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46"/>
        <w:gridCol w:w="995"/>
        <w:gridCol w:w="366"/>
        <w:gridCol w:w="117"/>
        <w:gridCol w:w="938"/>
        <w:gridCol w:w="1039"/>
        <w:gridCol w:w="112"/>
        <w:gridCol w:w="417"/>
        <w:gridCol w:w="524"/>
        <w:gridCol w:w="634"/>
        <w:gridCol w:w="1182"/>
        <w:gridCol w:w="86"/>
        <w:gridCol w:w="403"/>
        <w:gridCol w:w="1779"/>
      </w:tblGrid>
      <w:tr w:rsidR="006A2BB6" w:rsidRPr="00A32F94" w:rsidTr="00B64CB3">
        <w:trPr>
          <w:trHeight w:val="427"/>
        </w:trPr>
        <w:tc>
          <w:tcPr>
            <w:tcW w:w="4331" w:type="dxa"/>
            <w:gridSpan w:val="7"/>
          </w:tcPr>
          <w:p w:rsidR="006A2BB6" w:rsidRPr="00B22FBF" w:rsidRDefault="006A2BB6" w:rsidP="00FD6881">
            <w:pPr>
              <w:rPr>
                <w:rFonts w:ascii="Times New Roman" w:hAnsi="Times New Roman"/>
                <w:b/>
              </w:rPr>
            </w:pPr>
            <w:r w:rsidRPr="00B22FBF">
              <w:rPr>
                <w:rFonts w:ascii="Times New Roman" w:hAnsi="Times New Roman"/>
                <w:b/>
              </w:rPr>
              <w:t>Name and family name</w:t>
            </w:r>
          </w:p>
        </w:tc>
        <w:tc>
          <w:tcPr>
            <w:tcW w:w="5137" w:type="dxa"/>
            <w:gridSpan w:val="8"/>
            <w:vAlign w:val="center"/>
          </w:tcPr>
          <w:p w:rsidR="006A2BB6" w:rsidRPr="00B22FBF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Latn-RS"/>
              </w:rPr>
            </w:pPr>
            <w:r w:rsidRPr="00B22FBF">
              <w:rPr>
                <w:rFonts w:ascii="Times New Roman" w:hAnsi="Times New Roman"/>
                <w:b/>
                <w:lang w:val="sr-Latn-RS"/>
              </w:rPr>
              <w:t>Miloš Stojaković</w:t>
            </w:r>
          </w:p>
        </w:tc>
      </w:tr>
      <w:tr w:rsidR="006A2BB6" w:rsidRPr="00A32F94" w:rsidTr="00B64CB3">
        <w:trPr>
          <w:trHeight w:val="427"/>
        </w:trPr>
        <w:tc>
          <w:tcPr>
            <w:tcW w:w="4331" w:type="dxa"/>
            <w:gridSpan w:val="7"/>
          </w:tcPr>
          <w:p w:rsidR="006A2BB6" w:rsidRPr="00B22FBF" w:rsidRDefault="006A2BB6" w:rsidP="00FD6881">
            <w:pPr>
              <w:rPr>
                <w:rFonts w:ascii="Times New Roman" w:hAnsi="Times New Roman"/>
                <w:b/>
              </w:rPr>
            </w:pPr>
            <w:r w:rsidRPr="00B22FBF">
              <w:rPr>
                <w:rFonts w:ascii="Times New Roman" w:hAnsi="Times New Roman"/>
                <w:b/>
              </w:rPr>
              <w:t>Title</w:t>
            </w:r>
          </w:p>
        </w:tc>
        <w:tc>
          <w:tcPr>
            <w:tcW w:w="5137" w:type="dxa"/>
            <w:gridSpan w:val="8"/>
            <w:vAlign w:val="center"/>
          </w:tcPr>
          <w:p w:rsidR="006A2BB6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Full Professor</w:t>
            </w:r>
          </w:p>
        </w:tc>
      </w:tr>
      <w:tr w:rsidR="006A2BB6" w:rsidRPr="00A32F94" w:rsidTr="00B64CB3">
        <w:trPr>
          <w:trHeight w:val="427"/>
        </w:trPr>
        <w:tc>
          <w:tcPr>
            <w:tcW w:w="4331" w:type="dxa"/>
            <w:gridSpan w:val="7"/>
          </w:tcPr>
          <w:p w:rsidR="006A2BB6" w:rsidRPr="00B22FBF" w:rsidRDefault="006A2BB6" w:rsidP="00FD6881">
            <w:pPr>
              <w:rPr>
                <w:rFonts w:ascii="Times New Roman" w:hAnsi="Times New Roman"/>
                <w:b/>
              </w:rPr>
            </w:pPr>
            <w:r w:rsidRPr="00B22FBF">
              <w:rPr>
                <w:rFonts w:ascii="Times New Roman" w:hAnsi="Times New Roman"/>
                <w:b/>
              </w:rPr>
              <w:t>Name of the institution employing the teacher full-time or part-time, since when</w:t>
            </w:r>
          </w:p>
        </w:tc>
        <w:tc>
          <w:tcPr>
            <w:tcW w:w="5137" w:type="dxa"/>
            <w:gridSpan w:val="8"/>
            <w:vAlign w:val="center"/>
          </w:tcPr>
          <w:p w:rsidR="006A2BB6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Faculty of Sciences, Novi Sad</w:t>
            </w:r>
          </w:p>
        </w:tc>
      </w:tr>
      <w:tr w:rsidR="006A2BB6" w:rsidRPr="00A32F94" w:rsidTr="00B64CB3">
        <w:trPr>
          <w:trHeight w:val="427"/>
        </w:trPr>
        <w:tc>
          <w:tcPr>
            <w:tcW w:w="4331" w:type="dxa"/>
            <w:gridSpan w:val="7"/>
          </w:tcPr>
          <w:p w:rsidR="006A2BB6" w:rsidRPr="00B22FBF" w:rsidRDefault="006A2BB6" w:rsidP="00FD6881">
            <w:pPr>
              <w:rPr>
                <w:rFonts w:ascii="Times New Roman" w:hAnsi="Times New Roman"/>
                <w:b/>
              </w:rPr>
            </w:pPr>
            <w:r w:rsidRPr="00B22FBF">
              <w:rPr>
                <w:rFonts w:ascii="Times New Roman" w:hAnsi="Times New Roman"/>
                <w:b/>
              </w:rPr>
              <w:t>A narrow scientific or artistic field</w:t>
            </w:r>
          </w:p>
        </w:tc>
        <w:tc>
          <w:tcPr>
            <w:tcW w:w="5137" w:type="dxa"/>
            <w:gridSpan w:val="8"/>
            <w:vAlign w:val="center"/>
          </w:tcPr>
          <w:p w:rsidR="006A2BB6" w:rsidRPr="00A32F94" w:rsidRDefault="008E0FC8" w:rsidP="008E0FC8">
            <w:pPr>
              <w:tabs>
                <w:tab w:val="left" w:pos="567"/>
              </w:tabs>
              <w:snapToGrid w:val="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Theoretical Foundations of Computer Science</w:t>
            </w:r>
          </w:p>
        </w:tc>
      </w:tr>
      <w:tr w:rsidR="006A2BB6" w:rsidRPr="00A32F94" w:rsidTr="00B64CB3">
        <w:trPr>
          <w:trHeight w:val="427"/>
        </w:trPr>
        <w:tc>
          <w:tcPr>
            <w:tcW w:w="2354" w:type="dxa"/>
            <w:gridSpan w:val="5"/>
            <w:vAlign w:val="center"/>
          </w:tcPr>
          <w:p w:rsidR="006A2BB6" w:rsidRPr="00B22FBF" w:rsidRDefault="00B64CB3" w:rsidP="00B64CB3">
            <w:pPr>
              <w:jc w:val="center"/>
              <w:rPr>
                <w:rFonts w:ascii="Times New Roman" w:hAnsi="Times New Roman"/>
                <w:b/>
              </w:rPr>
            </w:pPr>
            <w:r w:rsidRPr="00B22FBF">
              <w:rPr>
                <w:rFonts w:ascii="Times New Roman" w:hAnsi="Times New Roman"/>
                <w:b/>
              </w:rPr>
              <w:t>Academic career</w:t>
            </w:r>
          </w:p>
        </w:tc>
        <w:tc>
          <w:tcPr>
            <w:tcW w:w="938" w:type="dxa"/>
            <w:vAlign w:val="center"/>
          </w:tcPr>
          <w:p w:rsidR="006A2BB6" w:rsidRPr="00A32F94" w:rsidRDefault="006A2BB6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Year</w:t>
            </w:r>
          </w:p>
        </w:tc>
        <w:tc>
          <w:tcPr>
            <w:tcW w:w="2092" w:type="dxa"/>
            <w:gridSpan w:val="4"/>
            <w:shd w:val="clear" w:color="auto" w:fill="auto"/>
            <w:vAlign w:val="center"/>
          </w:tcPr>
          <w:p w:rsidR="006A2BB6" w:rsidRPr="00A32F94" w:rsidRDefault="006A2BB6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Institution</w:t>
            </w:r>
          </w:p>
        </w:tc>
        <w:tc>
          <w:tcPr>
            <w:tcW w:w="1902" w:type="dxa"/>
            <w:gridSpan w:val="3"/>
            <w:shd w:val="clear" w:color="auto" w:fill="auto"/>
            <w:vAlign w:val="center"/>
          </w:tcPr>
          <w:p w:rsidR="006A2BB6" w:rsidRPr="00A32F94" w:rsidRDefault="006A2BB6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Scientific or art field</w:t>
            </w:r>
          </w:p>
        </w:tc>
        <w:tc>
          <w:tcPr>
            <w:tcW w:w="2182" w:type="dxa"/>
            <w:gridSpan w:val="2"/>
            <w:shd w:val="clear" w:color="auto" w:fill="auto"/>
            <w:vAlign w:val="center"/>
          </w:tcPr>
          <w:p w:rsidR="006A2BB6" w:rsidRPr="00A32F94" w:rsidRDefault="006A2BB6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Narrow scientific, art or vocational field</w:t>
            </w:r>
          </w:p>
        </w:tc>
      </w:tr>
      <w:tr w:rsidR="008E0FC8" w:rsidRPr="00A32F94" w:rsidTr="00B64CB3">
        <w:trPr>
          <w:trHeight w:val="427"/>
        </w:trPr>
        <w:tc>
          <w:tcPr>
            <w:tcW w:w="2354" w:type="dxa"/>
            <w:gridSpan w:val="5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Election to Full Professor</w:t>
            </w:r>
          </w:p>
        </w:tc>
        <w:tc>
          <w:tcPr>
            <w:tcW w:w="938" w:type="dxa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2016</w:t>
            </w:r>
          </w:p>
        </w:tc>
        <w:tc>
          <w:tcPr>
            <w:tcW w:w="2092" w:type="dxa"/>
            <w:gridSpan w:val="4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Faculty of Sciences, University of Novi Sad</w:t>
            </w:r>
          </w:p>
        </w:tc>
        <w:tc>
          <w:tcPr>
            <w:tcW w:w="1902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Computer Science</w:t>
            </w:r>
          </w:p>
        </w:tc>
        <w:tc>
          <w:tcPr>
            <w:tcW w:w="2182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Theoretical Foundations of Computer Science</w:t>
            </w:r>
          </w:p>
        </w:tc>
      </w:tr>
      <w:tr w:rsidR="008E0FC8" w:rsidRPr="00A32F94" w:rsidTr="00B64CB3">
        <w:trPr>
          <w:trHeight w:val="427"/>
        </w:trPr>
        <w:tc>
          <w:tcPr>
            <w:tcW w:w="2354" w:type="dxa"/>
            <w:gridSpan w:val="5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Doctorate</w:t>
            </w:r>
          </w:p>
        </w:tc>
        <w:tc>
          <w:tcPr>
            <w:tcW w:w="938" w:type="dxa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2005</w:t>
            </w:r>
          </w:p>
        </w:tc>
        <w:tc>
          <w:tcPr>
            <w:tcW w:w="2092" w:type="dxa"/>
            <w:gridSpan w:val="4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ETH Zurich, Switzerland</w:t>
            </w:r>
          </w:p>
        </w:tc>
        <w:tc>
          <w:tcPr>
            <w:tcW w:w="1902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Computer Science</w:t>
            </w:r>
          </w:p>
        </w:tc>
        <w:tc>
          <w:tcPr>
            <w:tcW w:w="2182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Theoretical Foundations of Computer Science</w:t>
            </w:r>
          </w:p>
        </w:tc>
      </w:tr>
      <w:tr w:rsidR="008E0FC8" w:rsidRPr="00A32F94" w:rsidTr="00B64CB3">
        <w:trPr>
          <w:trHeight w:val="427"/>
        </w:trPr>
        <w:tc>
          <w:tcPr>
            <w:tcW w:w="2354" w:type="dxa"/>
            <w:gridSpan w:val="5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32F94">
              <w:rPr>
                <w:rFonts w:ascii="Times New Roman" w:hAnsi="Times New Roman"/>
              </w:rPr>
              <w:t>Magistratura</w:t>
            </w:r>
            <w:proofErr w:type="spellEnd"/>
          </w:p>
        </w:tc>
        <w:tc>
          <w:tcPr>
            <w:tcW w:w="938" w:type="dxa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2001</w:t>
            </w:r>
          </w:p>
        </w:tc>
        <w:tc>
          <w:tcPr>
            <w:tcW w:w="2092" w:type="dxa"/>
            <w:gridSpan w:val="4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Faculty of Sciences, University of Novi Sad</w:t>
            </w:r>
          </w:p>
        </w:tc>
        <w:tc>
          <w:tcPr>
            <w:tcW w:w="1902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Computer Science</w:t>
            </w:r>
          </w:p>
        </w:tc>
        <w:tc>
          <w:tcPr>
            <w:tcW w:w="2182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Theoretical Foundations of Computer Science</w:t>
            </w:r>
          </w:p>
        </w:tc>
      </w:tr>
      <w:tr w:rsidR="008E0FC8" w:rsidRPr="00A32F94" w:rsidTr="00B64CB3">
        <w:trPr>
          <w:trHeight w:val="427"/>
        </w:trPr>
        <w:tc>
          <w:tcPr>
            <w:tcW w:w="2354" w:type="dxa"/>
            <w:gridSpan w:val="5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Diploma</w:t>
            </w:r>
          </w:p>
        </w:tc>
        <w:tc>
          <w:tcPr>
            <w:tcW w:w="938" w:type="dxa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1999</w:t>
            </w:r>
          </w:p>
        </w:tc>
        <w:tc>
          <w:tcPr>
            <w:tcW w:w="2092" w:type="dxa"/>
            <w:gridSpan w:val="4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Faculty of Sciences, University of Novi Sad</w:t>
            </w:r>
          </w:p>
        </w:tc>
        <w:tc>
          <w:tcPr>
            <w:tcW w:w="1902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Computer Science</w:t>
            </w:r>
            <w:r w:rsidR="001C2BB4">
              <w:rPr>
                <w:rFonts w:ascii="Times New Roman" w:hAnsi="Times New Roman"/>
              </w:rPr>
              <w:t>, Mathematics</w:t>
            </w:r>
          </w:p>
        </w:tc>
        <w:tc>
          <w:tcPr>
            <w:tcW w:w="2182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snapToGrid w:val="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Theoretical Foundations of Computer Science</w:t>
            </w:r>
          </w:p>
        </w:tc>
      </w:tr>
      <w:tr w:rsidR="008E0FC8" w:rsidRPr="00A32F94" w:rsidTr="00B64CB3">
        <w:trPr>
          <w:trHeight w:val="427"/>
        </w:trPr>
        <w:tc>
          <w:tcPr>
            <w:tcW w:w="9468" w:type="dxa"/>
            <w:gridSpan w:val="15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A32F94">
              <w:rPr>
                <w:rFonts w:ascii="Times New Roman" w:hAnsi="Times New Roman"/>
                <w:b/>
              </w:rPr>
              <w:t>List of subject the teacher has been accredited for in the first or the second degree of studies</w:t>
            </w:r>
          </w:p>
        </w:tc>
      </w:tr>
      <w:tr w:rsidR="008E0FC8" w:rsidRPr="00A32F94" w:rsidTr="00B64CB3">
        <w:trPr>
          <w:trHeight w:val="822"/>
        </w:trPr>
        <w:tc>
          <w:tcPr>
            <w:tcW w:w="876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No.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Code of the subject</w:t>
            </w:r>
          </w:p>
        </w:tc>
        <w:tc>
          <w:tcPr>
            <w:tcW w:w="2572" w:type="dxa"/>
            <w:gridSpan w:val="5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  <w:iCs/>
              </w:rPr>
              <w:t>Name of the subject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Model of teaching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  <w:iCs/>
              </w:rPr>
              <w:t>Name of the study program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  <w:iCs/>
              </w:rPr>
              <w:t>Type of studies (ОСС, ССС, ОАС, МСС, МАС, САС)</w:t>
            </w:r>
          </w:p>
        </w:tc>
      </w:tr>
      <w:tr w:rsidR="008E0FC8" w:rsidRPr="00A32F94" w:rsidTr="00B64CB3">
        <w:trPr>
          <w:trHeight w:val="427"/>
        </w:trPr>
        <w:tc>
          <w:tcPr>
            <w:tcW w:w="876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  <w:lang w:val="sr-Cyrl-RS"/>
              </w:rPr>
              <w:t>1.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CS</w:t>
            </w:r>
            <w:r w:rsidRPr="00A32F94">
              <w:rPr>
                <w:rFonts w:ascii="Times New Roman" w:hAnsi="Times New Roman"/>
                <w:iCs/>
                <w:lang w:val="sr-Cyrl-RS"/>
              </w:rPr>
              <w:t>451</w:t>
            </w:r>
          </w:p>
        </w:tc>
        <w:tc>
          <w:tcPr>
            <w:tcW w:w="2572" w:type="dxa"/>
            <w:gridSpan w:val="5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Graph Theory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lectures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:rsidR="008E0FC8" w:rsidRPr="00A32F94" w:rsidRDefault="00B64CB3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Computer Science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  <w:lang w:val="sr-Cyrl-RS"/>
              </w:rPr>
              <w:t>МАС</w:t>
            </w:r>
          </w:p>
        </w:tc>
      </w:tr>
      <w:tr w:rsidR="008E0FC8" w:rsidRPr="00A32F94" w:rsidTr="00B64CB3">
        <w:trPr>
          <w:trHeight w:val="427"/>
        </w:trPr>
        <w:tc>
          <w:tcPr>
            <w:tcW w:w="876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  <w:lang w:val="sr-Cyrl-RS"/>
              </w:rPr>
              <w:t>2.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CS</w:t>
            </w:r>
            <w:r w:rsidRPr="00A32F94">
              <w:rPr>
                <w:rFonts w:ascii="Times New Roman" w:hAnsi="Times New Roman"/>
                <w:iCs/>
                <w:lang w:val="sr-Cyrl-RS"/>
              </w:rPr>
              <w:t xml:space="preserve">752, </w:t>
            </w:r>
            <w:r w:rsidRPr="00A32F94">
              <w:rPr>
                <w:rFonts w:ascii="Times New Roman" w:hAnsi="Times New Roman"/>
                <w:iCs/>
              </w:rPr>
              <w:t>IA</w:t>
            </w:r>
            <w:r w:rsidRPr="00A32F94">
              <w:rPr>
                <w:rFonts w:ascii="Times New Roman" w:hAnsi="Times New Roman"/>
                <w:iCs/>
                <w:lang w:val="sr-Cyrl-RS"/>
              </w:rPr>
              <w:t>331</w:t>
            </w:r>
          </w:p>
        </w:tc>
        <w:tc>
          <w:tcPr>
            <w:tcW w:w="2572" w:type="dxa"/>
            <w:gridSpan w:val="5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Combinatorial Algorithms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lectures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:rsidR="008E0FC8" w:rsidRPr="00A32F94" w:rsidRDefault="00B64CB3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Computer Science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A32F94">
              <w:rPr>
                <w:rFonts w:ascii="Times New Roman" w:hAnsi="Times New Roman"/>
                <w:lang w:val="sr-Cyrl-CS"/>
              </w:rPr>
              <w:t>МАС</w:t>
            </w:r>
          </w:p>
        </w:tc>
      </w:tr>
      <w:tr w:rsidR="008E0FC8" w:rsidRPr="00A32F94" w:rsidTr="00B64CB3">
        <w:trPr>
          <w:trHeight w:val="427"/>
        </w:trPr>
        <w:tc>
          <w:tcPr>
            <w:tcW w:w="876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  <w:lang w:val="sr-Cyrl-RS"/>
              </w:rPr>
              <w:t>3.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CS</w:t>
            </w:r>
            <w:r w:rsidRPr="00A32F94">
              <w:rPr>
                <w:rFonts w:ascii="Times New Roman" w:hAnsi="Times New Roman"/>
                <w:iCs/>
                <w:lang w:val="sr-Cyrl-RS"/>
              </w:rPr>
              <w:t>756</w:t>
            </w:r>
          </w:p>
        </w:tc>
        <w:tc>
          <w:tcPr>
            <w:tcW w:w="2572" w:type="dxa"/>
            <w:gridSpan w:val="5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Computational Geometry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lectures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:rsidR="008E0FC8" w:rsidRPr="00A32F94" w:rsidRDefault="00B64CB3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Computer Science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A32F94">
              <w:rPr>
                <w:rFonts w:ascii="Times New Roman" w:hAnsi="Times New Roman"/>
                <w:lang w:val="sr-Cyrl-CS"/>
              </w:rPr>
              <w:t>МАС</w:t>
            </w:r>
          </w:p>
        </w:tc>
      </w:tr>
      <w:tr w:rsidR="008E0FC8" w:rsidRPr="00A32F94" w:rsidTr="00B64CB3">
        <w:trPr>
          <w:trHeight w:val="427"/>
        </w:trPr>
        <w:tc>
          <w:tcPr>
            <w:tcW w:w="876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  <w:lang w:val="sr-Cyrl-RS"/>
              </w:rPr>
              <w:t>4.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MDS</w:t>
            </w:r>
            <w:r w:rsidRPr="00A32F94">
              <w:rPr>
                <w:rFonts w:ascii="Times New Roman" w:hAnsi="Times New Roman"/>
                <w:iCs/>
                <w:lang w:val="sr-Cyrl-RS"/>
              </w:rPr>
              <w:t>05</w:t>
            </w:r>
          </w:p>
        </w:tc>
        <w:tc>
          <w:tcPr>
            <w:tcW w:w="2572" w:type="dxa"/>
            <w:gridSpan w:val="5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  <w:lang w:val="sr-Cyrl-RS"/>
              </w:rPr>
              <w:t>Graph Theory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A32F94">
              <w:rPr>
                <w:rFonts w:ascii="Times New Roman" w:hAnsi="Times New Roman"/>
                <w:iCs/>
              </w:rPr>
              <w:t>lectures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:rsidR="008E0FC8" w:rsidRPr="00A32F94" w:rsidRDefault="00B64CB3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Applied Mathematics – Data Science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A32F94">
              <w:rPr>
                <w:rFonts w:ascii="Times New Roman" w:hAnsi="Times New Roman"/>
                <w:lang w:val="sr-Cyrl-RS"/>
              </w:rPr>
              <w:t>МАС</w:t>
            </w:r>
          </w:p>
        </w:tc>
      </w:tr>
      <w:tr w:rsidR="008E0FC8" w:rsidRPr="00A32F94" w:rsidTr="00B64CB3">
        <w:trPr>
          <w:trHeight w:val="427"/>
        </w:trPr>
        <w:tc>
          <w:tcPr>
            <w:tcW w:w="876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  <w:lang w:val="sr-Cyrl-RS"/>
              </w:rPr>
              <w:t>5.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CS351</w:t>
            </w:r>
          </w:p>
        </w:tc>
        <w:tc>
          <w:tcPr>
            <w:tcW w:w="2572" w:type="dxa"/>
            <w:gridSpan w:val="5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Discrete Probability and Statistics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lectures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:rsidR="008E0FC8" w:rsidRPr="00A32F94" w:rsidRDefault="00B64CB3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Computer Science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A32F94">
              <w:rPr>
                <w:rFonts w:ascii="Times New Roman" w:hAnsi="Times New Roman"/>
                <w:lang w:val="sr-Cyrl-CS"/>
              </w:rPr>
              <w:t>ОАС</w:t>
            </w:r>
          </w:p>
        </w:tc>
      </w:tr>
      <w:tr w:rsidR="008E0FC8" w:rsidRPr="00A32F94" w:rsidTr="00B64CB3">
        <w:trPr>
          <w:trHeight w:val="427"/>
        </w:trPr>
        <w:tc>
          <w:tcPr>
            <w:tcW w:w="876" w:type="dxa"/>
            <w:gridSpan w:val="2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  <w:lang w:val="sr-Cyrl-RS"/>
              </w:rPr>
              <w:t>6.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E0FC8" w:rsidRPr="00A32F94" w:rsidRDefault="008E0FC8" w:rsidP="00B64CB3">
            <w:pPr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CS</w:t>
            </w:r>
            <w:r w:rsidRPr="00A32F94">
              <w:rPr>
                <w:rFonts w:ascii="Times New Roman" w:hAnsi="Times New Roman"/>
                <w:iCs/>
                <w:lang w:val="sr-Cyrl-RS"/>
              </w:rPr>
              <w:t>253</w:t>
            </w:r>
          </w:p>
        </w:tc>
        <w:tc>
          <w:tcPr>
            <w:tcW w:w="2572" w:type="dxa"/>
            <w:gridSpan w:val="5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</w:rPr>
            </w:pPr>
            <w:r w:rsidRPr="00A32F94">
              <w:rPr>
                <w:rFonts w:ascii="Times New Roman" w:hAnsi="Times New Roman"/>
                <w:iCs/>
              </w:rPr>
              <w:t>Theoretical Computer Science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lectures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:rsidR="008E0FC8" w:rsidRPr="00A32F94" w:rsidRDefault="00B64CB3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A32F94">
              <w:rPr>
                <w:rFonts w:ascii="Times New Roman" w:hAnsi="Times New Roman"/>
                <w:iCs/>
              </w:rPr>
              <w:t>Computer Science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8E0FC8" w:rsidRPr="00A32F94" w:rsidRDefault="008E0FC8" w:rsidP="00B64CB3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A32F94">
              <w:rPr>
                <w:rFonts w:ascii="Times New Roman" w:hAnsi="Times New Roman"/>
                <w:lang w:val="sr-Cyrl-CS"/>
              </w:rPr>
              <w:t>ОАС</w:t>
            </w:r>
          </w:p>
        </w:tc>
      </w:tr>
      <w:tr w:rsidR="008E0FC8" w:rsidRPr="00A32F94" w:rsidTr="00B64CB3">
        <w:trPr>
          <w:trHeight w:val="427"/>
        </w:trPr>
        <w:tc>
          <w:tcPr>
            <w:tcW w:w="9468" w:type="dxa"/>
            <w:gridSpan w:val="15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A32F94">
              <w:rPr>
                <w:rFonts w:ascii="Times New Roman" w:hAnsi="Times New Roman"/>
                <w:b/>
              </w:rPr>
              <w:t>Representative references (minimum 5, maximum 10)</w:t>
            </w:r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O. Ben-Eliezer, D. Hefetz, G. Kronenberg, O. Parczyk, C. Shikhelman, M. Stojakovi</w:t>
            </w:r>
            <w:r w:rsidRPr="00135C4B">
              <w:rPr>
                <w:rFonts w:ascii="Times New Roman" w:hAnsi="Times New Roman"/>
                <w:lang w:val="sr-Latn-RS"/>
              </w:rPr>
              <w:t>ć</w:t>
            </w:r>
            <w:r w:rsidRPr="00135C4B">
              <w:rPr>
                <w:rFonts w:ascii="Times New Roman" w:hAnsi="Times New Roman"/>
                <w:lang w:val="sr-Cyrl-RS"/>
              </w:rPr>
              <w:t xml:space="preserve">: Semi-random graph process, Random Structures &amp; Algorithms 56 (2020), 648-675.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М21</w:t>
            </w:r>
            <w:r>
              <w:rPr>
                <w:rFonts w:ascii="Times New Roman" w:hAnsi="Times New Roman"/>
                <w:b/>
                <w:lang w:val="sr-Latn-RS"/>
              </w:rPr>
              <w:br/>
            </w:r>
            <w:hyperlink r:id="rId6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https://doi.org/10.1002/rsa.20887</w:t>
              </w:r>
            </w:hyperlink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M. Kovacevi</w:t>
            </w:r>
            <w:r w:rsidRPr="00135C4B">
              <w:rPr>
                <w:rFonts w:ascii="Times New Roman" w:hAnsi="Times New Roman"/>
                <w:lang w:val="sr-Latn-RS"/>
              </w:rPr>
              <w:t>ć</w:t>
            </w:r>
            <w:r w:rsidRPr="00135C4B">
              <w:rPr>
                <w:rFonts w:ascii="Times New Roman" w:hAnsi="Times New Roman"/>
                <w:lang w:val="sr-Cyrl-RS"/>
              </w:rPr>
              <w:t>, M. Stojakovi</w:t>
            </w:r>
            <w:r w:rsidRPr="00135C4B">
              <w:rPr>
                <w:rFonts w:ascii="Times New Roman" w:hAnsi="Times New Roman"/>
                <w:lang w:val="sr-Latn-RS"/>
              </w:rPr>
              <w:t>ć</w:t>
            </w:r>
            <w:r w:rsidRPr="00135C4B">
              <w:rPr>
                <w:rFonts w:ascii="Times New Roman" w:hAnsi="Times New Roman"/>
                <w:lang w:val="sr-Cyrl-RS"/>
              </w:rPr>
              <w:t xml:space="preserve">, V. Tan: Zero-Error Capacity of P-ary Shift Channels and FIFO Queues, IEEE Transactions on Information Theory, 63 (2017), 7698-7707.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М21</w:t>
            </w:r>
            <w:r>
              <w:rPr>
                <w:rFonts w:ascii="Times New Roman" w:hAnsi="Times New Roman"/>
                <w:b/>
                <w:lang w:val="sr-Latn-RS"/>
              </w:rPr>
              <w:br/>
            </w:r>
            <w:hyperlink r:id="rId7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https://doi.org/10.1109/TIT.2017.2756667</w:t>
              </w:r>
            </w:hyperlink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 xml:space="preserve">R. Nenadov, A. Steger, M. Stojaković: On the threshold for the Maker-Breaker H-game, Random Structures &amp; Algorithms, 49 (2016), 558-578.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М21</w:t>
            </w:r>
          </w:p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8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https://doi.org/10.1002/rsa.20628</w:t>
              </w:r>
            </w:hyperlink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 xml:space="preserve">D. Hefetz, M. Krivelevich, A. Naor, M. Stojaković: On saturation games, European Journal of Combinatorics 51 (2016), 315-335.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М22</w:t>
            </w:r>
          </w:p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9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https://doi.org/10.1016/j.ejc.2015.05.017</w:t>
              </w:r>
            </w:hyperlink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241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 xml:space="preserve">M. Savić, M. Stojaković: Linear time algorithm for optimal feed-link placement, Computational Geometry: Theory and Applications 48 (2015), 189-204.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М22</w:t>
            </w:r>
          </w:p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0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https://doi.org/10.1016/j.comgeo.2014.09.006</w:t>
              </w:r>
            </w:hyperlink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 xml:space="preserve">A. Beveridge, A. Dudek, A. Frieze, T. Muller, M. Stojaković: Maker-Breaker games on random geometric graphs, Random Structures &amp; Algorithms 45 (2014), 553-607.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М21</w:t>
            </w:r>
          </w:p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1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https://doi.org/10.1002/rsa.20572</w:t>
              </w:r>
            </w:hyperlink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T. Muller, M. Stojaković: A threshold for Maker-Breaker Clique game, Random Structures &amp; Algorithms 45 (2014), 318-341.</w:t>
            </w:r>
            <w:r w:rsidRPr="00135C4B">
              <w:rPr>
                <w:rFonts w:ascii="Times New Roman" w:hAnsi="Times New Roman"/>
                <w:b/>
                <w:lang w:val="sr-Cyrl-RS"/>
              </w:rPr>
              <w:t xml:space="preserve"> М21</w:t>
            </w:r>
          </w:p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2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https://doi.org/10.1002/rsa.20489</w:t>
              </w:r>
            </w:hyperlink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J. Solymosi, M. Stojaković: Many collinear k-tuples with no k+1 collinear points, Discrete &amp; Computational Geometry 50 (2013), 811-820.</w:t>
            </w:r>
            <w:r w:rsidRPr="00135C4B">
              <w:rPr>
                <w:rFonts w:ascii="Times New Roman" w:hAnsi="Times New Roman"/>
                <w:b/>
                <w:lang w:val="sr-Cyrl-RS"/>
              </w:rPr>
              <w:t xml:space="preserve"> М21</w:t>
            </w:r>
          </w:p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3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https://doi.org/10.1007/s00454-013-9526-9</w:t>
              </w:r>
            </w:hyperlink>
          </w:p>
        </w:tc>
      </w:tr>
      <w:tr w:rsidR="00D24BC7" w:rsidRPr="00A32F94" w:rsidTr="00B64CB3">
        <w:trPr>
          <w:trHeight w:val="427"/>
        </w:trPr>
        <w:tc>
          <w:tcPr>
            <w:tcW w:w="630" w:type="dxa"/>
            <w:vAlign w:val="center"/>
          </w:tcPr>
          <w:p w:rsidR="00D24BC7" w:rsidRPr="00A32F94" w:rsidRDefault="00D24BC7" w:rsidP="00A350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38" w:type="dxa"/>
            <w:gridSpan w:val="14"/>
            <w:shd w:val="clear" w:color="auto" w:fill="auto"/>
            <w:vAlign w:val="center"/>
          </w:tcPr>
          <w:p w:rsidR="00D24BC7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T. Christ, D. Palvolgyi, M. Stojaković: Consistent digital line segments, Discrete &amp; Computational Geometry 47 (2012), 691-710.</w:t>
            </w:r>
            <w:r w:rsidRPr="00135C4B">
              <w:rPr>
                <w:rFonts w:ascii="Times New Roman" w:hAnsi="Times New Roman"/>
                <w:b/>
                <w:lang w:val="sr-Cyrl-RS"/>
              </w:rPr>
              <w:t xml:space="preserve"> М21</w:t>
            </w:r>
          </w:p>
          <w:p w:rsidR="00D24BC7" w:rsidRPr="002C1580" w:rsidRDefault="00D24BC7" w:rsidP="002129DF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4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https://doi.org/10.1007/s00454-012-9411-y</w:t>
              </w:r>
            </w:hyperlink>
          </w:p>
        </w:tc>
      </w:tr>
      <w:tr w:rsidR="008E0FC8" w:rsidRPr="00A32F94" w:rsidTr="00B64CB3">
        <w:trPr>
          <w:trHeight w:val="427"/>
        </w:trPr>
        <w:tc>
          <w:tcPr>
            <w:tcW w:w="9468" w:type="dxa"/>
            <w:gridSpan w:val="15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A32F94">
              <w:rPr>
                <w:rFonts w:ascii="Times New Roman" w:hAnsi="Times New Roman"/>
                <w:b/>
              </w:rPr>
              <w:t>Cumulative information about teachers scientific, art or vocational activity</w:t>
            </w:r>
          </w:p>
        </w:tc>
      </w:tr>
      <w:tr w:rsidR="008E0FC8" w:rsidRPr="00A32F94" w:rsidTr="00B64CB3">
        <w:trPr>
          <w:trHeight w:val="427"/>
        </w:trPr>
        <w:tc>
          <w:tcPr>
            <w:tcW w:w="4860" w:type="dxa"/>
            <w:gridSpan w:val="9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4608" w:type="dxa"/>
            <w:gridSpan w:val="6"/>
            <w:vAlign w:val="center"/>
          </w:tcPr>
          <w:p w:rsidR="008E0FC8" w:rsidRPr="00A32F94" w:rsidRDefault="00B64CB3" w:rsidP="00D24BC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2</w:t>
            </w:r>
            <w:r w:rsidR="00D24BC7">
              <w:rPr>
                <w:rFonts w:ascii="Times New Roman" w:hAnsi="Times New Roman"/>
              </w:rPr>
              <w:t>6</w:t>
            </w:r>
            <w:r w:rsidRPr="00A32F94">
              <w:rPr>
                <w:rFonts w:ascii="Times New Roman" w:hAnsi="Times New Roman"/>
              </w:rPr>
              <w:t>3 (SCOPUS)</w:t>
            </w:r>
          </w:p>
        </w:tc>
      </w:tr>
      <w:tr w:rsidR="008E0FC8" w:rsidRPr="00A32F94" w:rsidTr="00B64CB3">
        <w:trPr>
          <w:trHeight w:val="427"/>
        </w:trPr>
        <w:tc>
          <w:tcPr>
            <w:tcW w:w="4860" w:type="dxa"/>
            <w:gridSpan w:val="9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4608" w:type="dxa"/>
            <w:gridSpan w:val="6"/>
            <w:vAlign w:val="center"/>
          </w:tcPr>
          <w:p w:rsidR="008E0FC8" w:rsidRPr="00A32F94" w:rsidRDefault="00D24BC7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8E0FC8" w:rsidRPr="00A32F94" w:rsidTr="00B64CB3">
        <w:trPr>
          <w:trHeight w:val="278"/>
        </w:trPr>
        <w:tc>
          <w:tcPr>
            <w:tcW w:w="4860" w:type="dxa"/>
            <w:gridSpan w:val="9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Current participation in projects</w:t>
            </w:r>
          </w:p>
        </w:tc>
        <w:tc>
          <w:tcPr>
            <w:tcW w:w="2340" w:type="dxa"/>
            <w:gridSpan w:val="3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 xml:space="preserve">National </w:t>
            </w:r>
            <w:r w:rsidR="00D24BC7">
              <w:rPr>
                <w:rFonts w:ascii="Times New Roman" w:hAnsi="Times New Roman"/>
              </w:rPr>
              <w:t>2</w:t>
            </w:r>
            <w:bookmarkStart w:id="0" w:name="_GoBack"/>
            <w:bookmarkEnd w:id="0"/>
          </w:p>
        </w:tc>
        <w:tc>
          <w:tcPr>
            <w:tcW w:w="2268" w:type="dxa"/>
            <w:gridSpan w:val="3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 xml:space="preserve">International </w:t>
            </w:r>
            <w:r w:rsidR="00B64CB3" w:rsidRPr="00A32F94">
              <w:rPr>
                <w:rFonts w:ascii="Times New Roman" w:hAnsi="Times New Roman"/>
              </w:rPr>
              <w:t>1</w:t>
            </w:r>
          </w:p>
        </w:tc>
      </w:tr>
      <w:tr w:rsidR="008E0FC8" w:rsidRPr="00A32F94" w:rsidTr="00B64CB3">
        <w:trPr>
          <w:trHeight w:val="427"/>
        </w:trPr>
        <w:tc>
          <w:tcPr>
            <w:tcW w:w="2237" w:type="dxa"/>
            <w:gridSpan w:val="4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 xml:space="preserve">Specializations  </w:t>
            </w:r>
          </w:p>
        </w:tc>
        <w:tc>
          <w:tcPr>
            <w:tcW w:w="7231" w:type="dxa"/>
            <w:gridSpan w:val="11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</w:tr>
      <w:tr w:rsidR="008E0FC8" w:rsidRPr="00A32F94" w:rsidTr="00B64CB3">
        <w:trPr>
          <w:trHeight w:val="427"/>
        </w:trPr>
        <w:tc>
          <w:tcPr>
            <w:tcW w:w="9468" w:type="dxa"/>
            <w:gridSpan w:val="15"/>
            <w:vAlign w:val="center"/>
          </w:tcPr>
          <w:p w:rsidR="008E0FC8" w:rsidRPr="00A32F94" w:rsidRDefault="008E0FC8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32F94">
              <w:rPr>
                <w:rFonts w:ascii="Times New Roman" w:hAnsi="Times New Roman"/>
              </w:rPr>
              <w:t>Other information you may consider important</w:t>
            </w:r>
          </w:p>
        </w:tc>
      </w:tr>
    </w:tbl>
    <w:p w:rsidR="00FE7DCB" w:rsidRPr="00A32F94" w:rsidRDefault="00FE7DCB">
      <w:pPr>
        <w:rPr>
          <w:rFonts w:ascii="Times New Roman" w:hAnsi="Times New Roman"/>
        </w:rPr>
      </w:pPr>
    </w:p>
    <w:sectPr w:rsidR="00FE7DCB" w:rsidRPr="00A32F94" w:rsidSect="00FE7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BB6"/>
    <w:rsid w:val="001C2BB4"/>
    <w:rsid w:val="006A2BB6"/>
    <w:rsid w:val="008E0FC8"/>
    <w:rsid w:val="00A32F94"/>
    <w:rsid w:val="00B22FBF"/>
    <w:rsid w:val="00B64CB3"/>
    <w:rsid w:val="00D24BC7"/>
    <w:rsid w:val="00F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B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4B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rsa.20628" TargetMode="External"/><Relationship Id="rId13" Type="http://schemas.openxmlformats.org/officeDocument/2006/relationships/hyperlink" Target="https://doi.org/10.1007/s00454-013-9526-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i.org/10.1109/TIT.2017.2756667" TargetMode="External"/><Relationship Id="rId12" Type="http://schemas.openxmlformats.org/officeDocument/2006/relationships/hyperlink" Target="https://doi.org/10.1002/rsa.2048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1002/rsa.20887" TargetMode="External"/><Relationship Id="rId11" Type="http://schemas.openxmlformats.org/officeDocument/2006/relationships/hyperlink" Target="https://doi.org/10.1002/rsa.2057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i.org/10.1016/j.comgeo.2014.09.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16/j.ejc.2015.05.017" TargetMode="External"/><Relationship Id="rId14" Type="http://schemas.openxmlformats.org/officeDocument/2006/relationships/hyperlink" Target="https://doi.org/10.1007/s00454-012-9411-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Milos Stojakovic</cp:lastModifiedBy>
  <cp:revision>3</cp:revision>
  <dcterms:created xsi:type="dcterms:W3CDTF">2022-10-24T18:11:00Z</dcterms:created>
  <dcterms:modified xsi:type="dcterms:W3CDTF">2022-10-24T18:13:00Z</dcterms:modified>
</cp:coreProperties>
</file>