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6" w:type="dxa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016"/>
        <w:gridCol w:w="410"/>
        <w:gridCol w:w="715"/>
        <w:gridCol w:w="202"/>
        <w:gridCol w:w="973"/>
        <w:gridCol w:w="831"/>
        <w:gridCol w:w="293"/>
        <w:gridCol w:w="150"/>
        <w:gridCol w:w="1539"/>
        <w:gridCol w:w="594"/>
        <w:gridCol w:w="1800"/>
        <w:gridCol w:w="1073"/>
      </w:tblGrid>
      <w:tr w:rsidR="009F00B3" w14:paraId="1609F456" w14:textId="77777777">
        <w:tc>
          <w:tcPr>
            <w:tcW w:w="444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4" w14:textId="77777777" w:rsidR="009F00B3" w:rsidRDefault="00B80AC8">
            <w:pPr>
              <w:pStyle w:val="LO-normal"/>
            </w:pPr>
            <w:r>
              <w:rPr>
                <w:b/>
              </w:rPr>
              <w:t>Name, middle initial, last name</w:t>
            </w:r>
          </w:p>
        </w:tc>
        <w:tc>
          <w:tcPr>
            <w:tcW w:w="515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5" w14:textId="77777777" w:rsidR="009F00B3" w:rsidRPr="00B80AC8" w:rsidRDefault="00B80AC8">
            <w:pPr>
              <w:pStyle w:val="LO-normal"/>
              <w:rPr>
                <w:lang w:val="sr-Latn-RS"/>
              </w:rPr>
            </w:pPr>
            <w:r>
              <w:rPr>
                <w:lang w:val="sr-Latn-RS"/>
              </w:rPr>
              <w:t>Đorđe D. Herceg</w:t>
            </w:r>
          </w:p>
        </w:tc>
      </w:tr>
      <w:tr w:rsidR="009F00B3" w14:paraId="1609F459" w14:textId="77777777">
        <w:tc>
          <w:tcPr>
            <w:tcW w:w="444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7" w14:textId="77777777" w:rsidR="009F00B3" w:rsidRDefault="00B80AC8">
            <w:pPr>
              <w:pStyle w:val="LO-normal"/>
            </w:pPr>
            <w:r>
              <w:rPr>
                <w:b/>
              </w:rPr>
              <w:t>Title</w:t>
            </w:r>
          </w:p>
        </w:tc>
        <w:tc>
          <w:tcPr>
            <w:tcW w:w="515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8" w14:textId="77777777" w:rsidR="009F00B3" w:rsidRDefault="00B80AC8">
            <w:pPr>
              <w:pStyle w:val="LO-normal"/>
            </w:pPr>
            <w:r>
              <w:t>Full professor</w:t>
            </w:r>
          </w:p>
        </w:tc>
      </w:tr>
      <w:tr w:rsidR="009F00B3" w14:paraId="1609F45C" w14:textId="77777777">
        <w:tc>
          <w:tcPr>
            <w:tcW w:w="444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A" w14:textId="77777777" w:rsidR="009F00B3" w:rsidRDefault="00B80AC8">
            <w:pPr>
              <w:pStyle w:val="LO-normal"/>
            </w:pPr>
            <w:r>
              <w:rPr>
                <w:b/>
              </w:rPr>
              <w:t>Name of the institution where the teacher works full time and since when</w:t>
            </w:r>
          </w:p>
        </w:tc>
        <w:tc>
          <w:tcPr>
            <w:tcW w:w="515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B" w14:textId="77777777" w:rsidR="009F00B3" w:rsidRDefault="00B80AC8">
            <w:pPr>
              <w:pStyle w:val="LO-normal"/>
            </w:pPr>
            <w:r>
              <w:t>Faculty of Sciences, University of Novi Sad, 1995.</w:t>
            </w:r>
          </w:p>
        </w:tc>
      </w:tr>
      <w:tr w:rsidR="009F00B3" w14:paraId="1609F45F" w14:textId="77777777">
        <w:tc>
          <w:tcPr>
            <w:tcW w:w="444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D" w14:textId="77777777" w:rsidR="009F00B3" w:rsidRDefault="00B80AC8">
            <w:pPr>
              <w:pStyle w:val="LO-normal"/>
            </w:pPr>
            <w:r>
              <w:rPr>
                <w:b/>
              </w:rPr>
              <w:t>Narrower scientific and artistic field</w:t>
            </w:r>
          </w:p>
        </w:tc>
        <w:tc>
          <w:tcPr>
            <w:tcW w:w="515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5E" w14:textId="77777777" w:rsidR="009F00B3" w:rsidRDefault="00B80AC8">
            <w:pPr>
              <w:pStyle w:val="LO-normal"/>
            </w:pPr>
            <w:r>
              <w:t>Numerical mathematics</w:t>
            </w:r>
          </w:p>
        </w:tc>
      </w:tr>
      <w:tr w:rsidR="009F00B3" w14:paraId="1609F461" w14:textId="7777777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0" w14:textId="77777777" w:rsidR="009F00B3" w:rsidRDefault="00B80AC8">
            <w:pPr>
              <w:pStyle w:val="LO-normal"/>
            </w:pPr>
            <w:r>
              <w:rPr>
                <w:b/>
              </w:rPr>
              <w:t>Academic career</w:t>
            </w:r>
          </w:p>
        </w:tc>
      </w:tr>
      <w:tr w:rsidR="009F00B3" w14:paraId="1609F466" w14:textId="77777777">
        <w:tc>
          <w:tcPr>
            <w:tcW w:w="23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2" w14:textId="77777777" w:rsidR="009F00B3" w:rsidRDefault="009F00B3">
            <w:pPr>
              <w:pStyle w:val="LO-normal"/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3" w14:textId="77777777" w:rsidR="009F00B3" w:rsidRDefault="00B80AC8">
            <w:pPr>
              <w:pStyle w:val="LO-normal"/>
            </w:pPr>
            <w:r>
              <w:t>Year</w:t>
            </w:r>
          </w:p>
        </w:tc>
        <w:tc>
          <w:tcPr>
            <w:tcW w:w="34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4" w14:textId="77777777" w:rsidR="009F00B3" w:rsidRDefault="00B80AC8">
            <w:pPr>
              <w:pStyle w:val="LO-normal"/>
            </w:pPr>
            <w:r>
              <w:t>Institution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5" w14:textId="77777777" w:rsidR="009F00B3" w:rsidRDefault="00B80AC8">
            <w:pPr>
              <w:pStyle w:val="LO-normal"/>
            </w:pPr>
            <w:r>
              <w:t>Scientific field</w:t>
            </w:r>
          </w:p>
        </w:tc>
      </w:tr>
      <w:tr w:rsidR="009F00B3" w14:paraId="1609F46B" w14:textId="77777777">
        <w:tc>
          <w:tcPr>
            <w:tcW w:w="23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7" w14:textId="77777777" w:rsidR="009F00B3" w:rsidRDefault="00B80AC8">
            <w:pPr>
              <w:pStyle w:val="LO-normal"/>
            </w:pPr>
            <w:r>
              <w:t>BSc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8" w14:textId="77777777" w:rsidR="009F00B3" w:rsidRDefault="00B80AC8">
            <w:pPr>
              <w:pStyle w:val="LO-normal"/>
              <w:jc w:val="center"/>
            </w:pPr>
            <w:r>
              <w:t>1995</w:t>
            </w:r>
          </w:p>
        </w:tc>
        <w:tc>
          <w:tcPr>
            <w:tcW w:w="34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9" w14:textId="77777777" w:rsidR="009F00B3" w:rsidRDefault="00B80AC8" w:rsidP="00B80AC8">
            <w:pPr>
              <w:pStyle w:val="LO-normal"/>
            </w:pPr>
            <w:r>
              <w:t>Faculty of Sciences, UNS, 1995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A" w14:textId="77777777" w:rsidR="009F00B3" w:rsidRDefault="00B80AC8">
            <w:pPr>
              <w:pStyle w:val="LO-normal"/>
            </w:pPr>
            <w:r>
              <w:t>Informatics</w:t>
            </w:r>
          </w:p>
        </w:tc>
      </w:tr>
      <w:tr w:rsidR="00B80AC8" w14:paraId="1609F470" w14:textId="77777777">
        <w:tc>
          <w:tcPr>
            <w:tcW w:w="23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C" w14:textId="77777777" w:rsidR="00B80AC8" w:rsidRDefault="00B80AC8">
            <w:pPr>
              <w:pStyle w:val="LO-normal"/>
            </w:pPr>
            <w:r>
              <w:t>MSc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D" w14:textId="77777777" w:rsidR="00B80AC8" w:rsidRDefault="00B80AC8">
            <w:pPr>
              <w:pStyle w:val="LO-normal"/>
              <w:jc w:val="center"/>
            </w:pPr>
            <w:r>
              <w:t>1997</w:t>
            </w:r>
          </w:p>
        </w:tc>
        <w:tc>
          <w:tcPr>
            <w:tcW w:w="34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E" w14:textId="77777777" w:rsidR="00B80AC8" w:rsidRDefault="00B80AC8" w:rsidP="00851557">
            <w:pPr>
              <w:pStyle w:val="LO-normal"/>
            </w:pPr>
            <w:r>
              <w:t>Faculty of Sciences, UNS, 1995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6F" w14:textId="77777777" w:rsidR="00B80AC8" w:rsidRDefault="00B80AC8" w:rsidP="00851557">
            <w:pPr>
              <w:pStyle w:val="LO-normal"/>
            </w:pPr>
            <w:r>
              <w:t>Informatics</w:t>
            </w:r>
          </w:p>
        </w:tc>
      </w:tr>
      <w:tr w:rsidR="00B80AC8" w14:paraId="1609F475" w14:textId="77777777">
        <w:tc>
          <w:tcPr>
            <w:tcW w:w="23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1" w14:textId="77777777" w:rsidR="00B80AC8" w:rsidRDefault="00B80AC8">
            <w:pPr>
              <w:pStyle w:val="LO-normal"/>
            </w:pPr>
            <w:r>
              <w:t>PhD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2" w14:textId="77777777" w:rsidR="00B80AC8" w:rsidRDefault="00B80AC8">
            <w:pPr>
              <w:pStyle w:val="LO-normal"/>
              <w:jc w:val="center"/>
            </w:pPr>
            <w:r>
              <w:t>1999</w:t>
            </w:r>
          </w:p>
        </w:tc>
        <w:tc>
          <w:tcPr>
            <w:tcW w:w="34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3" w14:textId="77777777" w:rsidR="00B80AC8" w:rsidRDefault="00B80AC8" w:rsidP="00851557">
            <w:pPr>
              <w:pStyle w:val="LO-normal"/>
            </w:pPr>
            <w:r>
              <w:t>Faculty of Sciences, UNS, 1995</w:t>
            </w: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4" w14:textId="77777777" w:rsidR="00B80AC8" w:rsidRDefault="00B80AC8" w:rsidP="00851557">
            <w:pPr>
              <w:pStyle w:val="LO-normal"/>
            </w:pPr>
            <w:r>
              <w:t>Numerical Mathematics</w:t>
            </w:r>
          </w:p>
        </w:tc>
      </w:tr>
      <w:tr w:rsidR="00B80AC8" w14:paraId="1609F47F" w14:textId="77777777">
        <w:tc>
          <w:tcPr>
            <w:tcW w:w="234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B" w14:textId="77777777" w:rsidR="00B80AC8" w:rsidRDefault="00B80AC8">
            <w:pPr>
              <w:pStyle w:val="LO-normal"/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C" w14:textId="77777777" w:rsidR="00B80AC8" w:rsidRDefault="00B80AC8">
            <w:pPr>
              <w:pStyle w:val="LO-normal"/>
              <w:jc w:val="center"/>
            </w:pPr>
          </w:p>
        </w:tc>
        <w:tc>
          <w:tcPr>
            <w:tcW w:w="34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D" w14:textId="77777777" w:rsidR="00B80AC8" w:rsidRDefault="00B80AC8">
            <w:pPr>
              <w:pStyle w:val="LO-normal"/>
            </w:pPr>
          </w:p>
        </w:tc>
        <w:tc>
          <w:tcPr>
            <w:tcW w:w="28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7E" w14:textId="77777777" w:rsidR="00B80AC8" w:rsidRDefault="00B80AC8">
            <w:pPr>
              <w:pStyle w:val="LO-normal"/>
            </w:pPr>
          </w:p>
        </w:tc>
      </w:tr>
      <w:tr w:rsidR="00B80AC8" w14:paraId="1609F481" w14:textId="7777777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0" w14:textId="77777777" w:rsidR="00B80AC8" w:rsidRDefault="00B80AC8">
            <w:pPr>
              <w:pStyle w:val="LO-normal"/>
            </w:pPr>
            <w:r>
              <w:rPr>
                <w:b/>
              </w:rPr>
              <w:t>The list of courses that the instructor holds in the first and second level</w:t>
            </w:r>
          </w:p>
        </w:tc>
      </w:tr>
      <w:tr w:rsidR="00B80AC8" w14:paraId="1609F487" w14:textId="77777777"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2" w14:textId="77777777" w:rsidR="00B80AC8" w:rsidRDefault="00B80AC8">
            <w:pPr>
              <w:pStyle w:val="LO-normal"/>
            </w:pPr>
          </w:p>
        </w:tc>
        <w:tc>
          <w:tcPr>
            <w:tcW w:w="313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3" w14:textId="77777777" w:rsidR="00B80AC8" w:rsidRDefault="00B80AC8">
            <w:pPr>
              <w:pStyle w:val="LO-normal"/>
            </w:pPr>
            <w:r>
              <w:t>Course title</w:t>
            </w:r>
          </w:p>
          <w:p w14:paraId="1609F484" w14:textId="77777777" w:rsidR="00B80AC8" w:rsidRDefault="00B80AC8">
            <w:pPr>
              <w:pStyle w:val="LO-normal"/>
            </w:pPr>
            <w:r>
              <w:t xml:space="preserve">  </w:t>
            </w:r>
          </w:p>
        </w:tc>
        <w:tc>
          <w:tcPr>
            <w:tcW w:w="43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5" w14:textId="77777777" w:rsidR="00B80AC8" w:rsidRDefault="00B80AC8">
            <w:pPr>
              <w:pStyle w:val="LO-normal"/>
            </w:pPr>
            <w:r>
              <w:t>Name of the study program, the type of studies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6" w14:textId="77777777" w:rsidR="00B80AC8" w:rsidRDefault="00B80AC8">
            <w:pPr>
              <w:pStyle w:val="LO-normal"/>
            </w:pPr>
            <w:r>
              <w:t>No. of lectures</w:t>
            </w:r>
          </w:p>
        </w:tc>
      </w:tr>
      <w:tr w:rsidR="00B80AC8" w14:paraId="1609F48C" w14:textId="77777777"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8" w14:textId="77777777" w:rsidR="00B80AC8" w:rsidRDefault="00B80AC8">
            <w:pPr>
              <w:pStyle w:val="LO-normal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3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9" w14:textId="77777777" w:rsidR="00B80AC8" w:rsidRDefault="00B80AC8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 teaching tools</w:t>
            </w:r>
          </w:p>
        </w:tc>
        <w:tc>
          <w:tcPr>
            <w:tcW w:w="43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A" w14:textId="77777777" w:rsidR="00B80AC8" w:rsidRDefault="00371365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M, Bachelor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B" w14:textId="77777777" w:rsidR="00B80AC8" w:rsidRDefault="00B80AC8">
            <w:pPr>
              <w:pStyle w:val="LO-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0AC8" w14:paraId="1609F491" w14:textId="77777777"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D" w14:textId="77777777" w:rsidR="00B80AC8" w:rsidRDefault="00B80AC8">
            <w:pPr>
              <w:pStyle w:val="LO-normal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3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E" w14:textId="77777777" w:rsidR="00B80AC8" w:rsidRDefault="00B80AC8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Numerical Analysis</w:t>
            </w:r>
          </w:p>
        </w:tc>
        <w:tc>
          <w:tcPr>
            <w:tcW w:w="43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8F" w14:textId="77777777" w:rsidR="00B80AC8" w:rsidRDefault="00371365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</w:t>
            </w:r>
            <w:r w:rsidR="00B80AC8">
              <w:rPr>
                <w:sz w:val="18"/>
                <w:szCs w:val="18"/>
              </w:rPr>
              <w:t>Bachelor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0" w14:textId="77777777" w:rsidR="00B80AC8" w:rsidRDefault="00B80AC8">
            <w:pPr>
              <w:pStyle w:val="LO-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80AC8" w14:paraId="1609F496" w14:textId="77777777"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2" w14:textId="77777777" w:rsidR="00B80AC8" w:rsidRDefault="00B80AC8">
            <w:pPr>
              <w:pStyle w:val="LO-normal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3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3" w14:textId="5D9B32FE" w:rsidR="00B80AC8" w:rsidRDefault="008A242D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Databases and </w:t>
            </w:r>
            <w:r w:rsidR="00B80AC8">
              <w:rPr>
                <w:sz w:val="18"/>
                <w:szCs w:val="18"/>
              </w:rPr>
              <w:t>Business informatics</w:t>
            </w:r>
          </w:p>
        </w:tc>
        <w:tc>
          <w:tcPr>
            <w:tcW w:w="43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4" w14:textId="77777777" w:rsidR="00B80AC8" w:rsidRDefault="00371365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M, </w:t>
            </w:r>
            <w:r w:rsidR="00B80AC8">
              <w:rPr>
                <w:sz w:val="18"/>
                <w:szCs w:val="18"/>
              </w:rPr>
              <w:t>Bachelor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5" w14:textId="77777777" w:rsidR="00B80AC8" w:rsidRDefault="00B80AC8">
            <w:pPr>
              <w:pStyle w:val="LO-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0AC8" w14:paraId="1609F49B" w14:textId="77777777"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7" w14:textId="77777777" w:rsidR="00B80AC8" w:rsidRDefault="00B80AC8">
            <w:pPr>
              <w:pStyle w:val="LO-normal"/>
              <w:jc w:val="center"/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313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8" w14:textId="4B12488F" w:rsidR="00B80AC8" w:rsidRDefault="00B80AC8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Programming </w:t>
            </w:r>
            <w:r w:rsidR="006F0DA2">
              <w:rPr>
                <w:sz w:val="18"/>
                <w:szCs w:val="18"/>
              </w:rPr>
              <w:t>3</w:t>
            </w:r>
          </w:p>
        </w:tc>
        <w:tc>
          <w:tcPr>
            <w:tcW w:w="43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9" w14:textId="77777777" w:rsidR="00B80AC8" w:rsidRDefault="00371365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M, </w:t>
            </w:r>
            <w:r w:rsidR="00B80AC8">
              <w:rPr>
                <w:sz w:val="18"/>
                <w:szCs w:val="18"/>
              </w:rPr>
              <w:t>Bachelor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A" w14:textId="77777777" w:rsidR="00B80AC8" w:rsidRDefault="00552767">
            <w:pPr>
              <w:pStyle w:val="LO-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03F66" w14:paraId="366ECDB0" w14:textId="77777777"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41A037" w14:textId="53D5B95F" w:rsidR="00103F66" w:rsidRPr="00103F66" w:rsidRDefault="00103F66">
            <w:pPr>
              <w:pStyle w:val="LO-normal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313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CAC47B5" w14:textId="41775A1D" w:rsidR="00103F66" w:rsidRPr="00103F66" w:rsidRDefault="00103F66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Internet of Things</w:t>
            </w:r>
          </w:p>
        </w:tc>
        <w:tc>
          <w:tcPr>
            <w:tcW w:w="43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47A98B" w14:textId="07089C8D" w:rsidR="00103F66" w:rsidRDefault="00927E4C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M, Bachelor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0401B95" w14:textId="39BBD27D" w:rsidR="00103F66" w:rsidRDefault="00E25BC2">
            <w:pPr>
              <w:pStyle w:val="LO-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0AC8" w14:paraId="1609F4A0" w14:textId="77777777">
        <w:tc>
          <w:tcPr>
            <w:tcW w:w="1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C" w14:textId="5112D8B9" w:rsidR="00B80AC8" w:rsidRPr="00552767" w:rsidRDefault="00E25BC2" w:rsidP="00552767">
            <w:pPr>
              <w:pStyle w:val="LO-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3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D" w14:textId="77777777" w:rsidR="00B80AC8" w:rsidRPr="00552767" w:rsidRDefault="00552767" w:rsidP="00552767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Advanced .NET programming</w:t>
            </w:r>
          </w:p>
        </w:tc>
        <w:tc>
          <w:tcPr>
            <w:tcW w:w="43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E" w14:textId="77777777" w:rsidR="00B80AC8" w:rsidRPr="00552767" w:rsidRDefault="00371365" w:rsidP="00552767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</w:t>
            </w:r>
            <w:r w:rsidR="00552767" w:rsidRPr="00552767">
              <w:rPr>
                <w:sz w:val="18"/>
                <w:szCs w:val="18"/>
              </w:rPr>
              <w:t>Master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9F" w14:textId="77777777" w:rsidR="00B80AC8" w:rsidRPr="00552767" w:rsidRDefault="00552767" w:rsidP="008F48EE">
            <w:pPr>
              <w:pStyle w:val="LO-normal"/>
              <w:jc w:val="center"/>
              <w:rPr>
                <w:sz w:val="18"/>
                <w:szCs w:val="18"/>
              </w:rPr>
            </w:pPr>
            <w:r w:rsidRPr="00552767">
              <w:rPr>
                <w:sz w:val="18"/>
                <w:szCs w:val="18"/>
              </w:rPr>
              <w:t>1</w:t>
            </w:r>
          </w:p>
        </w:tc>
      </w:tr>
      <w:tr w:rsidR="00B80AC8" w14:paraId="1609F4A2" w14:textId="7777777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A1" w14:textId="77777777" w:rsidR="00B80AC8" w:rsidRDefault="00B80AC8">
            <w:pPr>
              <w:pStyle w:val="LO-normal"/>
            </w:pPr>
            <w:r>
              <w:rPr>
                <w:b/>
              </w:rPr>
              <w:t>Representative references (minimum 5 not more than 10)</w:t>
            </w:r>
          </w:p>
        </w:tc>
      </w:tr>
      <w:tr w:rsidR="00CD567A" w14:paraId="3FD14795" w14:textId="77777777" w:rsidTr="00FA0E87">
        <w:tc>
          <w:tcPr>
            <w:tcW w:w="1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1C9DC9D" w14:textId="77777777" w:rsidR="00CD567A" w:rsidRDefault="00CD567A" w:rsidP="00CD567A">
            <w:pPr>
              <w:pStyle w:val="LO-normal"/>
              <w:numPr>
                <w:ilvl w:val="0"/>
                <w:numId w:val="1"/>
              </w:numPr>
              <w:ind w:hanging="360"/>
            </w:pPr>
          </w:p>
        </w:tc>
        <w:tc>
          <w:tcPr>
            <w:tcW w:w="817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82147EE" w14:textId="6D3BF7C9" w:rsidR="00CD567A" w:rsidRDefault="00CD567A" w:rsidP="00CD567A">
            <w:pPr>
              <w:pStyle w:val="Rad"/>
              <w:numPr>
                <w:ilvl w:val="0"/>
                <w:numId w:val="0"/>
              </w:numPr>
              <w:ind w:left="360" w:hanging="360"/>
            </w:pPr>
            <w:r w:rsidRPr="00AB50CC">
              <w:rPr>
                <w:b/>
                <w:bCs/>
              </w:rPr>
              <w:t>Herceg, Đ.</w:t>
            </w:r>
            <w:r w:rsidRPr="00771A4D">
              <w:t>, Petković, I., Computer visualization and dynamic study of new families of root-solvers</w:t>
            </w:r>
            <w:r>
              <w:t>,</w:t>
            </w:r>
            <w:r w:rsidRPr="00771A4D">
              <w:t xml:space="preserve"> </w:t>
            </w:r>
            <w:r w:rsidRPr="00E67700">
              <w:t>Journal of Computational and Applied Mathematics (202</w:t>
            </w:r>
            <w:r>
              <w:t>1</w:t>
            </w:r>
            <w:r w:rsidRPr="00E67700">
              <w:t>)</w:t>
            </w:r>
            <w:r>
              <w:t xml:space="preserve">, </w:t>
            </w:r>
            <w:r>
              <w:br/>
              <w:t xml:space="preserve">DOI: </w:t>
            </w:r>
            <w:r w:rsidRPr="00771A4D">
              <w:t>10.1016/j.cam.2021.113775</w:t>
            </w:r>
            <w:r>
              <w:t xml:space="preserve"> – M21</w:t>
            </w:r>
          </w:p>
        </w:tc>
      </w:tr>
      <w:tr w:rsidR="00CD567A" w14:paraId="0AC05890" w14:textId="77777777" w:rsidTr="00FA0E87">
        <w:tc>
          <w:tcPr>
            <w:tcW w:w="1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9454DFE" w14:textId="77777777" w:rsidR="00CD567A" w:rsidRDefault="00CD567A" w:rsidP="00CD567A">
            <w:pPr>
              <w:pStyle w:val="LO-normal"/>
              <w:numPr>
                <w:ilvl w:val="0"/>
                <w:numId w:val="1"/>
              </w:numPr>
              <w:ind w:hanging="360"/>
            </w:pPr>
          </w:p>
        </w:tc>
        <w:tc>
          <w:tcPr>
            <w:tcW w:w="817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2CDC30B" w14:textId="309DCD30" w:rsidR="00CD567A" w:rsidRPr="00AB50CC" w:rsidRDefault="00CD567A" w:rsidP="00CD567A">
            <w:pPr>
              <w:pStyle w:val="Rad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r w:rsidRPr="00087EDD">
              <w:t xml:space="preserve">Petković, I., </w:t>
            </w:r>
            <w:r w:rsidRPr="00087EDD">
              <w:rPr>
                <w:b/>
                <w:bCs/>
              </w:rPr>
              <w:t>Herceg, Đ.</w:t>
            </w:r>
            <w:r w:rsidRPr="00087EDD">
              <w:t xml:space="preserve">, </w:t>
            </w:r>
            <w:r>
              <w:t>C</w:t>
            </w:r>
            <w:r w:rsidRPr="00087EDD">
              <w:t xml:space="preserve">omputer tools for solving mathematical problems: a review, </w:t>
            </w:r>
            <w:r>
              <w:t>F</w:t>
            </w:r>
            <w:r w:rsidRPr="00087EDD">
              <w:t xml:space="preserve">acta </w:t>
            </w:r>
            <w:r>
              <w:t>U</w:t>
            </w:r>
            <w:r w:rsidRPr="00087EDD">
              <w:t xml:space="preserve">niversitatis </w:t>
            </w:r>
            <w:r w:rsidRPr="00087EDD">
              <w:rPr>
                <w:rFonts w:hint="eastAsia"/>
              </w:rPr>
              <w:t>(N</w:t>
            </w:r>
            <w:r w:rsidRPr="00087EDD">
              <w:t>iš</w:t>
            </w:r>
            <w:r>
              <w:t>)</w:t>
            </w:r>
            <w:r w:rsidRPr="00F41918">
              <w:t xml:space="preserve"> </w:t>
            </w:r>
            <w:r w:rsidRPr="00F41918">
              <w:rPr>
                <w:rFonts w:hint="eastAsia"/>
              </w:rPr>
              <w:t>Ser. Math. Inform. Vol. 36, No 1 (2021), 205-236</w:t>
            </w:r>
            <w:r w:rsidRPr="00F41918">
              <w:br/>
              <w:t xml:space="preserve">DOI: </w:t>
            </w:r>
            <w:r w:rsidRPr="00F41918">
              <w:rPr>
                <w:rFonts w:hint="eastAsia"/>
              </w:rPr>
              <w:t>10.22190/FUMI201203017P</w:t>
            </w:r>
          </w:p>
        </w:tc>
      </w:tr>
      <w:tr w:rsidR="00CD567A" w14:paraId="70F8C4B1" w14:textId="77777777" w:rsidTr="00FA0E87">
        <w:tc>
          <w:tcPr>
            <w:tcW w:w="1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0A18A6B" w14:textId="77777777" w:rsidR="00CD567A" w:rsidRDefault="00CD567A" w:rsidP="00CD567A">
            <w:pPr>
              <w:pStyle w:val="LO-normal"/>
              <w:numPr>
                <w:ilvl w:val="0"/>
                <w:numId w:val="1"/>
              </w:numPr>
              <w:ind w:hanging="360"/>
            </w:pPr>
          </w:p>
        </w:tc>
        <w:tc>
          <w:tcPr>
            <w:tcW w:w="817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047E3BE" w14:textId="30D57BE3" w:rsidR="00CD567A" w:rsidRPr="005B67D1" w:rsidRDefault="00CD567A" w:rsidP="00CD567A">
            <w:pPr>
              <w:pStyle w:val="Rad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r w:rsidRPr="005B67D1">
              <w:rPr>
                <w:b/>
                <w:bCs/>
              </w:rPr>
              <w:t>Herceg, Đ.</w:t>
            </w:r>
            <w:r>
              <w:t>, Herceg, D., Arduino and Numerical Mathematics, Informatics in Education (ISSN: 1648-5831), Vol 19, No 2(2020), 239-256.</w:t>
            </w:r>
            <w:r>
              <w:br/>
              <w:t>DOI: 10.15388/infedu.2020.12, M53</w:t>
            </w:r>
          </w:p>
        </w:tc>
      </w:tr>
      <w:tr w:rsidR="00CD567A" w14:paraId="1609F4A5" w14:textId="77777777" w:rsidTr="00D101DF">
        <w:tc>
          <w:tcPr>
            <w:tcW w:w="1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3" w14:textId="77777777" w:rsidR="00CD567A" w:rsidRDefault="00CD567A" w:rsidP="00CD567A">
            <w:pPr>
              <w:pStyle w:val="LO-normal"/>
              <w:numPr>
                <w:ilvl w:val="0"/>
                <w:numId w:val="1"/>
              </w:numPr>
              <w:ind w:hanging="360"/>
            </w:pPr>
          </w:p>
        </w:tc>
        <w:tc>
          <w:tcPr>
            <w:tcW w:w="817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4" w14:textId="08FE77F4" w:rsidR="00CD567A" w:rsidRPr="00CD59E8" w:rsidRDefault="00CD567A" w:rsidP="00CD567A">
            <w:pPr>
              <w:pStyle w:val="Rad"/>
              <w:numPr>
                <w:ilvl w:val="0"/>
                <w:numId w:val="0"/>
              </w:numPr>
              <w:ind w:left="360" w:hanging="360"/>
              <w:rPr>
                <w:lang w:val="sr-Cyrl-RS"/>
              </w:rPr>
            </w:pPr>
            <w:r>
              <w:t xml:space="preserve">Herceg, D., Chwastek, K., </w:t>
            </w:r>
            <w:r w:rsidRPr="00BB5B14">
              <w:rPr>
                <w:b/>
              </w:rPr>
              <w:t>Herceg, Đ.</w:t>
            </w:r>
            <w:r>
              <w:t xml:space="preserve">, </w:t>
            </w:r>
            <w:r w:rsidRPr="00BB5B14">
              <w:t>The Use of Hypergeometric Functions in Hysteresis Modeling</w:t>
            </w:r>
            <w:r>
              <w:t xml:space="preserve">, </w:t>
            </w:r>
            <w:r w:rsidRPr="00BB5B14">
              <w:t xml:space="preserve">Energies 2020, 13(24), 6500; </w:t>
            </w:r>
            <w:r>
              <w:t xml:space="preserve">DOI: </w:t>
            </w:r>
            <w:r w:rsidRPr="00BB0D69">
              <w:t>10.3390/en13246500</w:t>
            </w:r>
            <w:r>
              <w:t>,</w:t>
            </w:r>
            <w:r w:rsidRPr="00BB0D69">
              <w:t xml:space="preserve"> M22</w:t>
            </w:r>
          </w:p>
        </w:tc>
      </w:tr>
      <w:tr w:rsidR="00CD567A" w14:paraId="1609F4A8" w14:textId="77777777" w:rsidTr="00D101DF">
        <w:tc>
          <w:tcPr>
            <w:tcW w:w="1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6" w14:textId="77777777" w:rsidR="00CD567A" w:rsidRDefault="00CD567A" w:rsidP="00CD567A">
            <w:pPr>
              <w:pStyle w:val="LO-normal"/>
              <w:numPr>
                <w:ilvl w:val="0"/>
                <w:numId w:val="1"/>
              </w:numPr>
              <w:ind w:hanging="360"/>
            </w:pPr>
          </w:p>
        </w:tc>
        <w:tc>
          <w:tcPr>
            <w:tcW w:w="817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7" w14:textId="254C7FDE" w:rsidR="00CD567A" w:rsidRPr="00CD59E8" w:rsidRDefault="00CD567A" w:rsidP="00CD567A">
            <w:pPr>
              <w:pStyle w:val="Rad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360" w:hanging="360"/>
              <w:rPr>
                <w:bCs/>
              </w:rPr>
            </w:pPr>
            <w:r w:rsidRPr="00087EDD">
              <w:t xml:space="preserve">Petković, I., </w:t>
            </w:r>
            <w:r w:rsidRPr="00087EDD">
              <w:rPr>
                <w:b/>
                <w:bCs/>
              </w:rPr>
              <w:t>Herceg, Đ.</w:t>
            </w:r>
            <w:r w:rsidRPr="00087EDD">
              <w:t xml:space="preserve">, </w:t>
            </w:r>
            <w:r>
              <w:rPr>
                <w:rFonts w:hint="eastAsia"/>
              </w:rPr>
              <w:t xml:space="preserve">Computer </w:t>
            </w:r>
            <w:r>
              <w:t>t</w:t>
            </w:r>
            <w:r>
              <w:rPr>
                <w:rFonts w:hint="eastAsia"/>
              </w:rPr>
              <w:t xml:space="preserve">ools for the </w:t>
            </w:r>
            <w:r>
              <w:t>c</w:t>
            </w:r>
            <w:r>
              <w:rPr>
                <w:rFonts w:hint="eastAsia"/>
              </w:rPr>
              <w:t xml:space="preserve">onstruction and </w:t>
            </w:r>
            <w:r>
              <w:t>a</w:t>
            </w:r>
            <w:r>
              <w:rPr>
                <w:rFonts w:hint="eastAsia"/>
              </w:rPr>
              <w:t xml:space="preserve">nalysis of </w:t>
            </w:r>
            <w:r>
              <w:t>s</w:t>
            </w:r>
            <w:r>
              <w:rPr>
                <w:rFonts w:hint="eastAsia"/>
              </w:rPr>
              <w:t xml:space="preserve">ome </w:t>
            </w:r>
            <w:r>
              <w:t>effi</w:t>
            </w:r>
            <w:r>
              <w:rPr>
                <w:rFonts w:hint="eastAsia"/>
              </w:rPr>
              <w:br w:type="column"/>
              <w:t>cien</w:t>
            </w:r>
            <w:r>
              <w:t>t r</w:t>
            </w:r>
            <w:r>
              <w:rPr>
                <w:rFonts w:hint="eastAsia"/>
              </w:rPr>
              <w:t>oot-</w:t>
            </w:r>
            <w:r>
              <w:t>f</w:t>
            </w:r>
            <w:r>
              <w:rPr>
                <w:rFonts w:hint="eastAsia"/>
              </w:rPr>
              <w:t xml:space="preserve">inding </w:t>
            </w:r>
            <w:r>
              <w:t>s</w:t>
            </w:r>
            <w:r>
              <w:rPr>
                <w:rFonts w:hint="eastAsia"/>
              </w:rPr>
              <w:t xml:space="preserve">imultaneous </w:t>
            </w:r>
            <w:r>
              <w:t>m</w:t>
            </w:r>
            <w:r>
              <w:rPr>
                <w:rFonts w:hint="eastAsia"/>
              </w:rPr>
              <w:t>ethods</w:t>
            </w:r>
            <w:r w:rsidRPr="00087EDD">
              <w:t xml:space="preserve">, </w:t>
            </w:r>
            <w:r>
              <w:rPr>
                <w:rFonts w:hint="eastAsia"/>
              </w:rPr>
              <w:t>Filomat 34:7 (2020), 2151–2169</w:t>
            </w:r>
            <w:r>
              <w:br/>
              <w:t xml:space="preserve">DOI: </w:t>
            </w:r>
            <w:r>
              <w:rPr>
                <w:rFonts w:hint="eastAsia"/>
              </w:rPr>
              <w:t>10.2298/FIL2007151P</w:t>
            </w:r>
          </w:p>
        </w:tc>
      </w:tr>
      <w:tr w:rsidR="00CD567A" w14:paraId="1609F4AB" w14:textId="77777777" w:rsidTr="00D101DF">
        <w:tc>
          <w:tcPr>
            <w:tcW w:w="1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9" w14:textId="77777777" w:rsidR="00CD567A" w:rsidRDefault="00CD567A" w:rsidP="00CD567A">
            <w:pPr>
              <w:pStyle w:val="LO-normal"/>
              <w:numPr>
                <w:ilvl w:val="0"/>
                <w:numId w:val="1"/>
              </w:numPr>
              <w:ind w:hanging="360"/>
            </w:pPr>
          </w:p>
        </w:tc>
        <w:tc>
          <w:tcPr>
            <w:tcW w:w="817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A" w14:textId="02D23248" w:rsidR="00CD567A" w:rsidRPr="00CD59E8" w:rsidRDefault="00CD567A" w:rsidP="00CD567A">
            <w:pPr>
              <w:pStyle w:val="Rad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360" w:hanging="360"/>
              <w:rPr>
                <w:bCs/>
              </w:rPr>
            </w:pPr>
            <w:r>
              <w:t>Petkovi</w:t>
            </w:r>
            <w:r>
              <w:rPr>
                <w:lang w:val="sr-Latn-RS"/>
              </w:rPr>
              <w:t xml:space="preserve">ć, I., </w:t>
            </w:r>
            <w:r w:rsidRPr="00631803">
              <w:rPr>
                <w:b/>
                <w:bCs/>
                <w:lang w:val="sr-Latn-RS"/>
              </w:rPr>
              <w:t>Herceg, Đ.</w:t>
            </w:r>
            <w:r>
              <w:rPr>
                <w:lang w:val="sr-Latn-RS"/>
              </w:rPr>
              <w:t xml:space="preserve">, </w:t>
            </w:r>
            <w:r w:rsidRPr="00751347">
              <w:rPr>
                <w:rFonts w:hint="eastAsia"/>
              </w:rPr>
              <w:t>Computer methodologies for comparison of computational efficiency of simultaneous methods for finding polynomial zeros</w:t>
            </w:r>
            <w:r>
              <w:t xml:space="preserve">, </w:t>
            </w:r>
            <w:r>
              <w:rPr>
                <w:rFonts w:hint="eastAsia"/>
              </w:rPr>
              <w:t>Journal of Computational and Applied Mathematics</w:t>
            </w:r>
            <w:r>
              <w:t xml:space="preserve"> Vol 368 (2020)</w:t>
            </w:r>
            <w:r>
              <w:br/>
              <w:t xml:space="preserve">DOI: </w:t>
            </w:r>
            <w:r w:rsidRPr="002C4C5B">
              <w:rPr>
                <w:rFonts w:hint="eastAsia"/>
              </w:rPr>
              <w:t>10.1016/j.cam.2019.112513</w:t>
            </w:r>
          </w:p>
        </w:tc>
      </w:tr>
      <w:tr w:rsidR="00CD567A" w14:paraId="1609F4AE" w14:textId="77777777" w:rsidTr="00D101DF">
        <w:tc>
          <w:tcPr>
            <w:tcW w:w="1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C" w14:textId="77777777" w:rsidR="00CD567A" w:rsidRDefault="00CD567A" w:rsidP="00CD567A">
            <w:pPr>
              <w:pStyle w:val="LO-normal"/>
              <w:numPr>
                <w:ilvl w:val="0"/>
                <w:numId w:val="1"/>
              </w:numPr>
              <w:ind w:hanging="360"/>
              <w:jc w:val="both"/>
            </w:pPr>
          </w:p>
        </w:tc>
        <w:tc>
          <w:tcPr>
            <w:tcW w:w="817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609F4AD" w14:textId="54DFA456" w:rsidR="00CD567A" w:rsidRDefault="00CD567A" w:rsidP="00CD567A">
            <w:pPr>
              <w:pStyle w:val="Rad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360" w:hanging="360"/>
            </w:pPr>
            <w:r>
              <w:t xml:space="preserve">Petković, I., </w:t>
            </w:r>
            <w:r w:rsidRPr="00700AA1">
              <w:rPr>
                <w:b/>
              </w:rPr>
              <w:t>Herceg, Đ.</w:t>
            </w:r>
            <w:r>
              <w:rPr>
                <w:b/>
              </w:rPr>
              <w:t xml:space="preserve">, </w:t>
            </w:r>
            <w:r w:rsidRPr="00700AA1">
              <w:t>Symbolic computation and computer graphics as tools for developing and studying new root-finding methods</w:t>
            </w:r>
            <w:r>
              <w:t xml:space="preserve">, Applied Mathematics and Computation 295(2017), 95-113 </w:t>
            </w:r>
          </w:p>
        </w:tc>
      </w:tr>
      <w:tr w:rsidR="00B80AC8" w14:paraId="1609F4B3" w14:textId="7777777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2" w14:textId="77777777" w:rsidR="00B80AC8" w:rsidRDefault="00B80AC8">
            <w:pPr>
              <w:pStyle w:val="LO-normal"/>
            </w:pPr>
            <w:r>
              <w:rPr>
                <w:b/>
                <w:sz w:val="18"/>
                <w:szCs w:val="18"/>
              </w:rPr>
              <w:t>Summary data of scientific or artistic and professional activities of a teacher</w:t>
            </w:r>
          </w:p>
        </w:tc>
      </w:tr>
      <w:tr w:rsidR="00B80AC8" w14:paraId="1609F4B6" w14:textId="77777777">
        <w:tc>
          <w:tcPr>
            <w:tcW w:w="45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4" w14:textId="77777777" w:rsidR="00B80AC8" w:rsidRDefault="00B80AC8">
            <w:pPr>
              <w:pStyle w:val="LO-normal"/>
            </w:pPr>
            <w:r>
              <w:rPr>
                <w:sz w:val="18"/>
                <w:szCs w:val="18"/>
              </w:rPr>
              <w:t>The total number of citations</w:t>
            </w:r>
          </w:p>
        </w:tc>
        <w:tc>
          <w:tcPr>
            <w:tcW w:w="50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5" w14:textId="77777777" w:rsidR="00B80AC8" w:rsidRDefault="00B80AC8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</w:tr>
      <w:tr w:rsidR="00B80AC8" w14:paraId="1609F4B9" w14:textId="77777777">
        <w:tc>
          <w:tcPr>
            <w:tcW w:w="45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7" w14:textId="77777777" w:rsidR="00B80AC8" w:rsidRDefault="00B80AC8">
            <w:pPr>
              <w:pStyle w:val="LO-normal"/>
            </w:pPr>
            <w:r>
              <w:rPr>
                <w:sz w:val="18"/>
                <w:szCs w:val="18"/>
              </w:rPr>
              <w:t>Total number of papers from SCI (SSCI) list</w:t>
            </w:r>
          </w:p>
        </w:tc>
        <w:tc>
          <w:tcPr>
            <w:tcW w:w="50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8" w14:textId="27392AD8" w:rsidR="00B80AC8" w:rsidRDefault="00CD567A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80AC8" w14:paraId="1609F4BD" w14:textId="77777777">
        <w:tc>
          <w:tcPr>
            <w:tcW w:w="45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A" w14:textId="77777777" w:rsidR="00B80AC8" w:rsidRDefault="00B80AC8">
            <w:pPr>
              <w:pStyle w:val="LO-normal"/>
            </w:pPr>
            <w:r>
              <w:rPr>
                <w:sz w:val="18"/>
                <w:szCs w:val="18"/>
              </w:rPr>
              <w:t>Current participation in projects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B" w14:textId="77777777" w:rsidR="00B80AC8" w:rsidRDefault="00B80AC8">
            <w:pPr>
              <w:pStyle w:val="LO-normal"/>
            </w:pPr>
            <w:r>
              <w:rPr>
                <w:sz w:val="18"/>
                <w:szCs w:val="18"/>
              </w:rPr>
              <w:t>National      ON174030</w:t>
            </w:r>
          </w:p>
        </w:tc>
        <w:tc>
          <w:tcPr>
            <w:tcW w:w="346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C" w14:textId="664B37D0" w:rsidR="00CD567A" w:rsidRPr="00CD567A" w:rsidRDefault="00B80AC8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International </w:t>
            </w:r>
            <w:r w:rsidR="00CD567A">
              <w:rPr>
                <w:sz w:val="18"/>
                <w:szCs w:val="18"/>
              </w:rPr>
              <w:br/>
              <w:t>ENLIVEN (2021-2022), EUGLOH (2022-)</w:t>
            </w:r>
          </w:p>
        </w:tc>
      </w:tr>
      <w:tr w:rsidR="00B80AC8" w14:paraId="1609F4C0" w14:textId="77777777">
        <w:tc>
          <w:tcPr>
            <w:tcW w:w="21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E" w14:textId="77777777" w:rsidR="00B80AC8" w:rsidRDefault="00B80AC8">
            <w:pPr>
              <w:pStyle w:val="LO-normal"/>
            </w:pPr>
            <w:r>
              <w:rPr>
                <w:sz w:val="18"/>
                <w:szCs w:val="18"/>
              </w:rPr>
              <w:t xml:space="preserve">Trainings </w:t>
            </w:r>
          </w:p>
        </w:tc>
        <w:tc>
          <w:tcPr>
            <w:tcW w:w="745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BF" w14:textId="77777777" w:rsidR="00B80AC8" w:rsidRDefault="00B80AC8">
            <w:pPr>
              <w:pStyle w:val="LO-normal"/>
              <w:rPr>
                <w:sz w:val="18"/>
                <w:szCs w:val="18"/>
              </w:rPr>
            </w:pPr>
          </w:p>
        </w:tc>
      </w:tr>
      <w:tr w:rsidR="00B80AC8" w14:paraId="1609F4C2" w14:textId="7777777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C1" w14:textId="77777777" w:rsidR="00B80AC8" w:rsidRDefault="00B80AC8">
            <w:pPr>
              <w:pStyle w:val="LO-normal"/>
            </w:pPr>
            <w:r>
              <w:rPr>
                <w:sz w:val="18"/>
                <w:szCs w:val="18"/>
              </w:rPr>
              <w:t>Other relevant data</w:t>
            </w:r>
          </w:p>
        </w:tc>
      </w:tr>
      <w:tr w:rsidR="00B80AC8" w14:paraId="1609F4C4" w14:textId="77777777">
        <w:tc>
          <w:tcPr>
            <w:tcW w:w="959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09F4C3" w14:textId="77777777" w:rsidR="00B80AC8" w:rsidRDefault="00B80AC8">
            <w:pPr>
              <w:pStyle w:val="LO-normal"/>
              <w:rPr>
                <w:sz w:val="18"/>
                <w:szCs w:val="18"/>
              </w:rPr>
            </w:pPr>
          </w:p>
        </w:tc>
      </w:tr>
    </w:tbl>
    <w:p w14:paraId="1609F4C5" w14:textId="77777777" w:rsidR="009F00B3" w:rsidRDefault="009F00B3">
      <w:pPr>
        <w:rPr>
          <w:rFonts w:hint="eastAsia"/>
        </w:rPr>
      </w:pPr>
    </w:p>
    <w:sectPr w:rsidR="009F00B3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08D7"/>
    <w:multiLevelType w:val="multilevel"/>
    <w:tmpl w:val="8E78160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2936BB4"/>
    <w:multiLevelType w:val="multilevel"/>
    <w:tmpl w:val="5540E72C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18"/>
        <w:vertAlign w:val="baseline"/>
      </w:rPr>
    </w:lvl>
    <w:lvl w:ilvl="1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ind w:left="0" w:firstLine="0"/>
      </w:pPr>
      <w:rPr>
        <w:rFonts w:ascii="Wingdings" w:hAnsi="Wingdings" w:cs="Wingdings" w:hint="default"/>
      </w:rPr>
    </w:lvl>
  </w:abstractNum>
  <w:abstractNum w:abstractNumId="2" w15:restartNumberingAfterBreak="0">
    <w:nsid w:val="70EF49DA"/>
    <w:multiLevelType w:val="hybridMultilevel"/>
    <w:tmpl w:val="EE8AD460"/>
    <w:lvl w:ilvl="0" w:tplc="EF2C1A6C">
      <w:start w:val="1"/>
      <w:numFmt w:val="decimal"/>
      <w:pStyle w:val="Ra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33514881">
    <w:abstractNumId w:val="1"/>
  </w:num>
  <w:num w:numId="2" w16cid:durableId="945964535">
    <w:abstractNumId w:val="0"/>
  </w:num>
  <w:num w:numId="3" w16cid:durableId="708915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0B3"/>
    <w:rsid w:val="00103F66"/>
    <w:rsid w:val="00245850"/>
    <w:rsid w:val="00371365"/>
    <w:rsid w:val="00552767"/>
    <w:rsid w:val="005F5062"/>
    <w:rsid w:val="00660051"/>
    <w:rsid w:val="006F0DA2"/>
    <w:rsid w:val="008A242D"/>
    <w:rsid w:val="008F48EE"/>
    <w:rsid w:val="00927E4C"/>
    <w:rsid w:val="009F00B3"/>
    <w:rsid w:val="00B306D5"/>
    <w:rsid w:val="00B80AC8"/>
    <w:rsid w:val="00CD567A"/>
    <w:rsid w:val="00E2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9F454"/>
  <w15:docId w15:val="{A985209A-D7E3-428E-8B6A-41068CA1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ial Unicode MS" w:hAnsi="Liberation Serif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position w:val="0"/>
      <w:sz w:val="18"/>
      <w:vertAlign w:val="baseline"/>
    </w:rPr>
  </w:style>
  <w:style w:type="character" w:customStyle="1" w:styleId="ListLabel2">
    <w:name w:val="ListLabel 2"/>
    <w:qFormat/>
    <w:rPr>
      <w:rFonts w:cs="Wingdings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suppressAutoHyphens/>
    </w:pPr>
    <w:rPr>
      <w:rFonts w:ascii="Times New Roman" w:eastAsia="Times New Roman" w:hAnsi="Times New Roman" w:cs="Times New Roman"/>
      <w:color w:val="000000"/>
      <w:szCs w:val="20"/>
      <w:lang w:eastAsia="en-GB"/>
    </w:rPr>
  </w:style>
  <w:style w:type="paragraph" w:customStyle="1" w:styleId="Rad">
    <w:name w:val="Rad"/>
    <w:basedOn w:val="Normal"/>
    <w:qFormat/>
    <w:rsid w:val="00B80AC8"/>
    <w:pPr>
      <w:widowControl/>
      <w:numPr>
        <w:numId w:val="3"/>
      </w:numPr>
      <w:suppressAutoHyphens w:val="0"/>
      <w:spacing w:after="120"/>
      <w:outlineLvl w:val="0"/>
    </w:pPr>
    <w:rPr>
      <w:rFonts w:ascii="Cambria" w:eastAsia="Times New Roman" w:hAnsi="Cambria" w:cs="Times New Roman"/>
      <w:sz w:val="22"/>
      <w:lang w:eastAsia="en-US" w:bidi="ar-SA"/>
    </w:rPr>
  </w:style>
  <w:style w:type="character" w:customStyle="1" w:styleId="MathematicaFormatTextForm">
    <w:name w:val="MathematicaFormatTextForm"/>
    <w:uiPriority w:val="99"/>
    <w:rsid w:val="00B80AC8"/>
  </w:style>
  <w:style w:type="character" w:styleId="Strong">
    <w:name w:val="Strong"/>
    <w:qFormat/>
    <w:rsid w:val="00B80A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Herceg</dc:creator>
  <cp:lastModifiedBy>Đorđe Herceg</cp:lastModifiedBy>
  <cp:revision>14</cp:revision>
  <dcterms:created xsi:type="dcterms:W3CDTF">2017-02-10T07:43:00Z</dcterms:created>
  <dcterms:modified xsi:type="dcterms:W3CDTF">2022-10-28T07:28:00Z</dcterms:modified>
  <dc:language>en-US</dc:language>
</cp:coreProperties>
</file>