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507" w:type="pct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7"/>
        <w:gridCol w:w="1223"/>
        <w:gridCol w:w="83"/>
        <w:gridCol w:w="710"/>
        <w:gridCol w:w="15"/>
        <w:gridCol w:w="1263"/>
        <w:gridCol w:w="1380"/>
        <w:gridCol w:w="1003"/>
        <w:gridCol w:w="369"/>
        <w:gridCol w:w="3207"/>
        <w:gridCol w:w="638"/>
      </w:tblGrid>
      <w:tr w:rsidR="00715F86" w:rsidRPr="00953EC8" w:rsidTr="002A7AEC">
        <w:trPr>
          <w:trHeight w:val="227"/>
          <w:jc w:val="center"/>
        </w:trPr>
        <w:tc>
          <w:tcPr>
            <w:tcW w:w="1888" w:type="pct"/>
            <w:gridSpan w:val="6"/>
            <w:vAlign w:val="center"/>
          </w:tcPr>
          <w:p w:rsidR="00E747FC" w:rsidRPr="00953EC8" w:rsidRDefault="00E747FC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b/>
                <w:sz w:val="18"/>
                <w:szCs w:val="18"/>
                <w:lang w:val="en-US"/>
              </w:rPr>
              <w:t>Name and family name</w:t>
            </w:r>
          </w:p>
        </w:tc>
        <w:tc>
          <w:tcPr>
            <w:tcW w:w="3112" w:type="pct"/>
            <w:gridSpan w:val="5"/>
          </w:tcPr>
          <w:p w:rsidR="00E747FC" w:rsidRPr="009C123A" w:rsidRDefault="00E747FC" w:rsidP="009C123A">
            <w:pPr>
              <w:rPr>
                <w:sz w:val="18"/>
                <w:szCs w:val="18"/>
                <w:lang/>
              </w:rPr>
            </w:pPr>
            <w:r w:rsidRPr="00953EC8">
              <w:rPr>
                <w:sz w:val="18"/>
                <w:szCs w:val="18"/>
                <w:lang w:val="sr-Cyrl-CS"/>
              </w:rPr>
              <w:t>Neboj</w:t>
            </w:r>
            <w:r w:rsidR="009C123A">
              <w:rPr>
                <w:sz w:val="18"/>
                <w:szCs w:val="18"/>
                <w:lang/>
              </w:rPr>
              <w:t>š</w:t>
            </w:r>
            <w:r w:rsidRPr="00953EC8">
              <w:rPr>
                <w:sz w:val="18"/>
                <w:szCs w:val="18"/>
                <w:lang w:val="sr-Cyrl-CS"/>
              </w:rPr>
              <w:t>a Andri</w:t>
            </w:r>
            <w:r w:rsidR="009C123A">
              <w:rPr>
                <w:sz w:val="18"/>
                <w:szCs w:val="18"/>
                <w:lang/>
              </w:rPr>
              <w:t>ć</w:t>
            </w:r>
          </w:p>
        </w:tc>
      </w:tr>
      <w:tr w:rsidR="00715F86" w:rsidRPr="00953EC8" w:rsidTr="002A7AEC">
        <w:trPr>
          <w:trHeight w:val="227"/>
          <w:jc w:val="center"/>
        </w:trPr>
        <w:tc>
          <w:tcPr>
            <w:tcW w:w="1888" w:type="pct"/>
            <w:gridSpan w:val="6"/>
            <w:vAlign w:val="center"/>
          </w:tcPr>
          <w:p w:rsidR="00E747FC" w:rsidRPr="00953EC8" w:rsidRDefault="00E747FC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b/>
                <w:sz w:val="18"/>
                <w:szCs w:val="18"/>
                <w:lang w:val="en-US"/>
              </w:rPr>
              <w:t xml:space="preserve">Title </w:t>
            </w:r>
          </w:p>
        </w:tc>
        <w:tc>
          <w:tcPr>
            <w:tcW w:w="3112" w:type="pct"/>
            <w:gridSpan w:val="5"/>
          </w:tcPr>
          <w:p w:rsidR="00E747FC" w:rsidRPr="00953EC8" w:rsidRDefault="00E747FC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sr-Cyrl-CS"/>
              </w:rPr>
              <w:t>Assistent Professor</w:t>
            </w:r>
          </w:p>
        </w:tc>
      </w:tr>
      <w:tr w:rsidR="00715F86" w:rsidRPr="00953EC8" w:rsidTr="002A7AEC">
        <w:trPr>
          <w:trHeight w:val="227"/>
          <w:jc w:val="center"/>
        </w:trPr>
        <w:tc>
          <w:tcPr>
            <w:tcW w:w="1888" w:type="pct"/>
            <w:gridSpan w:val="6"/>
            <w:vAlign w:val="center"/>
          </w:tcPr>
          <w:p w:rsidR="00E747FC" w:rsidRPr="00953EC8" w:rsidRDefault="00E747FC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b/>
                <w:sz w:val="18"/>
                <w:szCs w:val="18"/>
                <w:lang w:val="en-US"/>
              </w:rPr>
              <w:t>Narrow scientific area</w:t>
            </w:r>
          </w:p>
        </w:tc>
        <w:tc>
          <w:tcPr>
            <w:tcW w:w="3112" w:type="pct"/>
            <w:gridSpan w:val="5"/>
            <w:vAlign w:val="center"/>
          </w:tcPr>
          <w:p w:rsidR="00E747FC" w:rsidRPr="00953EC8" w:rsidRDefault="00E747FC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en-US"/>
              </w:rPr>
              <w:t>Reproductive biology</w:t>
            </w:r>
          </w:p>
        </w:tc>
      </w:tr>
      <w:tr w:rsidR="00715F86" w:rsidRPr="00953EC8" w:rsidTr="0059340C">
        <w:trPr>
          <w:trHeight w:val="227"/>
          <w:jc w:val="center"/>
        </w:trPr>
        <w:tc>
          <w:tcPr>
            <w:tcW w:w="950" w:type="pct"/>
            <w:gridSpan w:val="3"/>
            <w:vAlign w:val="center"/>
          </w:tcPr>
          <w:p w:rsidR="00FC7920" w:rsidRPr="00953EC8" w:rsidRDefault="00FC7920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b/>
                <w:sz w:val="18"/>
                <w:szCs w:val="18"/>
                <w:lang w:val="en-US"/>
              </w:rPr>
              <w:t>Academic career</w:t>
            </w:r>
          </w:p>
        </w:tc>
        <w:tc>
          <w:tcPr>
            <w:tcW w:w="335" w:type="pct"/>
            <w:vAlign w:val="center"/>
          </w:tcPr>
          <w:p w:rsidR="00FC7920" w:rsidRPr="00953EC8" w:rsidRDefault="00FC7920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en-US"/>
              </w:rPr>
              <w:t xml:space="preserve">Year  </w:t>
            </w:r>
          </w:p>
        </w:tc>
        <w:tc>
          <w:tcPr>
            <w:tcW w:w="1254" w:type="pct"/>
            <w:gridSpan w:val="3"/>
            <w:vAlign w:val="center"/>
          </w:tcPr>
          <w:p w:rsidR="00FC7920" w:rsidRPr="00953EC8" w:rsidRDefault="00FC7920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en-US"/>
              </w:rPr>
              <w:t xml:space="preserve">Institution  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FC7920" w:rsidRPr="00953EC8" w:rsidRDefault="00FC7920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en-US"/>
              </w:rPr>
              <w:t xml:space="preserve">Area  </w:t>
            </w:r>
          </w:p>
        </w:tc>
        <w:tc>
          <w:tcPr>
            <w:tcW w:w="1988" w:type="pct"/>
            <w:gridSpan w:val="3"/>
            <w:shd w:val="clear" w:color="auto" w:fill="auto"/>
            <w:vAlign w:val="center"/>
          </w:tcPr>
          <w:p w:rsidR="00FC7920" w:rsidRPr="00953EC8" w:rsidRDefault="00FC7920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en-US"/>
              </w:rPr>
              <w:t>Narrow scientific or art area</w:t>
            </w:r>
          </w:p>
        </w:tc>
      </w:tr>
      <w:tr w:rsidR="00E747FC" w:rsidRPr="00953EC8" w:rsidTr="0059340C">
        <w:trPr>
          <w:trHeight w:val="227"/>
          <w:jc w:val="center"/>
        </w:trPr>
        <w:tc>
          <w:tcPr>
            <w:tcW w:w="950" w:type="pct"/>
            <w:gridSpan w:val="3"/>
            <w:vAlign w:val="center"/>
          </w:tcPr>
          <w:p w:rsidR="00E747FC" w:rsidRPr="00953EC8" w:rsidRDefault="00E747FC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en-US"/>
              </w:rPr>
              <w:t>Election to the title</w:t>
            </w:r>
          </w:p>
        </w:tc>
        <w:tc>
          <w:tcPr>
            <w:tcW w:w="342" w:type="pct"/>
            <w:gridSpan w:val="2"/>
            <w:vAlign w:val="center"/>
          </w:tcPr>
          <w:p w:rsidR="00E747FC" w:rsidRPr="00953EC8" w:rsidRDefault="00E747FC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en-US"/>
              </w:rPr>
              <w:t>2016</w:t>
            </w:r>
          </w:p>
        </w:tc>
        <w:tc>
          <w:tcPr>
            <w:tcW w:w="1247" w:type="pct"/>
            <w:gridSpan w:val="2"/>
          </w:tcPr>
          <w:p w:rsidR="00E747FC" w:rsidRPr="00953EC8" w:rsidRDefault="00E747FC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sr-Cyrl-CS"/>
              </w:rPr>
              <w:t>Faculty of Sciences, UNS</w:t>
            </w:r>
          </w:p>
        </w:tc>
        <w:tc>
          <w:tcPr>
            <w:tcW w:w="473" w:type="pct"/>
            <w:shd w:val="clear" w:color="auto" w:fill="auto"/>
          </w:tcPr>
          <w:p w:rsidR="00E747FC" w:rsidRPr="00953EC8" w:rsidRDefault="00E747FC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sr-Cyrl-CS"/>
              </w:rPr>
              <w:t>Biology</w:t>
            </w:r>
          </w:p>
        </w:tc>
        <w:tc>
          <w:tcPr>
            <w:tcW w:w="1988" w:type="pct"/>
            <w:gridSpan w:val="3"/>
            <w:shd w:val="clear" w:color="auto" w:fill="auto"/>
            <w:vAlign w:val="center"/>
          </w:tcPr>
          <w:p w:rsidR="00E747FC" w:rsidRPr="00953EC8" w:rsidRDefault="00E747FC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sr-Cyrl-CS"/>
              </w:rPr>
              <w:t>Cell biology</w:t>
            </w:r>
          </w:p>
        </w:tc>
      </w:tr>
      <w:tr w:rsidR="00E747FC" w:rsidRPr="00953EC8" w:rsidTr="0059340C">
        <w:trPr>
          <w:trHeight w:val="227"/>
          <w:jc w:val="center"/>
        </w:trPr>
        <w:tc>
          <w:tcPr>
            <w:tcW w:w="950" w:type="pct"/>
            <w:gridSpan w:val="3"/>
            <w:vAlign w:val="center"/>
          </w:tcPr>
          <w:p w:rsidR="00E747FC" w:rsidRPr="00953EC8" w:rsidRDefault="00E747FC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en-US"/>
              </w:rPr>
              <w:t>PhD</w:t>
            </w:r>
          </w:p>
        </w:tc>
        <w:tc>
          <w:tcPr>
            <w:tcW w:w="342" w:type="pct"/>
            <w:gridSpan w:val="2"/>
            <w:vAlign w:val="center"/>
          </w:tcPr>
          <w:p w:rsidR="00E747FC" w:rsidRPr="00953EC8" w:rsidRDefault="00E747FC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en-US"/>
              </w:rPr>
              <w:t>2005</w:t>
            </w:r>
          </w:p>
        </w:tc>
        <w:tc>
          <w:tcPr>
            <w:tcW w:w="1247" w:type="pct"/>
            <w:gridSpan w:val="2"/>
          </w:tcPr>
          <w:p w:rsidR="00E747FC" w:rsidRPr="00953EC8" w:rsidRDefault="00E747FC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sr-Cyrl-CS"/>
              </w:rPr>
              <w:t>Faculty of Sciences, UNS</w:t>
            </w:r>
          </w:p>
        </w:tc>
        <w:tc>
          <w:tcPr>
            <w:tcW w:w="473" w:type="pct"/>
            <w:shd w:val="clear" w:color="auto" w:fill="auto"/>
          </w:tcPr>
          <w:p w:rsidR="00E747FC" w:rsidRPr="00953EC8" w:rsidRDefault="00E747FC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sr-Cyrl-CS"/>
              </w:rPr>
              <w:t>Biology</w:t>
            </w:r>
          </w:p>
        </w:tc>
        <w:tc>
          <w:tcPr>
            <w:tcW w:w="1988" w:type="pct"/>
            <w:gridSpan w:val="3"/>
            <w:shd w:val="clear" w:color="auto" w:fill="auto"/>
            <w:vAlign w:val="center"/>
          </w:tcPr>
          <w:p w:rsidR="00E747FC" w:rsidRPr="00953EC8" w:rsidRDefault="00E747FC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sr-Cyrl-CS"/>
              </w:rPr>
              <w:t>Animal Physiology</w:t>
            </w:r>
          </w:p>
        </w:tc>
      </w:tr>
      <w:tr w:rsidR="00E747FC" w:rsidRPr="00953EC8" w:rsidTr="0059340C">
        <w:trPr>
          <w:trHeight w:val="227"/>
          <w:jc w:val="center"/>
        </w:trPr>
        <w:tc>
          <w:tcPr>
            <w:tcW w:w="950" w:type="pct"/>
            <w:gridSpan w:val="3"/>
            <w:vAlign w:val="center"/>
          </w:tcPr>
          <w:p w:rsidR="00E747FC" w:rsidRPr="00953EC8" w:rsidRDefault="00E747FC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en-US"/>
              </w:rPr>
              <w:t>Master degree</w:t>
            </w:r>
          </w:p>
        </w:tc>
        <w:tc>
          <w:tcPr>
            <w:tcW w:w="342" w:type="pct"/>
            <w:gridSpan w:val="2"/>
            <w:vAlign w:val="center"/>
          </w:tcPr>
          <w:p w:rsidR="00E747FC" w:rsidRPr="00953EC8" w:rsidRDefault="00E747FC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en-US"/>
              </w:rPr>
              <w:t>2001</w:t>
            </w:r>
          </w:p>
        </w:tc>
        <w:tc>
          <w:tcPr>
            <w:tcW w:w="1247" w:type="pct"/>
            <w:gridSpan w:val="2"/>
          </w:tcPr>
          <w:p w:rsidR="00E747FC" w:rsidRPr="00953EC8" w:rsidRDefault="00E747FC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sr-Cyrl-CS"/>
              </w:rPr>
              <w:t>Faculty of Biology, UB</w:t>
            </w:r>
          </w:p>
        </w:tc>
        <w:tc>
          <w:tcPr>
            <w:tcW w:w="473" w:type="pct"/>
            <w:shd w:val="clear" w:color="auto" w:fill="auto"/>
          </w:tcPr>
          <w:p w:rsidR="00E747FC" w:rsidRPr="00953EC8" w:rsidRDefault="00E747FC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sr-Cyrl-CS"/>
              </w:rPr>
              <w:t>Biology</w:t>
            </w:r>
          </w:p>
        </w:tc>
        <w:tc>
          <w:tcPr>
            <w:tcW w:w="1988" w:type="pct"/>
            <w:gridSpan w:val="3"/>
            <w:shd w:val="clear" w:color="auto" w:fill="auto"/>
            <w:vAlign w:val="center"/>
          </w:tcPr>
          <w:p w:rsidR="00E747FC" w:rsidRPr="00953EC8" w:rsidRDefault="00E747FC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en-US"/>
              </w:rPr>
              <w:t>Endocrinology</w:t>
            </w:r>
          </w:p>
        </w:tc>
      </w:tr>
      <w:tr w:rsidR="00E747FC" w:rsidRPr="00953EC8" w:rsidTr="0059340C">
        <w:trPr>
          <w:trHeight w:val="227"/>
          <w:jc w:val="center"/>
        </w:trPr>
        <w:tc>
          <w:tcPr>
            <w:tcW w:w="950" w:type="pct"/>
            <w:gridSpan w:val="3"/>
            <w:vAlign w:val="center"/>
          </w:tcPr>
          <w:p w:rsidR="00E747FC" w:rsidRPr="00953EC8" w:rsidRDefault="00E747FC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en-US"/>
              </w:rPr>
              <w:t>Master diploma</w:t>
            </w:r>
          </w:p>
        </w:tc>
        <w:tc>
          <w:tcPr>
            <w:tcW w:w="342" w:type="pct"/>
            <w:gridSpan w:val="2"/>
            <w:vAlign w:val="center"/>
          </w:tcPr>
          <w:p w:rsidR="00E747FC" w:rsidRPr="00953EC8" w:rsidRDefault="00E747FC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en-US"/>
              </w:rPr>
              <w:t>1997</w:t>
            </w:r>
          </w:p>
        </w:tc>
        <w:tc>
          <w:tcPr>
            <w:tcW w:w="1247" w:type="pct"/>
            <w:gridSpan w:val="2"/>
          </w:tcPr>
          <w:p w:rsidR="00E747FC" w:rsidRPr="00953EC8" w:rsidRDefault="00E747FC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sr-Cyrl-CS"/>
              </w:rPr>
              <w:t>Faculty of Science, UNS</w:t>
            </w:r>
          </w:p>
        </w:tc>
        <w:tc>
          <w:tcPr>
            <w:tcW w:w="473" w:type="pct"/>
            <w:shd w:val="clear" w:color="auto" w:fill="auto"/>
          </w:tcPr>
          <w:p w:rsidR="00E747FC" w:rsidRPr="00953EC8" w:rsidRDefault="00E747FC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sr-Cyrl-CS"/>
              </w:rPr>
              <w:t>Biology</w:t>
            </w:r>
          </w:p>
        </w:tc>
        <w:tc>
          <w:tcPr>
            <w:tcW w:w="1988" w:type="pct"/>
            <w:gridSpan w:val="3"/>
            <w:shd w:val="clear" w:color="auto" w:fill="auto"/>
            <w:vAlign w:val="center"/>
          </w:tcPr>
          <w:p w:rsidR="00E747FC" w:rsidRPr="00953EC8" w:rsidRDefault="00E747FC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en-US"/>
              </w:rPr>
              <w:t>Biology</w:t>
            </w:r>
          </w:p>
        </w:tc>
      </w:tr>
      <w:tr w:rsidR="00E747FC" w:rsidRPr="00953EC8" w:rsidTr="0059340C">
        <w:trPr>
          <w:trHeight w:val="227"/>
          <w:jc w:val="center"/>
        </w:trPr>
        <w:tc>
          <w:tcPr>
            <w:tcW w:w="950" w:type="pct"/>
            <w:gridSpan w:val="3"/>
            <w:vAlign w:val="center"/>
          </w:tcPr>
          <w:p w:rsidR="00E747FC" w:rsidRPr="00953EC8" w:rsidRDefault="00E747FC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en-US"/>
              </w:rPr>
              <w:t xml:space="preserve">Diploma </w:t>
            </w:r>
          </w:p>
        </w:tc>
        <w:tc>
          <w:tcPr>
            <w:tcW w:w="342" w:type="pct"/>
            <w:gridSpan w:val="2"/>
            <w:vAlign w:val="center"/>
          </w:tcPr>
          <w:p w:rsidR="00E747FC" w:rsidRPr="00953EC8" w:rsidRDefault="00E747FC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en-US"/>
              </w:rPr>
              <w:t>2016</w:t>
            </w:r>
          </w:p>
        </w:tc>
        <w:tc>
          <w:tcPr>
            <w:tcW w:w="1247" w:type="pct"/>
            <w:gridSpan w:val="2"/>
          </w:tcPr>
          <w:p w:rsidR="00E747FC" w:rsidRPr="00953EC8" w:rsidRDefault="00E747FC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sr-Cyrl-CS"/>
              </w:rPr>
              <w:t>Faculty of Sciences, UNS</w:t>
            </w:r>
          </w:p>
        </w:tc>
        <w:tc>
          <w:tcPr>
            <w:tcW w:w="473" w:type="pct"/>
            <w:shd w:val="clear" w:color="auto" w:fill="auto"/>
          </w:tcPr>
          <w:p w:rsidR="00E747FC" w:rsidRPr="00953EC8" w:rsidRDefault="00E747FC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sr-Cyrl-CS"/>
              </w:rPr>
              <w:t>Biology</w:t>
            </w:r>
          </w:p>
        </w:tc>
        <w:tc>
          <w:tcPr>
            <w:tcW w:w="1988" w:type="pct"/>
            <w:gridSpan w:val="3"/>
            <w:shd w:val="clear" w:color="auto" w:fill="auto"/>
            <w:vAlign w:val="center"/>
          </w:tcPr>
          <w:p w:rsidR="00E747FC" w:rsidRPr="00953EC8" w:rsidRDefault="00E747FC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sr-Cyrl-CS"/>
              </w:rPr>
              <w:t>Cell biology</w:t>
            </w:r>
          </w:p>
        </w:tc>
      </w:tr>
      <w:tr w:rsidR="00FC7920" w:rsidRPr="00953EC8" w:rsidTr="002A7AEC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FC7920" w:rsidRPr="00953EC8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953EC8">
              <w:rPr>
                <w:b/>
                <w:sz w:val="18"/>
                <w:szCs w:val="18"/>
                <w:lang w:val="en-US"/>
              </w:rPr>
              <w:t>List of subjects the teacher is lecturing in doctoral studies</w:t>
            </w:r>
          </w:p>
        </w:tc>
      </w:tr>
      <w:tr w:rsidR="00715F86" w:rsidRPr="00953EC8" w:rsidTr="002A7AEC">
        <w:trPr>
          <w:trHeight w:val="227"/>
          <w:jc w:val="center"/>
        </w:trPr>
        <w:tc>
          <w:tcPr>
            <w:tcW w:w="334" w:type="pct"/>
            <w:shd w:val="clear" w:color="auto" w:fill="auto"/>
            <w:vAlign w:val="center"/>
          </w:tcPr>
          <w:p w:rsidR="00FC7920" w:rsidRPr="00953EC8" w:rsidRDefault="00FC7920" w:rsidP="00E747FC">
            <w:pPr>
              <w:ind w:right="232"/>
              <w:rPr>
                <w:b/>
                <w:sz w:val="18"/>
                <w:szCs w:val="18"/>
                <w:lang w:val="en-US"/>
              </w:rPr>
            </w:pPr>
            <w:r w:rsidRPr="00953EC8">
              <w:rPr>
                <w:b/>
                <w:sz w:val="18"/>
                <w:szCs w:val="18"/>
                <w:lang w:val="en-US"/>
              </w:rPr>
              <w:t>No.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FC7920" w:rsidRPr="00953EC8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953EC8">
              <w:rPr>
                <w:b/>
                <w:sz w:val="18"/>
                <w:szCs w:val="18"/>
                <w:lang w:val="en-US"/>
              </w:rPr>
              <w:t xml:space="preserve">Mark  </w:t>
            </w:r>
          </w:p>
        </w:tc>
        <w:tc>
          <w:tcPr>
            <w:tcW w:w="4089" w:type="pct"/>
            <w:gridSpan w:val="9"/>
            <w:vAlign w:val="center"/>
          </w:tcPr>
          <w:p w:rsidR="00FC7920" w:rsidRPr="00953EC8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953EC8">
              <w:rPr>
                <w:b/>
                <w:iCs/>
                <w:sz w:val="18"/>
                <w:szCs w:val="18"/>
                <w:lang w:val="en-US"/>
              </w:rPr>
              <w:t>Subject name</w:t>
            </w:r>
          </w:p>
        </w:tc>
      </w:tr>
      <w:tr w:rsidR="00715F86" w:rsidRPr="00953EC8" w:rsidTr="002A7AEC">
        <w:trPr>
          <w:trHeight w:val="227"/>
          <w:jc w:val="center"/>
        </w:trPr>
        <w:tc>
          <w:tcPr>
            <w:tcW w:w="334" w:type="pct"/>
            <w:shd w:val="clear" w:color="auto" w:fill="auto"/>
            <w:vAlign w:val="center"/>
          </w:tcPr>
          <w:p w:rsidR="00FC7920" w:rsidRPr="00953EC8" w:rsidRDefault="00E747FC" w:rsidP="00E747FC">
            <w:pPr>
              <w:ind w:right="232"/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FC7920" w:rsidRPr="00953EC8" w:rsidRDefault="00E747FC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en-US"/>
              </w:rPr>
              <w:t>DNB032</w:t>
            </w:r>
          </w:p>
        </w:tc>
        <w:tc>
          <w:tcPr>
            <w:tcW w:w="4089" w:type="pct"/>
            <w:gridSpan w:val="9"/>
            <w:vAlign w:val="center"/>
          </w:tcPr>
          <w:p w:rsidR="00FC7920" w:rsidRPr="00953EC8" w:rsidRDefault="00E747FC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en-US"/>
              </w:rPr>
              <w:t>Reproductive toxicology</w:t>
            </w:r>
          </w:p>
        </w:tc>
      </w:tr>
      <w:tr w:rsidR="00715F86" w:rsidRPr="00953EC8" w:rsidTr="002A7AEC">
        <w:trPr>
          <w:trHeight w:val="227"/>
          <w:jc w:val="center"/>
        </w:trPr>
        <w:tc>
          <w:tcPr>
            <w:tcW w:w="334" w:type="pct"/>
            <w:shd w:val="clear" w:color="auto" w:fill="auto"/>
            <w:vAlign w:val="center"/>
          </w:tcPr>
          <w:p w:rsidR="00FC7920" w:rsidRPr="00953EC8" w:rsidRDefault="00E747FC" w:rsidP="00E747FC">
            <w:pPr>
              <w:ind w:right="232"/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FC7920" w:rsidRPr="00953EC8" w:rsidRDefault="00E747FC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en-US"/>
              </w:rPr>
              <w:t>DNB034</w:t>
            </w:r>
          </w:p>
        </w:tc>
        <w:tc>
          <w:tcPr>
            <w:tcW w:w="4089" w:type="pct"/>
            <w:gridSpan w:val="9"/>
            <w:vAlign w:val="center"/>
          </w:tcPr>
          <w:p w:rsidR="00FC7920" w:rsidRPr="00953EC8" w:rsidRDefault="00E747FC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bCs/>
                <w:sz w:val="18"/>
                <w:szCs w:val="18"/>
              </w:rPr>
              <w:t>Molecular regulation of the ovarian function</w:t>
            </w:r>
          </w:p>
        </w:tc>
      </w:tr>
      <w:tr w:rsidR="00FC7920" w:rsidRPr="00953EC8" w:rsidTr="002A7AEC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FC7920" w:rsidRPr="00953EC8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953EC8">
              <w:rPr>
                <w:b/>
                <w:sz w:val="18"/>
                <w:szCs w:val="18"/>
                <w:lang w:val="en-US"/>
              </w:rPr>
              <w:t>(minimum 10, not more than 20)</w:t>
            </w:r>
          </w:p>
        </w:tc>
      </w:tr>
      <w:tr w:rsidR="002A7AEC" w:rsidRPr="00953EC8" w:rsidTr="0059340C">
        <w:trPr>
          <w:trHeight w:val="227"/>
          <w:jc w:val="center"/>
        </w:trPr>
        <w:tc>
          <w:tcPr>
            <w:tcW w:w="334" w:type="pct"/>
            <w:vAlign w:val="center"/>
          </w:tcPr>
          <w:p w:rsidR="002A7AEC" w:rsidRPr="00953EC8" w:rsidRDefault="002A7AEC" w:rsidP="009B45FC">
            <w:pPr>
              <w:ind w:right="203"/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365" w:type="pct"/>
            <w:gridSpan w:val="9"/>
            <w:shd w:val="clear" w:color="auto" w:fill="auto"/>
            <w:vAlign w:val="center"/>
          </w:tcPr>
          <w:p w:rsidR="002A7AEC" w:rsidRPr="001C0731" w:rsidRDefault="002A7AEC" w:rsidP="00683986">
            <w:pPr>
              <w:spacing w:after="60"/>
              <w:rPr>
                <w:b/>
                <w:sz w:val="18"/>
                <w:lang w:val="sr-Cyrl-CS"/>
              </w:rPr>
            </w:pPr>
            <w:r w:rsidRPr="001C0731">
              <w:rPr>
                <w:bCs/>
                <w:sz w:val="18"/>
              </w:rPr>
              <w:t xml:space="preserve">Andric N. </w:t>
            </w:r>
            <w:r w:rsidRPr="001C0731">
              <w:rPr>
                <w:sz w:val="18"/>
              </w:rPr>
              <w:t xml:space="preserve">and Ascoli M. (2006): A delayed gonadotropin-dependent and growth factor-mediated activation of the extracellular signal-regulated kinase 1/2 cascade negatively regulates aromatase expression in granulosa cells. </w:t>
            </w:r>
            <w:r w:rsidRPr="001C0731">
              <w:rPr>
                <w:i/>
                <w:sz w:val="18"/>
              </w:rPr>
              <w:t>Molecular Endocrinolology</w:t>
            </w:r>
            <w:r w:rsidRPr="001C0731">
              <w:rPr>
                <w:sz w:val="18"/>
              </w:rPr>
              <w:t xml:space="preserve"> 20(12): 3308-3320. PMCID: PMC1665466</w:t>
            </w:r>
          </w:p>
        </w:tc>
        <w:tc>
          <w:tcPr>
            <w:tcW w:w="301" w:type="pct"/>
            <w:vAlign w:val="center"/>
          </w:tcPr>
          <w:p w:rsidR="002A7AEC" w:rsidRPr="001C0731" w:rsidRDefault="002A7AEC" w:rsidP="00683986">
            <w:pPr>
              <w:spacing w:after="60"/>
              <w:rPr>
                <w:b/>
                <w:sz w:val="18"/>
                <w:lang w:val="sr-Cyrl-CS"/>
              </w:rPr>
            </w:pPr>
            <w:r w:rsidRPr="001C0731">
              <w:rPr>
                <w:b/>
                <w:sz w:val="18"/>
                <w:lang w:val="sr-Cyrl-CS"/>
              </w:rPr>
              <w:t>М21</w:t>
            </w:r>
          </w:p>
        </w:tc>
      </w:tr>
      <w:tr w:rsidR="002A7AEC" w:rsidRPr="00953EC8" w:rsidTr="0059340C">
        <w:trPr>
          <w:trHeight w:val="227"/>
          <w:jc w:val="center"/>
        </w:trPr>
        <w:tc>
          <w:tcPr>
            <w:tcW w:w="334" w:type="pct"/>
            <w:vAlign w:val="center"/>
          </w:tcPr>
          <w:p w:rsidR="002A7AEC" w:rsidRPr="00953EC8" w:rsidRDefault="002A7AEC" w:rsidP="009B45FC">
            <w:pPr>
              <w:ind w:right="203"/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365" w:type="pct"/>
            <w:gridSpan w:val="9"/>
            <w:shd w:val="clear" w:color="auto" w:fill="auto"/>
            <w:vAlign w:val="center"/>
          </w:tcPr>
          <w:p w:rsidR="002A7AEC" w:rsidRPr="001C0731" w:rsidRDefault="002A7AEC" w:rsidP="00683986">
            <w:pPr>
              <w:spacing w:after="60"/>
              <w:rPr>
                <w:b/>
                <w:sz w:val="18"/>
                <w:lang w:val="sr-Cyrl-CS"/>
              </w:rPr>
            </w:pPr>
            <w:r w:rsidRPr="001C0731">
              <w:rPr>
                <w:bCs/>
                <w:sz w:val="18"/>
              </w:rPr>
              <w:t xml:space="preserve">Andric N. </w:t>
            </w:r>
            <w:r w:rsidRPr="001C0731">
              <w:rPr>
                <w:sz w:val="18"/>
              </w:rPr>
              <w:t xml:space="preserve">and Ascoli M. (2008): The luteinizing hormone receptor-activated extracellularly regulated kinase-1/2 cascade stimulates epiregulin release from granulosa cells. </w:t>
            </w:r>
            <w:r w:rsidRPr="001C0731">
              <w:rPr>
                <w:i/>
                <w:sz w:val="18"/>
              </w:rPr>
              <w:t>Endocrinology</w:t>
            </w:r>
            <w:r w:rsidRPr="001C0731">
              <w:rPr>
                <w:sz w:val="18"/>
              </w:rPr>
              <w:t xml:space="preserve"> 149(11): 5549-5556. PMCID: PMC2584583</w:t>
            </w:r>
          </w:p>
        </w:tc>
        <w:tc>
          <w:tcPr>
            <w:tcW w:w="301" w:type="pct"/>
            <w:vAlign w:val="center"/>
          </w:tcPr>
          <w:p w:rsidR="002A7AEC" w:rsidRPr="001C0731" w:rsidRDefault="002A7AEC" w:rsidP="00683986">
            <w:pPr>
              <w:spacing w:after="60"/>
              <w:rPr>
                <w:b/>
                <w:sz w:val="18"/>
                <w:lang w:val="sr-Cyrl-CS"/>
              </w:rPr>
            </w:pPr>
            <w:r w:rsidRPr="001C0731">
              <w:rPr>
                <w:b/>
                <w:sz w:val="18"/>
                <w:lang w:val="sr-Cyrl-CS"/>
              </w:rPr>
              <w:t>М21</w:t>
            </w:r>
          </w:p>
        </w:tc>
      </w:tr>
      <w:tr w:rsidR="002A7AEC" w:rsidRPr="00953EC8" w:rsidTr="0059340C">
        <w:trPr>
          <w:trHeight w:val="227"/>
          <w:jc w:val="center"/>
        </w:trPr>
        <w:tc>
          <w:tcPr>
            <w:tcW w:w="334" w:type="pct"/>
            <w:vAlign w:val="center"/>
          </w:tcPr>
          <w:p w:rsidR="002A7AEC" w:rsidRPr="00953EC8" w:rsidRDefault="002A7AEC" w:rsidP="009B45FC">
            <w:pPr>
              <w:ind w:right="203"/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365" w:type="pct"/>
            <w:gridSpan w:val="9"/>
            <w:shd w:val="clear" w:color="auto" w:fill="auto"/>
          </w:tcPr>
          <w:p w:rsidR="002A7AEC" w:rsidRPr="001C0731" w:rsidRDefault="002A7AEC" w:rsidP="00683986">
            <w:pPr>
              <w:spacing w:after="60"/>
              <w:rPr>
                <w:b/>
                <w:sz w:val="18"/>
                <w:lang w:val="sr-Cyrl-CS"/>
              </w:rPr>
            </w:pPr>
            <w:r w:rsidRPr="001C0731">
              <w:rPr>
                <w:bCs/>
                <w:sz w:val="18"/>
              </w:rPr>
              <w:t xml:space="preserve">Andric N. </w:t>
            </w:r>
            <w:r w:rsidRPr="001C0731">
              <w:rPr>
                <w:sz w:val="18"/>
              </w:rPr>
              <w:t xml:space="preserve">and Ascoli M. (2008): Mutations of the lutropin/choriogonadotropin receptor that do not activate the phosphoinositide cascade allow hCG to induce aromatase expression in immature rat granulosa cells. </w:t>
            </w:r>
            <w:r w:rsidRPr="001C0731">
              <w:rPr>
                <w:i/>
                <w:sz w:val="18"/>
              </w:rPr>
              <w:t xml:space="preserve">Molecular and Cellular Endocrinology </w:t>
            </w:r>
            <w:r w:rsidRPr="001C0731">
              <w:rPr>
                <w:sz w:val="18"/>
              </w:rPr>
              <w:t xml:space="preserve"> 285(1-2): 62-72. PMCID: PMC2288781</w:t>
            </w:r>
          </w:p>
        </w:tc>
        <w:tc>
          <w:tcPr>
            <w:tcW w:w="301" w:type="pct"/>
            <w:vAlign w:val="center"/>
          </w:tcPr>
          <w:p w:rsidR="002A7AEC" w:rsidRPr="001C0731" w:rsidRDefault="002A7AEC" w:rsidP="00683986">
            <w:pPr>
              <w:spacing w:after="60"/>
              <w:rPr>
                <w:b/>
                <w:sz w:val="18"/>
                <w:lang w:val="sr-Cyrl-CS"/>
              </w:rPr>
            </w:pPr>
            <w:r w:rsidRPr="001C0731">
              <w:rPr>
                <w:b/>
                <w:sz w:val="18"/>
                <w:lang w:val="sr-Cyrl-CS"/>
              </w:rPr>
              <w:t>М21</w:t>
            </w:r>
          </w:p>
        </w:tc>
      </w:tr>
      <w:tr w:rsidR="002A7AEC" w:rsidRPr="00953EC8" w:rsidTr="0059340C">
        <w:trPr>
          <w:trHeight w:val="227"/>
          <w:jc w:val="center"/>
        </w:trPr>
        <w:tc>
          <w:tcPr>
            <w:tcW w:w="334" w:type="pct"/>
            <w:vAlign w:val="center"/>
          </w:tcPr>
          <w:p w:rsidR="002A7AEC" w:rsidRPr="00953EC8" w:rsidRDefault="002A7AEC" w:rsidP="009B45FC">
            <w:pPr>
              <w:ind w:right="203"/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365" w:type="pct"/>
            <w:gridSpan w:val="9"/>
            <w:shd w:val="clear" w:color="auto" w:fill="auto"/>
          </w:tcPr>
          <w:p w:rsidR="002A7AEC" w:rsidRPr="001C0731" w:rsidRDefault="002A7AEC" w:rsidP="00683986">
            <w:pPr>
              <w:spacing w:after="60"/>
              <w:rPr>
                <w:b/>
                <w:sz w:val="18"/>
                <w:lang w:val="sr-Cyrl-CS"/>
              </w:rPr>
            </w:pPr>
            <w:r w:rsidRPr="001C0731">
              <w:rPr>
                <w:bCs/>
                <w:sz w:val="18"/>
              </w:rPr>
              <w:t xml:space="preserve">Andric N. </w:t>
            </w:r>
            <w:r w:rsidRPr="001C0731">
              <w:rPr>
                <w:sz w:val="18"/>
              </w:rPr>
              <w:t xml:space="preserve">Thomas M. and Ascoli M. (2010): Transactivation of the epidermal growth factor receptor is involved in the lutropin receptor-mediated down regulation of ovarian aromatase expression </w:t>
            </w:r>
            <w:r w:rsidRPr="001C0731">
              <w:rPr>
                <w:i/>
                <w:iCs/>
                <w:sz w:val="18"/>
              </w:rPr>
              <w:t>in</w:t>
            </w:r>
            <w:r w:rsidRPr="001C0731">
              <w:rPr>
                <w:sz w:val="18"/>
              </w:rPr>
              <w:t xml:space="preserve"> </w:t>
            </w:r>
            <w:r w:rsidRPr="001C0731">
              <w:rPr>
                <w:i/>
                <w:iCs/>
                <w:sz w:val="18"/>
              </w:rPr>
              <w:t xml:space="preserve">vivo. </w:t>
            </w:r>
            <w:r w:rsidRPr="001C0731">
              <w:rPr>
                <w:i/>
                <w:sz w:val="18"/>
              </w:rPr>
              <w:t>Molecular Endocrinology</w:t>
            </w:r>
            <w:r w:rsidRPr="001C0731">
              <w:rPr>
                <w:sz w:val="18"/>
              </w:rPr>
              <w:t xml:space="preserve"> 24(3): 552-560. PMID: 20093417</w:t>
            </w:r>
          </w:p>
        </w:tc>
        <w:tc>
          <w:tcPr>
            <w:tcW w:w="301" w:type="pct"/>
            <w:vAlign w:val="center"/>
          </w:tcPr>
          <w:p w:rsidR="002A7AEC" w:rsidRPr="001C0731" w:rsidRDefault="002A7AEC" w:rsidP="00683986">
            <w:pPr>
              <w:spacing w:after="60"/>
              <w:rPr>
                <w:b/>
                <w:sz w:val="18"/>
                <w:lang w:val="sr-Cyrl-CS"/>
              </w:rPr>
            </w:pPr>
            <w:r w:rsidRPr="001C0731">
              <w:rPr>
                <w:b/>
                <w:sz w:val="18"/>
                <w:lang w:val="sr-Cyrl-CS"/>
              </w:rPr>
              <w:t>М21</w:t>
            </w:r>
          </w:p>
        </w:tc>
      </w:tr>
      <w:tr w:rsidR="002A7AEC" w:rsidRPr="00953EC8" w:rsidTr="0059340C">
        <w:trPr>
          <w:trHeight w:val="227"/>
          <w:jc w:val="center"/>
        </w:trPr>
        <w:tc>
          <w:tcPr>
            <w:tcW w:w="334" w:type="pct"/>
            <w:vAlign w:val="center"/>
          </w:tcPr>
          <w:p w:rsidR="002A7AEC" w:rsidRPr="00953EC8" w:rsidRDefault="002A7AEC" w:rsidP="009B45FC">
            <w:pPr>
              <w:ind w:right="203"/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365" w:type="pct"/>
            <w:gridSpan w:val="9"/>
            <w:shd w:val="clear" w:color="auto" w:fill="auto"/>
          </w:tcPr>
          <w:p w:rsidR="002A7AEC" w:rsidRPr="001C0731" w:rsidRDefault="002A7AEC" w:rsidP="00683986">
            <w:pPr>
              <w:spacing w:after="60"/>
              <w:rPr>
                <w:b/>
                <w:sz w:val="18"/>
                <w:lang w:val="sr-Cyrl-CS"/>
              </w:rPr>
            </w:pPr>
            <w:r w:rsidRPr="001C0731">
              <w:rPr>
                <w:sz w:val="18"/>
              </w:rPr>
              <w:t>Breen SM., Andric N., Ping T., Xie F., Offermans S., Gossen</w:t>
            </w:r>
            <w:r w:rsidRPr="001C0731">
              <w:rPr>
                <w:sz w:val="18"/>
                <w:vertAlign w:val="superscript"/>
              </w:rPr>
              <w:t xml:space="preserve"> </w:t>
            </w:r>
            <w:r w:rsidRPr="001C0731">
              <w:rPr>
                <w:sz w:val="18"/>
              </w:rPr>
              <w:t xml:space="preserve">J.A., and Ascoli M. (2013) Ovulation involves the luteinizing hormone-dependent activation of Gq/11 in granulosa cells. </w:t>
            </w:r>
            <w:r w:rsidRPr="001C0731">
              <w:rPr>
                <w:i/>
                <w:sz w:val="18"/>
              </w:rPr>
              <w:t>Molecular Endocrinology</w:t>
            </w:r>
            <w:r w:rsidRPr="001C0731">
              <w:rPr>
                <w:sz w:val="18"/>
              </w:rPr>
              <w:t>. Sep; 27(9):1483-91.</w:t>
            </w:r>
          </w:p>
        </w:tc>
        <w:tc>
          <w:tcPr>
            <w:tcW w:w="301" w:type="pct"/>
            <w:vAlign w:val="center"/>
          </w:tcPr>
          <w:p w:rsidR="002A7AEC" w:rsidRPr="001C0731" w:rsidRDefault="002A7AEC" w:rsidP="00683986">
            <w:pPr>
              <w:spacing w:after="60"/>
              <w:rPr>
                <w:b/>
                <w:sz w:val="18"/>
                <w:lang w:val="sr-Cyrl-CS"/>
              </w:rPr>
            </w:pPr>
            <w:r w:rsidRPr="001C0731">
              <w:rPr>
                <w:b/>
                <w:sz w:val="18"/>
                <w:lang w:val="sr-Cyrl-CS"/>
              </w:rPr>
              <w:t>М21</w:t>
            </w:r>
          </w:p>
        </w:tc>
      </w:tr>
      <w:tr w:rsidR="002A7AEC" w:rsidRPr="00953EC8" w:rsidTr="0059340C">
        <w:trPr>
          <w:trHeight w:val="227"/>
          <w:jc w:val="center"/>
        </w:trPr>
        <w:tc>
          <w:tcPr>
            <w:tcW w:w="334" w:type="pct"/>
            <w:vAlign w:val="center"/>
          </w:tcPr>
          <w:p w:rsidR="002A7AEC" w:rsidRPr="00953EC8" w:rsidRDefault="002A7AEC" w:rsidP="009B45FC">
            <w:pPr>
              <w:ind w:right="203"/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365" w:type="pct"/>
            <w:gridSpan w:val="9"/>
            <w:shd w:val="clear" w:color="auto" w:fill="auto"/>
          </w:tcPr>
          <w:p w:rsidR="002A7AEC" w:rsidRPr="001C0731" w:rsidRDefault="002A7AEC" w:rsidP="00683986">
            <w:pPr>
              <w:spacing w:after="60"/>
              <w:rPr>
                <w:sz w:val="18"/>
                <w:lang w:val="en-US"/>
              </w:rPr>
            </w:pPr>
            <w:proofErr w:type="spellStart"/>
            <w:r w:rsidRPr="001C0731">
              <w:rPr>
                <w:sz w:val="18"/>
                <w:lang w:val="en-US"/>
              </w:rPr>
              <w:t>Fa</w:t>
            </w:r>
            <w:proofErr w:type="spellEnd"/>
            <w:r w:rsidRPr="001C0731">
              <w:rPr>
                <w:sz w:val="18"/>
                <w:lang w:val="en-US"/>
              </w:rPr>
              <w:t xml:space="preserve"> S, </w:t>
            </w:r>
            <w:proofErr w:type="spellStart"/>
            <w:r w:rsidRPr="001C0731">
              <w:rPr>
                <w:sz w:val="18"/>
                <w:lang w:val="en-US"/>
              </w:rPr>
              <w:t>Pogrmic-Majkic</w:t>
            </w:r>
            <w:proofErr w:type="spellEnd"/>
            <w:r w:rsidRPr="001C0731">
              <w:rPr>
                <w:sz w:val="18"/>
                <w:lang w:val="en-US"/>
              </w:rPr>
              <w:t xml:space="preserve"> K, </w:t>
            </w:r>
            <w:proofErr w:type="spellStart"/>
            <w:r w:rsidRPr="001C0731">
              <w:rPr>
                <w:sz w:val="18"/>
                <w:lang w:val="en-US"/>
              </w:rPr>
              <w:t>Samardzija</w:t>
            </w:r>
            <w:proofErr w:type="spellEnd"/>
            <w:r w:rsidRPr="001C0731">
              <w:rPr>
                <w:sz w:val="18"/>
                <w:lang w:val="en-US"/>
              </w:rPr>
              <w:t xml:space="preserve"> D, </w:t>
            </w:r>
            <w:proofErr w:type="spellStart"/>
            <w:r w:rsidRPr="001C0731">
              <w:rPr>
                <w:sz w:val="18"/>
                <w:lang w:val="en-US"/>
              </w:rPr>
              <w:t>Glisic</w:t>
            </w:r>
            <w:proofErr w:type="spellEnd"/>
            <w:r w:rsidRPr="001C0731">
              <w:rPr>
                <w:sz w:val="18"/>
                <w:lang w:val="en-US"/>
              </w:rPr>
              <w:t xml:space="preserve"> B, </w:t>
            </w:r>
            <w:proofErr w:type="spellStart"/>
            <w:r w:rsidRPr="001C0731">
              <w:rPr>
                <w:sz w:val="18"/>
                <w:lang w:val="en-US"/>
              </w:rPr>
              <w:t>Kaisarevic</w:t>
            </w:r>
            <w:proofErr w:type="spellEnd"/>
            <w:r w:rsidRPr="001C0731">
              <w:rPr>
                <w:sz w:val="18"/>
                <w:lang w:val="en-US"/>
              </w:rPr>
              <w:t xml:space="preserve"> S, </w:t>
            </w:r>
            <w:proofErr w:type="spellStart"/>
            <w:r w:rsidRPr="001C0731">
              <w:rPr>
                <w:sz w:val="18"/>
                <w:lang w:val="en-US"/>
              </w:rPr>
              <w:t>Kovacevic</w:t>
            </w:r>
            <w:proofErr w:type="spellEnd"/>
            <w:r w:rsidRPr="001C0731">
              <w:rPr>
                <w:sz w:val="18"/>
                <w:lang w:val="en-US"/>
              </w:rPr>
              <w:t xml:space="preserve"> R, Andric N (2013): Involvement of ERK1/2 signaling pathway in </w:t>
            </w:r>
            <w:proofErr w:type="spellStart"/>
            <w:r w:rsidRPr="001C0731">
              <w:rPr>
                <w:sz w:val="18"/>
                <w:lang w:val="en-US"/>
              </w:rPr>
              <w:t>atrazine</w:t>
            </w:r>
            <w:proofErr w:type="spellEnd"/>
            <w:r w:rsidRPr="001C0731">
              <w:rPr>
                <w:sz w:val="18"/>
                <w:lang w:val="en-US"/>
              </w:rPr>
              <w:t xml:space="preserve"> action on FSH-stimulated LHR and CYP19A1 expression in rat </w:t>
            </w:r>
            <w:proofErr w:type="spellStart"/>
            <w:r w:rsidRPr="001C0731">
              <w:rPr>
                <w:sz w:val="18"/>
                <w:lang w:val="en-US"/>
              </w:rPr>
              <w:t>granulosa</w:t>
            </w:r>
            <w:proofErr w:type="spellEnd"/>
            <w:r w:rsidRPr="001C0731">
              <w:rPr>
                <w:sz w:val="18"/>
                <w:lang w:val="en-US"/>
              </w:rPr>
              <w:t xml:space="preserve"> cells. </w:t>
            </w:r>
            <w:r w:rsidRPr="001C0731">
              <w:rPr>
                <w:i/>
                <w:sz w:val="18"/>
                <w:lang w:val="en-US"/>
              </w:rPr>
              <w:t>Toxicology and Applied Pharmacology</w:t>
            </w:r>
            <w:r w:rsidRPr="001C0731">
              <w:rPr>
                <w:sz w:val="18"/>
                <w:lang w:val="en-US"/>
              </w:rPr>
              <w:t>, Volume 270, Issue 1, pp 1-</w:t>
            </w:r>
            <w:proofErr w:type="gramStart"/>
            <w:r w:rsidRPr="001C0731">
              <w:rPr>
                <w:sz w:val="18"/>
                <w:lang w:val="en-US"/>
              </w:rPr>
              <w:t>8 .</w:t>
            </w:r>
            <w:proofErr w:type="gramEnd"/>
          </w:p>
        </w:tc>
        <w:tc>
          <w:tcPr>
            <w:tcW w:w="301" w:type="pct"/>
            <w:vAlign w:val="center"/>
          </w:tcPr>
          <w:p w:rsidR="002A7AEC" w:rsidRPr="001C0731" w:rsidRDefault="002A7AEC" w:rsidP="00683986">
            <w:pPr>
              <w:spacing w:after="60"/>
              <w:rPr>
                <w:b/>
                <w:sz w:val="18"/>
                <w:lang w:val="sr-Cyrl-CS"/>
              </w:rPr>
            </w:pPr>
            <w:r w:rsidRPr="001C0731">
              <w:rPr>
                <w:b/>
                <w:sz w:val="18"/>
                <w:lang w:val="sr-Cyrl-CS"/>
              </w:rPr>
              <w:t>M21</w:t>
            </w:r>
          </w:p>
        </w:tc>
      </w:tr>
      <w:tr w:rsidR="002A7AEC" w:rsidRPr="00953EC8" w:rsidTr="0059340C">
        <w:trPr>
          <w:trHeight w:val="227"/>
          <w:jc w:val="center"/>
        </w:trPr>
        <w:tc>
          <w:tcPr>
            <w:tcW w:w="334" w:type="pct"/>
            <w:vAlign w:val="center"/>
          </w:tcPr>
          <w:p w:rsidR="002A7AEC" w:rsidRPr="00953EC8" w:rsidRDefault="002A7AEC" w:rsidP="009B45FC">
            <w:pPr>
              <w:ind w:right="203"/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365" w:type="pct"/>
            <w:gridSpan w:val="9"/>
            <w:shd w:val="clear" w:color="auto" w:fill="auto"/>
          </w:tcPr>
          <w:p w:rsidR="002A7AEC" w:rsidRPr="001C0731" w:rsidRDefault="002A7AEC" w:rsidP="00683986">
            <w:pPr>
              <w:spacing w:after="60"/>
              <w:rPr>
                <w:b/>
                <w:sz w:val="18"/>
                <w:lang w:val="sr-Cyrl-CS"/>
              </w:rPr>
            </w:pPr>
            <w:r w:rsidRPr="001C0731">
              <w:rPr>
                <w:sz w:val="18"/>
              </w:rPr>
              <w:t xml:space="preserve">Pogrmic-Majkic K., </w:t>
            </w:r>
            <w:r w:rsidRPr="001C0731">
              <w:rPr>
                <w:rFonts w:eastAsia="MS Mincho"/>
                <w:sz w:val="18"/>
              </w:rPr>
              <w:t xml:space="preserve">Samardzija D, Fa S, Hrubik J, Glisic B, Kaisarevic S, Andric N (2014). Atrazine enhances progesterone production through activation of multiple signaling pathways in FSH-stimulated rat granulosa cells: evidence for premature luteinization. </w:t>
            </w:r>
            <w:r w:rsidRPr="001C0731">
              <w:rPr>
                <w:rFonts w:eastAsia="MS Mincho"/>
                <w:i/>
                <w:sz w:val="18"/>
              </w:rPr>
              <w:t>Biology of Reproduction</w:t>
            </w:r>
            <w:r w:rsidRPr="001C0731">
              <w:rPr>
                <w:rFonts w:eastAsia="MS Mincho"/>
                <w:sz w:val="18"/>
              </w:rPr>
              <w:t xml:space="preserve">, </w:t>
            </w:r>
            <w:r w:rsidRPr="001C0731">
              <w:rPr>
                <w:rFonts w:cs="Arial"/>
                <w:sz w:val="18"/>
              </w:rPr>
              <w:t>Nov;91(5);124: 1-10</w:t>
            </w:r>
          </w:p>
        </w:tc>
        <w:tc>
          <w:tcPr>
            <w:tcW w:w="301" w:type="pct"/>
            <w:vAlign w:val="center"/>
          </w:tcPr>
          <w:p w:rsidR="002A7AEC" w:rsidRPr="001C0731" w:rsidRDefault="002A7AEC" w:rsidP="00683986">
            <w:pPr>
              <w:spacing w:after="60"/>
              <w:rPr>
                <w:b/>
                <w:sz w:val="18"/>
                <w:lang w:val="sr-Cyrl-CS"/>
              </w:rPr>
            </w:pPr>
            <w:r w:rsidRPr="001C0731">
              <w:rPr>
                <w:b/>
                <w:sz w:val="18"/>
                <w:lang w:val="sr-Cyrl-CS"/>
              </w:rPr>
              <w:t>М21</w:t>
            </w:r>
          </w:p>
        </w:tc>
      </w:tr>
      <w:tr w:rsidR="002A7AEC" w:rsidRPr="00953EC8" w:rsidTr="0059340C">
        <w:trPr>
          <w:trHeight w:val="227"/>
          <w:jc w:val="center"/>
        </w:trPr>
        <w:tc>
          <w:tcPr>
            <w:tcW w:w="334" w:type="pct"/>
            <w:vAlign w:val="center"/>
          </w:tcPr>
          <w:p w:rsidR="002A7AEC" w:rsidRPr="00953EC8" w:rsidRDefault="002A7AEC" w:rsidP="009B45FC">
            <w:pPr>
              <w:ind w:right="203"/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365" w:type="pct"/>
            <w:gridSpan w:val="9"/>
            <w:shd w:val="clear" w:color="auto" w:fill="auto"/>
          </w:tcPr>
          <w:p w:rsidR="002A7AEC" w:rsidRPr="001C0731" w:rsidRDefault="002A7AEC" w:rsidP="00683986">
            <w:pPr>
              <w:spacing w:after="60"/>
              <w:rPr>
                <w:sz w:val="18"/>
              </w:rPr>
            </w:pPr>
            <w:r w:rsidRPr="001C0731">
              <w:rPr>
                <w:sz w:val="18"/>
              </w:rPr>
              <w:t xml:space="preserve">Samardzija D, Pogrmic-Majkic K, Fa S, Glisic B, Stanic B, Andric N (2016). Atrazine blocks ovulation via suppression of Lhr and Cyp19a1 mRNA and estradiol secretion in immature gonadotropin-treated rats. </w:t>
            </w:r>
            <w:r w:rsidRPr="001C0731">
              <w:rPr>
                <w:i/>
                <w:sz w:val="18"/>
              </w:rPr>
              <w:t>Reproductive Toxicology</w:t>
            </w:r>
            <w:r w:rsidRPr="001C0731">
              <w:rPr>
                <w:sz w:val="18"/>
              </w:rPr>
              <w:t>,  Jun; 61:10-8.</w:t>
            </w:r>
          </w:p>
        </w:tc>
        <w:tc>
          <w:tcPr>
            <w:tcW w:w="301" w:type="pct"/>
            <w:vAlign w:val="center"/>
          </w:tcPr>
          <w:p w:rsidR="002A7AEC" w:rsidRPr="001C0731" w:rsidRDefault="002A7AEC" w:rsidP="00683986">
            <w:pPr>
              <w:spacing w:after="60"/>
              <w:rPr>
                <w:b/>
                <w:sz w:val="18"/>
                <w:lang w:val="sr-Cyrl-CS"/>
              </w:rPr>
            </w:pPr>
            <w:r w:rsidRPr="001C0731">
              <w:rPr>
                <w:b/>
                <w:sz w:val="18"/>
                <w:lang w:val="sr-Cyrl-CS"/>
              </w:rPr>
              <w:t>М21</w:t>
            </w:r>
          </w:p>
        </w:tc>
      </w:tr>
      <w:tr w:rsidR="002A7AEC" w:rsidRPr="00953EC8" w:rsidTr="0059340C">
        <w:trPr>
          <w:trHeight w:val="227"/>
          <w:jc w:val="center"/>
        </w:trPr>
        <w:tc>
          <w:tcPr>
            <w:tcW w:w="334" w:type="pct"/>
            <w:vAlign w:val="center"/>
          </w:tcPr>
          <w:p w:rsidR="002A7AEC" w:rsidRPr="00953EC8" w:rsidRDefault="002A7AEC" w:rsidP="009B45FC">
            <w:pPr>
              <w:ind w:right="203"/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365" w:type="pct"/>
            <w:gridSpan w:val="9"/>
            <w:shd w:val="clear" w:color="auto" w:fill="auto"/>
          </w:tcPr>
          <w:p w:rsidR="002A7AEC" w:rsidRPr="001C0731" w:rsidRDefault="002A7AEC" w:rsidP="00683986">
            <w:pPr>
              <w:spacing w:after="60"/>
              <w:rPr>
                <w:sz w:val="18"/>
                <w:lang w:val="en-US"/>
              </w:rPr>
            </w:pPr>
            <w:proofErr w:type="spellStart"/>
            <w:r w:rsidRPr="001C0731">
              <w:rPr>
                <w:sz w:val="18"/>
                <w:lang w:val="en-US"/>
              </w:rPr>
              <w:t>Pogrmic-Majkic</w:t>
            </w:r>
            <w:proofErr w:type="spellEnd"/>
            <w:r w:rsidRPr="001C0731">
              <w:rPr>
                <w:sz w:val="18"/>
                <w:lang w:val="en-US"/>
              </w:rPr>
              <w:t xml:space="preserve"> K, </w:t>
            </w:r>
            <w:proofErr w:type="spellStart"/>
            <w:r w:rsidRPr="001C0731">
              <w:rPr>
                <w:sz w:val="18"/>
                <w:lang w:val="en-US"/>
              </w:rPr>
              <w:t>Fa</w:t>
            </w:r>
            <w:proofErr w:type="spellEnd"/>
            <w:r w:rsidRPr="001C0731">
              <w:rPr>
                <w:sz w:val="18"/>
                <w:lang w:val="en-US"/>
              </w:rPr>
              <w:t xml:space="preserve"> S, </w:t>
            </w:r>
            <w:proofErr w:type="spellStart"/>
            <w:r w:rsidRPr="001C0731">
              <w:rPr>
                <w:sz w:val="18"/>
                <w:lang w:val="en-US"/>
              </w:rPr>
              <w:t>Samardzija</w:t>
            </w:r>
            <w:proofErr w:type="spellEnd"/>
            <w:r w:rsidRPr="001C0731">
              <w:rPr>
                <w:sz w:val="18"/>
                <w:lang w:val="en-US"/>
              </w:rPr>
              <w:t xml:space="preserve"> D, </w:t>
            </w:r>
            <w:proofErr w:type="spellStart"/>
            <w:r w:rsidRPr="001C0731">
              <w:rPr>
                <w:sz w:val="18"/>
                <w:lang w:val="en-US"/>
              </w:rPr>
              <w:t>Hrubik</w:t>
            </w:r>
            <w:proofErr w:type="spellEnd"/>
            <w:r w:rsidRPr="001C0731">
              <w:rPr>
                <w:sz w:val="18"/>
                <w:lang w:val="en-US"/>
              </w:rPr>
              <w:t xml:space="preserve"> J, </w:t>
            </w:r>
            <w:proofErr w:type="spellStart"/>
            <w:proofErr w:type="gramStart"/>
            <w:r w:rsidRPr="001C0731">
              <w:rPr>
                <w:sz w:val="18"/>
                <w:lang w:val="en-US"/>
              </w:rPr>
              <w:t>Kaisarevic</w:t>
            </w:r>
            <w:proofErr w:type="spellEnd"/>
            <w:proofErr w:type="gramEnd"/>
            <w:r w:rsidRPr="001C0731">
              <w:rPr>
                <w:sz w:val="18"/>
                <w:lang w:val="en-US"/>
              </w:rPr>
              <w:t xml:space="preserve"> S, Andric N (2016): </w:t>
            </w:r>
            <w:proofErr w:type="spellStart"/>
            <w:r w:rsidRPr="001C0731">
              <w:rPr>
                <w:sz w:val="18"/>
                <w:lang w:val="en-US"/>
              </w:rPr>
              <w:t>Atrazine</w:t>
            </w:r>
            <w:proofErr w:type="spellEnd"/>
            <w:r w:rsidRPr="001C0731">
              <w:rPr>
                <w:sz w:val="18"/>
                <w:lang w:val="en-US"/>
              </w:rPr>
              <w:t xml:space="preserve"> activates multiple signaling pathways enhancing the rapid </w:t>
            </w:r>
            <w:proofErr w:type="spellStart"/>
            <w:r w:rsidRPr="001C0731">
              <w:rPr>
                <w:sz w:val="18"/>
                <w:lang w:val="en-US"/>
              </w:rPr>
              <w:t>hCG</w:t>
            </w:r>
            <w:proofErr w:type="spellEnd"/>
            <w:r w:rsidRPr="001C0731">
              <w:rPr>
                <w:sz w:val="18"/>
                <w:lang w:val="en-US"/>
              </w:rPr>
              <w:t xml:space="preserve">-induced </w:t>
            </w:r>
            <w:proofErr w:type="spellStart"/>
            <w:r w:rsidRPr="001C0731">
              <w:rPr>
                <w:sz w:val="18"/>
                <w:lang w:val="en-US"/>
              </w:rPr>
              <w:t>androgenesis</w:t>
            </w:r>
            <w:proofErr w:type="spellEnd"/>
            <w:r w:rsidRPr="001C0731">
              <w:rPr>
                <w:sz w:val="18"/>
                <w:lang w:val="en-US"/>
              </w:rPr>
              <w:t xml:space="preserve"> in rat </w:t>
            </w:r>
            <w:proofErr w:type="spellStart"/>
            <w:r w:rsidRPr="001C0731">
              <w:rPr>
                <w:sz w:val="18"/>
                <w:lang w:val="en-US"/>
              </w:rPr>
              <w:t>Leydig</w:t>
            </w:r>
            <w:proofErr w:type="spellEnd"/>
            <w:r w:rsidRPr="001C0731">
              <w:rPr>
                <w:sz w:val="18"/>
                <w:lang w:val="en-US"/>
              </w:rPr>
              <w:t xml:space="preserve"> cells. </w:t>
            </w:r>
            <w:r w:rsidRPr="001C0731">
              <w:rPr>
                <w:i/>
                <w:sz w:val="18"/>
                <w:lang w:val="en-US"/>
              </w:rPr>
              <w:t>Toxicology</w:t>
            </w:r>
            <w:r w:rsidRPr="001C0731">
              <w:rPr>
                <w:sz w:val="18"/>
                <w:lang w:val="en-US"/>
              </w:rPr>
              <w:t>, 368-369, pp 37-45. </w:t>
            </w:r>
          </w:p>
        </w:tc>
        <w:tc>
          <w:tcPr>
            <w:tcW w:w="301" w:type="pct"/>
            <w:vAlign w:val="center"/>
          </w:tcPr>
          <w:p w:rsidR="002A7AEC" w:rsidRPr="001C0731" w:rsidRDefault="002A7AEC" w:rsidP="00683986">
            <w:pPr>
              <w:spacing w:after="60"/>
              <w:rPr>
                <w:b/>
                <w:sz w:val="18"/>
                <w:lang w:val="sr-Cyrl-CS"/>
              </w:rPr>
            </w:pPr>
            <w:r w:rsidRPr="001C0731">
              <w:rPr>
                <w:b/>
                <w:sz w:val="18"/>
                <w:lang w:val="sr-Cyrl-CS"/>
              </w:rPr>
              <w:t>M21</w:t>
            </w:r>
          </w:p>
        </w:tc>
      </w:tr>
      <w:tr w:rsidR="002A7AEC" w:rsidRPr="00953EC8" w:rsidTr="0059340C">
        <w:trPr>
          <w:trHeight w:val="227"/>
          <w:jc w:val="center"/>
        </w:trPr>
        <w:tc>
          <w:tcPr>
            <w:tcW w:w="334" w:type="pct"/>
            <w:vAlign w:val="center"/>
          </w:tcPr>
          <w:p w:rsidR="002A7AEC" w:rsidRPr="00953EC8" w:rsidRDefault="002A7AEC" w:rsidP="009B45FC">
            <w:pPr>
              <w:ind w:right="203"/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365" w:type="pct"/>
            <w:gridSpan w:val="9"/>
            <w:shd w:val="clear" w:color="auto" w:fill="auto"/>
          </w:tcPr>
          <w:p w:rsidR="002A7AEC" w:rsidRPr="001C0731" w:rsidRDefault="002A7AEC" w:rsidP="00683986">
            <w:pPr>
              <w:spacing w:after="60"/>
              <w:rPr>
                <w:b/>
                <w:sz w:val="18"/>
                <w:lang w:val="sr-Cyrl-CS"/>
              </w:rPr>
            </w:pPr>
            <w:r w:rsidRPr="001C0731">
              <w:rPr>
                <w:sz w:val="18"/>
                <w:lang w:val="sr-Cyrl-CS"/>
              </w:rPr>
              <w:t xml:space="preserve">Samardzija D., </w:t>
            </w:r>
            <w:r w:rsidRPr="001C0731">
              <w:rPr>
                <w:sz w:val="18"/>
              </w:rPr>
              <w:t xml:space="preserve">Pogrmic-Majkic K., Fa S., Stanic B., Jasnic J., Andric N. (2018). Bisphenol A </w:t>
            </w:r>
            <w:r w:rsidRPr="001C0731">
              <w:rPr>
                <w:sz w:val="18"/>
                <w:lang w:val="en-US"/>
              </w:rPr>
              <w:t xml:space="preserve">decreases progesterone synthesis by disrupting cholesterol homeostasis in rat </w:t>
            </w:r>
            <w:proofErr w:type="spellStart"/>
            <w:r w:rsidRPr="001C0731">
              <w:rPr>
                <w:sz w:val="18"/>
                <w:lang w:val="en-US"/>
              </w:rPr>
              <w:t>granulosa</w:t>
            </w:r>
            <w:proofErr w:type="spellEnd"/>
            <w:r w:rsidRPr="001C0731">
              <w:rPr>
                <w:sz w:val="18"/>
                <w:lang w:val="en-US"/>
              </w:rPr>
              <w:t xml:space="preserve"> cells. </w:t>
            </w:r>
            <w:r w:rsidRPr="001C0731">
              <w:rPr>
                <w:i/>
                <w:sz w:val="18"/>
                <w:lang w:val="en-US"/>
              </w:rPr>
              <w:t>Molecular and Cellular Endocrinology</w:t>
            </w:r>
            <w:r w:rsidRPr="001C0731">
              <w:rPr>
                <w:sz w:val="18"/>
                <w:lang w:val="en-US"/>
              </w:rPr>
              <w:t>, Volume 461, 5; 55-63</w:t>
            </w:r>
            <w:r w:rsidRPr="001C0731">
              <w:rPr>
                <w:sz w:val="18"/>
              </w:rPr>
              <w:t>.</w:t>
            </w:r>
          </w:p>
        </w:tc>
        <w:tc>
          <w:tcPr>
            <w:tcW w:w="301" w:type="pct"/>
            <w:vAlign w:val="center"/>
          </w:tcPr>
          <w:p w:rsidR="002A7AEC" w:rsidRPr="001C0731" w:rsidRDefault="002A7AEC" w:rsidP="00683986">
            <w:pPr>
              <w:spacing w:after="60"/>
              <w:rPr>
                <w:b/>
                <w:sz w:val="18"/>
                <w:lang w:val="sr-Cyrl-CS"/>
              </w:rPr>
            </w:pPr>
            <w:r w:rsidRPr="001C0731">
              <w:rPr>
                <w:b/>
                <w:sz w:val="18"/>
                <w:lang w:val="sr-Cyrl-CS"/>
              </w:rPr>
              <w:t>М22</w:t>
            </w:r>
          </w:p>
        </w:tc>
      </w:tr>
      <w:tr w:rsidR="00FC7920" w:rsidRPr="00953EC8" w:rsidTr="002A7AEC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FC7920" w:rsidRPr="00953EC8" w:rsidRDefault="00FC7920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b/>
                <w:sz w:val="18"/>
                <w:szCs w:val="18"/>
                <w:lang w:val="en-US"/>
              </w:rPr>
              <w:t>Cumulative data of scientific activity of the teacher</w:t>
            </w:r>
          </w:p>
        </w:tc>
      </w:tr>
      <w:tr w:rsidR="00715F86" w:rsidRPr="00953EC8" w:rsidTr="002A7AEC">
        <w:trPr>
          <w:trHeight w:val="227"/>
          <w:jc w:val="center"/>
        </w:trPr>
        <w:tc>
          <w:tcPr>
            <w:tcW w:w="2539" w:type="pct"/>
            <w:gridSpan w:val="7"/>
          </w:tcPr>
          <w:p w:rsidR="00FC7920" w:rsidRPr="00953EC8" w:rsidRDefault="00FC7920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en-US"/>
              </w:rPr>
              <w:t>Total number of citations, without self citations</w:t>
            </w:r>
          </w:p>
        </w:tc>
        <w:tc>
          <w:tcPr>
            <w:tcW w:w="2461" w:type="pct"/>
            <w:gridSpan w:val="4"/>
            <w:vAlign w:val="center"/>
          </w:tcPr>
          <w:p w:rsidR="00FC7920" w:rsidRPr="00953EC8" w:rsidRDefault="00E747FC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en-US"/>
              </w:rPr>
              <w:t>541</w:t>
            </w:r>
          </w:p>
        </w:tc>
      </w:tr>
      <w:tr w:rsidR="00715F86" w:rsidRPr="00953EC8" w:rsidTr="002A7AEC">
        <w:trPr>
          <w:trHeight w:val="227"/>
          <w:jc w:val="center"/>
        </w:trPr>
        <w:tc>
          <w:tcPr>
            <w:tcW w:w="2539" w:type="pct"/>
            <w:gridSpan w:val="7"/>
          </w:tcPr>
          <w:p w:rsidR="00FC7920" w:rsidRPr="00953EC8" w:rsidRDefault="00FC7920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en-US"/>
              </w:rPr>
              <w:t>Total number of papers on the SCI (or SSCI) list</w:t>
            </w:r>
          </w:p>
        </w:tc>
        <w:tc>
          <w:tcPr>
            <w:tcW w:w="2461" w:type="pct"/>
            <w:gridSpan w:val="4"/>
            <w:vAlign w:val="center"/>
          </w:tcPr>
          <w:p w:rsidR="00FC7920" w:rsidRPr="00953EC8" w:rsidRDefault="00E747FC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en-US"/>
              </w:rPr>
              <w:t>35</w:t>
            </w:r>
          </w:p>
        </w:tc>
      </w:tr>
      <w:tr w:rsidR="00715F86" w:rsidRPr="00953EC8" w:rsidTr="002A7AEC">
        <w:trPr>
          <w:trHeight w:val="227"/>
          <w:jc w:val="center"/>
        </w:trPr>
        <w:tc>
          <w:tcPr>
            <w:tcW w:w="2539" w:type="pct"/>
            <w:gridSpan w:val="7"/>
          </w:tcPr>
          <w:p w:rsidR="00FC7920" w:rsidRPr="00953EC8" w:rsidRDefault="00FC7920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en-US"/>
              </w:rPr>
              <w:t>Current participation in projects</w:t>
            </w:r>
          </w:p>
        </w:tc>
        <w:tc>
          <w:tcPr>
            <w:tcW w:w="647" w:type="pct"/>
            <w:gridSpan w:val="2"/>
            <w:vAlign w:val="center"/>
          </w:tcPr>
          <w:p w:rsidR="00FC7920" w:rsidRPr="00953EC8" w:rsidRDefault="00FC7920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en-US"/>
              </w:rPr>
              <w:t>Domestic</w:t>
            </w:r>
            <w:r w:rsidR="00E747FC" w:rsidRPr="00953EC8">
              <w:rPr>
                <w:sz w:val="18"/>
                <w:szCs w:val="18"/>
                <w:lang w:val="en-US"/>
              </w:rPr>
              <w:t xml:space="preserve"> 3</w:t>
            </w:r>
            <w:r w:rsidRPr="00953EC8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814" w:type="pct"/>
            <w:gridSpan w:val="2"/>
            <w:vAlign w:val="center"/>
          </w:tcPr>
          <w:p w:rsidR="00FC7920" w:rsidRPr="00953EC8" w:rsidRDefault="00FC7920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en-US"/>
              </w:rPr>
              <w:t xml:space="preserve">International </w:t>
            </w:r>
            <w:r w:rsidR="00E747FC" w:rsidRPr="00953EC8">
              <w:rPr>
                <w:sz w:val="18"/>
                <w:szCs w:val="18"/>
                <w:lang w:val="en-US"/>
              </w:rPr>
              <w:t xml:space="preserve"> 1</w:t>
            </w:r>
          </w:p>
        </w:tc>
      </w:tr>
      <w:tr w:rsidR="00715F86" w:rsidRPr="00953EC8" w:rsidTr="002A7AEC">
        <w:trPr>
          <w:trHeight w:val="227"/>
          <w:jc w:val="center"/>
        </w:trPr>
        <w:tc>
          <w:tcPr>
            <w:tcW w:w="2539" w:type="pct"/>
            <w:gridSpan w:val="7"/>
          </w:tcPr>
          <w:p w:rsidR="00FC7920" w:rsidRPr="00953EC8" w:rsidRDefault="00FC7920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en-US"/>
              </w:rPr>
              <w:t>specialization</w:t>
            </w:r>
          </w:p>
        </w:tc>
        <w:tc>
          <w:tcPr>
            <w:tcW w:w="2461" w:type="pct"/>
            <w:gridSpan w:val="4"/>
            <w:vAlign w:val="center"/>
          </w:tcPr>
          <w:p w:rsidR="00FC7920" w:rsidRPr="00953EC8" w:rsidRDefault="00E747FC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</w:rPr>
              <w:t>Postdoctoral Research Scholar, University of Iowa, USA, 2005-2012</w:t>
            </w:r>
          </w:p>
        </w:tc>
      </w:tr>
      <w:tr w:rsidR="00FC7920" w:rsidRPr="00953EC8" w:rsidTr="002A7AEC">
        <w:trPr>
          <w:trHeight w:val="227"/>
          <w:jc w:val="center"/>
        </w:trPr>
        <w:tc>
          <w:tcPr>
            <w:tcW w:w="5000" w:type="pct"/>
            <w:gridSpan w:val="11"/>
            <w:vAlign w:val="center"/>
          </w:tcPr>
          <w:p w:rsidR="00FC7920" w:rsidRPr="00953EC8" w:rsidRDefault="00FC7920" w:rsidP="00E917D5">
            <w:pPr>
              <w:rPr>
                <w:sz w:val="18"/>
                <w:szCs w:val="18"/>
                <w:lang w:val="en-US"/>
              </w:rPr>
            </w:pPr>
            <w:r w:rsidRPr="00953EC8">
              <w:rPr>
                <w:sz w:val="18"/>
                <w:szCs w:val="18"/>
                <w:lang w:val="en-US"/>
              </w:rPr>
              <w:t>Other information you consider to be important</w:t>
            </w:r>
          </w:p>
        </w:tc>
      </w:tr>
    </w:tbl>
    <w:p w:rsidR="00FC7920" w:rsidRPr="00953EC8" w:rsidRDefault="00FC7920" w:rsidP="00FC7920">
      <w:pPr>
        <w:spacing w:after="60"/>
        <w:jc w:val="both"/>
        <w:rPr>
          <w:b/>
          <w:sz w:val="18"/>
          <w:szCs w:val="18"/>
          <w:u w:val="single"/>
          <w:lang w:val="en-US"/>
        </w:rPr>
      </w:pPr>
    </w:p>
    <w:p w:rsidR="0047415A" w:rsidRPr="00953EC8" w:rsidRDefault="0047415A" w:rsidP="00FC7920">
      <w:pPr>
        <w:rPr>
          <w:sz w:val="18"/>
          <w:szCs w:val="18"/>
        </w:rPr>
      </w:pPr>
    </w:p>
    <w:sectPr w:rsidR="0047415A" w:rsidRPr="00953EC8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FC7920"/>
    <w:rsid w:val="0012588A"/>
    <w:rsid w:val="0021333C"/>
    <w:rsid w:val="002A7AEC"/>
    <w:rsid w:val="004237C7"/>
    <w:rsid w:val="0047415A"/>
    <w:rsid w:val="004A46FC"/>
    <w:rsid w:val="0059340C"/>
    <w:rsid w:val="006F60EE"/>
    <w:rsid w:val="00715F86"/>
    <w:rsid w:val="00880906"/>
    <w:rsid w:val="008C170D"/>
    <w:rsid w:val="00953EC8"/>
    <w:rsid w:val="009B45FC"/>
    <w:rsid w:val="009C123A"/>
    <w:rsid w:val="00C926E1"/>
    <w:rsid w:val="00D52586"/>
    <w:rsid w:val="00E747FC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575</Words>
  <Characters>3283</Characters>
  <Application>Microsoft Office Word</Application>
  <DocSecurity>0</DocSecurity>
  <Lines>27</Lines>
  <Paragraphs>7</Paragraphs>
  <ScaleCrop>false</ScaleCrop>
  <Company/>
  <LinksUpToDate>false</LinksUpToDate>
  <CharactersWithSpaces>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Jelica</cp:lastModifiedBy>
  <cp:revision>5</cp:revision>
  <dcterms:created xsi:type="dcterms:W3CDTF">2019-09-24T08:26:00Z</dcterms:created>
  <dcterms:modified xsi:type="dcterms:W3CDTF">2020-03-07T11:20:00Z</dcterms:modified>
</cp:coreProperties>
</file>