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06" w:type="pct"/>
        <w:jc w:val="center"/>
        <w:tblInd w:w="-2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417"/>
        <w:gridCol w:w="483"/>
        <w:gridCol w:w="1159"/>
        <w:gridCol w:w="22"/>
        <w:gridCol w:w="681"/>
        <w:gridCol w:w="1654"/>
        <w:gridCol w:w="1020"/>
        <w:gridCol w:w="845"/>
        <w:gridCol w:w="527"/>
        <w:gridCol w:w="3391"/>
        <w:gridCol w:w="699"/>
      </w:tblGrid>
      <w:tr w:rsidR="00376FF9" w:rsidRPr="00C2517C" w:rsidTr="00376FF9">
        <w:trPr>
          <w:trHeight w:val="236"/>
          <w:jc w:val="center"/>
        </w:trPr>
        <w:tc>
          <w:tcPr>
            <w:tcW w:w="1413" w:type="pct"/>
            <w:gridSpan w:val="6"/>
            <w:vAlign w:val="center"/>
          </w:tcPr>
          <w:p w:rsidR="00997236" w:rsidRPr="00C2517C" w:rsidRDefault="00997236" w:rsidP="002A34BB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587" w:type="pct"/>
            <w:gridSpan w:val="6"/>
            <w:vAlign w:val="center"/>
          </w:tcPr>
          <w:p w:rsidR="00997236" w:rsidRPr="00190032" w:rsidRDefault="0073746E" w:rsidP="0073746E">
            <w:pPr>
              <w:rPr>
                <w:b/>
                <w:lang w:val="en-US"/>
              </w:rPr>
            </w:pPr>
            <w:proofErr w:type="spellStart"/>
            <w:r w:rsidRPr="00190032">
              <w:rPr>
                <w:b/>
                <w:lang w:val="en-US"/>
              </w:rPr>
              <w:t>Maja</w:t>
            </w:r>
            <w:proofErr w:type="spellEnd"/>
            <w:r w:rsidR="00997236" w:rsidRPr="00190032">
              <w:rPr>
                <w:b/>
                <w:lang w:val="en-US"/>
              </w:rPr>
              <w:t xml:space="preserve"> </w:t>
            </w:r>
            <w:proofErr w:type="spellStart"/>
            <w:r w:rsidRPr="00190032">
              <w:rPr>
                <w:b/>
                <w:lang w:val="en-US"/>
              </w:rPr>
              <w:t>K</w:t>
            </w:r>
            <w:r w:rsidR="00190032" w:rsidRPr="00190032">
              <w:rPr>
                <w:b/>
                <w:lang w:val="en-US"/>
              </w:rPr>
              <w:t>araman</w:t>
            </w:r>
            <w:proofErr w:type="spellEnd"/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1413" w:type="pct"/>
            <w:gridSpan w:val="6"/>
            <w:vAlign w:val="center"/>
          </w:tcPr>
          <w:p w:rsidR="00997236" w:rsidRPr="00C2517C" w:rsidRDefault="00997236" w:rsidP="002A34BB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587" w:type="pct"/>
            <w:gridSpan w:val="6"/>
            <w:vAlign w:val="center"/>
          </w:tcPr>
          <w:p w:rsidR="00997236" w:rsidRPr="00642CA2" w:rsidRDefault="0073746E" w:rsidP="002A34BB">
            <w:pPr>
              <w:rPr>
                <w:lang w:val="en-US"/>
              </w:rPr>
            </w:pPr>
            <w:r w:rsidRPr="00642CA2">
              <w:rPr>
                <w:lang w:val="en-US"/>
              </w:rPr>
              <w:t>Associate</w:t>
            </w:r>
            <w:r w:rsidR="00997236" w:rsidRPr="00642CA2">
              <w:rPr>
                <w:lang w:val="en-US"/>
              </w:rPr>
              <w:t xml:space="preserve"> Professor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1413" w:type="pct"/>
            <w:gridSpan w:val="6"/>
            <w:vAlign w:val="center"/>
          </w:tcPr>
          <w:p w:rsidR="00997236" w:rsidRPr="00C2517C" w:rsidRDefault="00997236" w:rsidP="002A34BB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587" w:type="pct"/>
            <w:gridSpan w:val="6"/>
            <w:vAlign w:val="center"/>
          </w:tcPr>
          <w:p w:rsidR="00997236" w:rsidRPr="00642CA2" w:rsidRDefault="00F32BF6" w:rsidP="002A34BB">
            <w:pPr>
              <w:rPr>
                <w:lang w:val="en-US"/>
              </w:rPr>
            </w:pPr>
            <w:r w:rsidRPr="00642CA2">
              <w:t>Microbiology</w:t>
            </w:r>
          </w:p>
        </w:tc>
      </w:tr>
      <w:tr w:rsidR="00376FF9" w:rsidRPr="00C2517C" w:rsidTr="00376FF9">
        <w:trPr>
          <w:trHeight w:val="435"/>
          <w:jc w:val="center"/>
        </w:trPr>
        <w:tc>
          <w:tcPr>
            <w:tcW w:w="1128" w:type="pct"/>
            <w:gridSpan w:val="5"/>
            <w:vAlign w:val="center"/>
          </w:tcPr>
          <w:p w:rsidR="00997236" w:rsidRPr="00C2517C" w:rsidRDefault="00997236" w:rsidP="002A34BB">
            <w:pPr>
              <w:jc w:val="center"/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285" w:type="pct"/>
            <w:vAlign w:val="center"/>
          </w:tcPr>
          <w:p w:rsidR="00997236" w:rsidRPr="00F6763E" w:rsidRDefault="00997236" w:rsidP="002A34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763E">
              <w:rPr>
                <w:b/>
                <w:sz w:val="22"/>
                <w:szCs w:val="22"/>
                <w:lang w:val="en-US"/>
              </w:rPr>
              <w:t>Year</w:t>
            </w:r>
          </w:p>
        </w:tc>
        <w:tc>
          <w:tcPr>
            <w:tcW w:w="1179" w:type="pct"/>
            <w:gridSpan w:val="2"/>
            <w:vAlign w:val="center"/>
          </w:tcPr>
          <w:p w:rsidR="00997236" w:rsidRPr="00F6763E" w:rsidRDefault="00997236" w:rsidP="002A34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763E">
              <w:rPr>
                <w:b/>
                <w:sz w:val="22"/>
                <w:szCs w:val="22"/>
                <w:lang w:val="en-US"/>
              </w:rPr>
              <w:t>Institution</w:t>
            </w:r>
          </w:p>
        </w:tc>
        <w:tc>
          <w:tcPr>
            <w:tcW w:w="606" w:type="pct"/>
            <w:gridSpan w:val="2"/>
            <w:vAlign w:val="center"/>
          </w:tcPr>
          <w:p w:rsidR="00997236" w:rsidRPr="00F6763E" w:rsidRDefault="00997236" w:rsidP="002A34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763E">
              <w:rPr>
                <w:b/>
                <w:sz w:val="22"/>
                <w:szCs w:val="22"/>
                <w:lang w:val="en-US"/>
              </w:rPr>
              <w:t>Area</w:t>
            </w:r>
          </w:p>
        </w:tc>
        <w:tc>
          <w:tcPr>
            <w:tcW w:w="1802" w:type="pct"/>
            <w:gridSpan w:val="2"/>
            <w:vAlign w:val="center"/>
          </w:tcPr>
          <w:p w:rsidR="00997236" w:rsidRPr="00F6763E" w:rsidRDefault="00997236" w:rsidP="002A34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763E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376FF9" w:rsidRPr="00C2517C" w:rsidTr="00376FF9">
        <w:trPr>
          <w:trHeight w:val="351"/>
          <w:jc w:val="center"/>
        </w:trPr>
        <w:tc>
          <w:tcPr>
            <w:tcW w:w="1128" w:type="pct"/>
            <w:gridSpan w:val="5"/>
            <w:vAlign w:val="center"/>
          </w:tcPr>
          <w:p w:rsidR="0073746E" w:rsidRPr="007F2DC4" w:rsidRDefault="0073746E" w:rsidP="002A34BB">
            <w:pPr>
              <w:rPr>
                <w:lang w:val="en-US"/>
              </w:rPr>
            </w:pPr>
            <w:r w:rsidRPr="007F2DC4">
              <w:rPr>
                <w:lang w:val="en-US"/>
              </w:rPr>
              <w:t>Election to the title</w:t>
            </w:r>
          </w:p>
        </w:tc>
        <w:tc>
          <w:tcPr>
            <w:tcW w:w="285" w:type="pct"/>
          </w:tcPr>
          <w:p w:rsidR="0073746E" w:rsidRPr="0048696D" w:rsidRDefault="0073746E" w:rsidP="002A34BB">
            <w:pPr>
              <w:jc w:val="center"/>
              <w:rPr>
                <w:b/>
                <w:lang w:val="sr-Cyrl-CS"/>
              </w:rPr>
            </w:pPr>
            <w:r w:rsidRPr="0048696D">
              <w:rPr>
                <w:b/>
                <w:lang w:val="sr-Cyrl-CS"/>
              </w:rPr>
              <w:t>2015</w:t>
            </w:r>
          </w:p>
        </w:tc>
        <w:tc>
          <w:tcPr>
            <w:tcW w:w="1179" w:type="pct"/>
            <w:gridSpan w:val="2"/>
            <w:vAlign w:val="center"/>
          </w:tcPr>
          <w:p w:rsidR="0073746E" w:rsidRPr="007F2DC4" w:rsidRDefault="0073746E" w:rsidP="007374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Faculty of Sciences, UNS</w:t>
            </w:r>
          </w:p>
        </w:tc>
        <w:tc>
          <w:tcPr>
            <w:tcW w:w="606" w:type="pct"/>
            <w:gridSpan w:val="2"/>
            <w:vAlign w:val="center"/>
          </w:tcPr>
          <w:p w:rsidR="0073746E" w:rsidRPr="00642CA2" w:rsidRDefault="0073746E" w:rsidP="002A34BB">
            <w:pPr>
              <w:jc w:val="center"/>
              <w:rPr>
                <w:lang w:val="en-US"/>
              </w:rPr>
            </w:pPr>
            <w:r w:rsidRPr="00642CA2">
              <w:rPr>
                <w:lang w:val="en-US"/>
              </w:rPr>
              <w:t>Biology</w:t>
            </w:r>
          </w:p>
        </w:tc>
        <w:tc>
          <w:tcPr>
            <w:tcW w:w="1802" w:type="pct"/>
            <w:gridSpan w:val="2"/>
            <w:vAlign w:val="center"/>
          </w:tcPr>
          <w:p w:rsidR="0073746E" w:rsidRPr="0073746E" w:rsidRDefault="0073746E" w:rsidP="002A34BB">
            <w:r>
              <w:t>Microbiology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1128" w:type="pct"/>
            <w:gridSpan w:val="5"/>
            <w:vAlign w:val="center"/>
          </w:tcPr>
          <w:p w:rsidR="0073746E" w:rsidRPr="007F2DC4" w:rsidRDefault="0073746E" w:rsidP="002A34BB">
            <w:pPr>
              <w:rPr>
                <w:lang w:val="en-US"/>
              </w:rPr>
            </w:pPr>
            <w:r w:rsidRPr="007F2DC4">
              <w:rPr>
                <w:lang w:val="en-US"/>
              </w:rPr>
              <w:t>PhD</w:t>
            </w:r>
          </w:p>
        </w:tc>
        <w:tc>
          <w:tcPr>
            <w:tcW w:w="285" w:type="pct"/>
            <w:vAlign w:val="center"/>
          </w:tcPr>
          <w:p w:rsidR="0073746E" w:rsidRPr="00A22864" w:rsidRDefault="0073746E" w:rsidP="002A34BB">
            <w:pPr>
              <w:jc w:val="center"/>
              <w:rPr>
                <w:lang w:val="sr-Cyrl-CS"/>
              </w:rPr>
            </w:pPr>
            <w:r w:rsidRPr="00DD0CEB">
              <w:rPr>
                <w:lang w:val="sr-Cyrl-CS"/>
              </w:rPr>
              <w:t>2009</w:t>
            </w:r>
          </w:p>
        </w:tc>
        <w:tc>
          <w:tcPr>
            <w:tcW w:w="1179" w:type="pct"/>
            <w:gridSpan w:val="2"/>
          </w:tcPr>
          <w:p w:rsidR="0073746E" w:rsidRPr="00A71921" w:rsidRDefault="0073746E" w:rsidP="0073746E">
            <w:pPr>
              <w:jc w:val="center"/>
            </w:pPr>
            <w:r w:rsidRPr="00A71921">
              <w:rPr>
                <w:lang w:val="en-US"/>
              </w:rPr>
              <w:t>Faculty of Sciences</w:t>
            </w:r>
            <w:r>
              <w:rPr>
                <w:lang w:val="en-US"/>
              </w:rPr>
              <w:t>, UNS</w:t>
            </w:r>
          </w:p>
        </w:tc>
        <w:tc>
          <w:tcPr>
            <w:tcW w:w="606" w:type="pct"/>
            <w:gridSpan w:val="2"/>
          </w:tcPr>
          <w:p w:rsidR="0073746E" w:rsidRPr="00642CA2" w:rsidRDefault="0073746E" w:rsidP="0073746E">
            <w:pPr>
              <w:jc w:val="center"/>
            </w:pPr>
            <w:r w:rsidRPr="00642CA2">
              <w:rPr>
                <w:lang w:val="en-US"/>
              </w:rPr>
              <w:t>Biology</w:t>
            </w:r>
          </w:p>
        </w:tc>
        <w:tc>
          <w:tcPr>
            <w:tcW w:w="1802" w:type="pct"/>
            <w:gridSpan w:val="2"/>
            <w:vAlign w:val="center"/>
          </w:tcPr>
          <w:p w:rsidR="0073746E" w:rsidRPr="0077267C" w:rsidRDefault="0073746E" w:rsidP="0073746E">
            <w:r>
              <w:t>Microbiology/biochemistry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1128" w:type="pct"/>
            <w:gridSpan w:val="5"/>
            <w:vAlign w:val="center"/>
          </w:tcPr>
          <w:p w:rsidR="0073746E" w:rsidRPr="007F2DC4" w:rsidRDefault="0073746E" w:rsidP="002A34BB">
            <w:pPr>
              <w:rPr>
                <w:lang w:val="en-US"/>
              </w:rPr>
            </w:pPr>
            <w:r w:rsidRPr="007F2DC4">
              <w:rPr>
                <w:lang w:val="en-US"/>
              </w:rPr>
              <w:t>Master degree</w:t>
            </w:r>
          </w:p>
        </w:tc>
        <w:tc>
          <w:tcPr>
            <w:tcW w:w="285" w:type="pct"/>
            <w:vAlign w:val="center"/>
          </w:tcPr>
          <w:p w:rsidR="0073746E" w:rsidRPr="00A22864" w:rsidRDefault="0073746E" w:rsidP="002A34BB">
            <w:pPr>
              <w:jc w:val="center"/>
              <w:rPr>
                <w:lang w:val="sr-Cyrl-CS"/>
              </w:rPr>
            </w:pPr>
            <w:r w:rsidRPr="00DD0CEB">
              <w:rPr>
                <w:lang w:val="sr-Cyrl-CS"/>
              </w:rPr>
              <w:t>2002</w:t>
            </w:r>
          </w:p>
        </w:tc>
        <w:tc>
          <w:tcPr>
            <w:tcW w:w="1179" w:type="pct"/>
            <w:gridSpan w:val="2"/>
          </w:tcPr>
          <w:p w:rsidR="0073746E" w:rsidRPr="00A71921" w:rsidRDefault="0073746E" w:rsidP="0073746E">
            <w:pPr>
              <w:jc w:val="center"/>
            </w:pPr>
            <w:r w:rsidRPr="00A71921">
              <w:rPr>
                <w:lang w:val="en-US"/>
              </w:rPr>
              <w:t>Faculty of Sciences</w:t>
            </w:r>
            <w:r>
              <w:rPr>
                <w:lang w:val="en-US"/>
              </w:rPr>
              <w:t>, UNS</w:t>
            </w:r>
          </w:p>
        </w:tc>
        <w:tc>
          <w:tcPr>
            <w:tcW w:w="606" w:type="pct"/>
            <w:gridSpan w:val="2"/>
          </w:tcPr>
          <w:p w:rsidR="0073746E" w:rsidRPr="00642CA2" w:rsidRDefault="0073746E" w:rsidP="0073746E">
            <w:pPr>
              <w:jc w:val="center"/>
            </w:pPr>
            <w:r w:rsidRPr="00642CA2">
              <w:rPr>
                <w:lang w:val="en-US"/>
              </w:rPr>
              <w:t>Biology</w:t>
            </w:r>
          </w:p>
        </w:tc>
        <w:tc>
          <w:tcPr>
            <w:tcW w:w="1802" w:type="pct"/>
            <w:gridSpan w:val="2"/>
            <w:vAlign w:val="center"/>
          </w:tcPr>
          <w:p w:rsidR="0073746E" w:rsidRPr="0073746E" w:rsidRDefault="0073746E" w:rsidP="002A34BB">
            <w:r>
              <w:t>Microbiology/physiology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1128" w:type="pct"/>
            <w:gridSpan w:val="5"/>
            <w:vAlign w:val="center"/>
          </w:tcPr>
          <w:p w:rsidR="0073746E" w:rsidRPr="007F2DC4" w:rsidRDefault="0073746E" w:rsidP="002A34BB">
            <w:pPr>
              <w:rPr>
                <w:lang w:val="en-US"/>
              </w:rPr>
            </w:pPr>
            <w:r w:rsidRPr="007F2DC4">
              <w:rPr>
                <w:lang w:val="en-US"/>
              </w:rPr>
              <w:t xml:space="preserve">Diploma </w:t>
            </w:r>
          </w:p>
        </w:tc>
        <w:tc>
          <w:tcPr>
            <w:tcW w:w="285" w:type="pct"/>
            <w:vAlign w:val="center"/>
          </w:tcPr>
          <w:p w:rsidR="0073746E" w:rsidRPr="00A22864" w:rsidRDefault="0073746E" w:rsidP="002A34BB">
            <w:pPr>
              <w:jc w:val="center"/>
              <w:rPr>
                <w:lang w:val="sr-Cyrl-CS"/>
              </w:rPr>
            </w:pPr>
            <w:r w:rsidRPr="00DD0CEB">
              <w:rPr>
                <w:lang w:val="sr-Cyrl-CS"/>
              </w:rPr>
              <w:t>1997</w:t>
            </w:r>
          </w:p>
        </w:tc>
        <w:tc>
          <w:tcPr>
            <w:tcW w:w="1179" w:type="pct"/>
            <w:gridSpan w:val="2"/>
          </w:tcPr>
          <w:p w:rsidR="0073746E" w:rsidRPr="00A71921" w:rsidRDefault="0073746E" w:rsidP="0073746E">
            <w:pPr>
              <w:jc w:val="center"/>
            </w:pPr>
            <w:r w:rsidRPr="00A71921">
              <w:rPr>
                <w:lang w:val="en-US"/>
              </w:rPr>
              <w:t>Faculty of Sciences</w:t>
            </w:r>
            <w:r>
              <w:rPr>
                <w:lang w:val="en-US"/>
              </w:rPr>
              <w:t>, UNS</w:t>
            </w:r>
          </w:p>
        </w:tc>
        <w:tc>
          <w:tcPr>
            <w:tcW w:w="606" w:type="pct"/>
            <w:gridSpan w:val="2"/>
          </w:tcPr>
          <w:p w:rsidR="0073746E" w:rsidRPr="00642CA2" w:rsidRDefault="0073746E" w:rsidP="0073746E">
            <w:pPr>
              <w:jc w:val="center"/>
            </w:pPr>
            <w:r w:rsidRPr="00642CA2">
              <w:rPr>
                <w:lang w:val="en-US"/>
              </w:rPr>
              <w:t>Biology</w:t>
            </w:r>
          </w:p>
        </w:tc>
        <w:tc>
          <w:tcPr>
            <w:tcW w:w="1802" w:type="pct"/>
            <w:gridSpan w:val="2"/>
            <w:vAlign w:val="center"/>
          </w:tcPr>
          <w:p w:rsidR="0073746E" w:rsidRPr="0073746E" w:rsidRDefault="0073746E" w:rsidP="002A34BB">
            <w:r>
              <w:t>Microbiology/taxonomy</w:t>
            </w:r>
          </w:p>
        </w:tc>
      </w:tr>
      <w:tr w:rsidR="0073746E" w:rsidRPr="00C2517C" w:rsidTr="00376FF9">
        <w:trPr>
          <w:trHeight w:val="236"/>
          <w:jc w:val="center"/>
        </w:trPr>
        <w:tc>
          <w:tcPr>
            <w:tcW w:w="5000" w:type="pct"/>
            <w:gridSpan w:val="12"/>
            <w:vAlign w:val="center"/>
          </w:tcPr>
          <w:p w:rsidR="0073746E" w:rsidRPr="00C2517C" w:rsidRDefault="0073746E" w:rsidP="002A34BB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48696D" w:rsidRPr="00C2517C" w:rsidTr="00376FF9">
        <w:trPr>
          <w:trHeight w:val="236"/>
          <w:jc w:val="center"/>
        </w:trPr>
        <w:tc>
          <w:tcPr>
            <w:tcW w:w="392" w:type="pct"/>
            <w:gridSpan w:val="2"/>
            <w:vAlign w:val="center"/>
          </w:tcPr>
          <w:p w:rsidR="0073746E" w:rsidRPr="00C2517C" w:rsidRDefault="0073746E" w:rsidP="002A34BB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725" w:type="pct"/>
            <w:gridSpan w:val="2"/>
            <w:vAlign w:val="center"/>
          </w:tcPr>
          <w:p w:rsidR="0073746E" w:rsidRPr="00C2517C" w:rsidRDefault="0073746E" w:rsidP="002A34BB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883" w:type="pct"/>
            <w:gridSpan w:val="8"/>
            <w:vAlign w:val="center"/>
          </w:tcPr>
          <w:p w:rsidR="0073746E" w:rsidRPr="00C2517C" w:rsidRDefault="0073746E" w:rsidP="002A34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48696D" w:rsidRPr="00C2517C" w:rsidTr="00376FF9">
        <w:trPr>
          <w:trHeight w:val="236"/>
          <w:jc w:val="center"/>
        </w:trPr>
        <w:tc>
          <w:tcPr>
            <w:tcW w:w="392" w:type="pct"/>
            <w:gridSpan w:val="2"/>
            <w:vAlign w:val="center"/>
          </w:tcPr>
          <w:p w:rsidR="0073746E" w:rsidRPr="00C2517C" w:rsidRDefault="0073746E" w:rsidP="002A34B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725" w:type="pct"/>
            <w:gridSpan w:val="2"/>
            <w:vAlign w:val="center"/>
          </w:tcPr>
          <w:p w:rsidR="0073746E" w:rsidRPr="00616E30" w:rsidRDefault="0073746E" w:rsidP="002A34BB">
            <w:pPr>
              <w:rPr>
                <w:lang w:val="sr-Cyrl-CS"/>
              </w:rPr>
            </w:pPr>
            <w:r w:rsidRPr="00616E30">
              <w:rPr>
                <w:bCs/>
              </w:rPr>
              <w:t xml:space="preserve">DNB 043 </w:t>
            </w:r>
          </w:p>
        </w:tc>
        <w:tc>
          <w:tcPr>
            <w:tcW w:w="3883" w:type="pct"/>
            <w:gridSpan w:val="8"/>
            <w:vAlign w:val="center"/>
          </w:tcPr>
          <w:p w:rsidR="0073746E" w:rsidRPr="004371E6" w:rsidRDefault="0073746E" w:rsidP="004371E6">
            <w:pPr>
              <w:rPr>
                <w:lang w:val="en-US"/>
              </w:rPr>
            </w:pPr>
            <w:r w:rsidRPr="004371E6">
              <w:rPr>
                <w:lang w:val="en-US"/>
              </w:rPr>
              <w:t>Selected topics in Mycology</w:t>
            </w:r>
          </w:p>
        </w:tc>
      </w:tr>
      <w:tr w:rsidR="0073746E" w:rsidRPr="0023325C" w:rsidTr="00376FF9">
        <w:trPr>
          <w:trHeight w:val="236"/>
          <w:jc w:val="center"/>
        </w:trPr>
        <w:tc>
          <w:tcPr>
            <w:tcW w:w="5000" w:type="pct"/>
            <w:gridSpan w:val="12"/>
            <w:vAlign w:val="center"/>
          </w:tcPr>
          <w:p w:rsidR="0073746E" w:rsidRPr="0023325C" w:rsidRDefault="0073746E" w:rsidP="002A34BB">
            <w:pPr>
              <w:rPr>
                <w:b/>
                <w:lang w:val="en-US"/>
              </w:rPr>
            </w:pPr>
            <w:r w:rsidRPr="0023325C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23325C">
              <w:rPr>
                <w:b/>
                <w:lang w:val="en-US"/>
              </w:rPr>
              <w:t>(minimum 10, not more than 20)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207" w:type="pct"/>
            <w:vAlign w:val="center"/>
          </w:tcPr>
          <w:p w:rsidR="00F32BF6" w:rsidRPr="00A22864" w:rsidRDefault="00F32BF6" w:rsidP="002A34B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484" w:type="pct"/>
            <w:gridSpan w:val="10"/>
            <w:vAlign w:val="center"/>
          </w:tcPr>
          <w:p w:rsidR="00F32BF6" w:rsidRPr="00F51112" w:rsidRDefault="0057284D" w:rsidP="002A34BB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both"/>
              <w:outlineLvl w:val="1"/>
              <w:rPr>
                <w:sz w:val="18"/>
                <w:szCs w:val="18"/>
                <w:lang w:val="sr-Cyrl-CS"/>
              </w:rPr>
            </w:pPr>
            <w:hyperlink r:id="rId4" w:tooltip="Show Author Details" w:history="1">
              <w:r w:rsidR="00F32BF6" w:rsidRPr="00F51112">
                <w:rPr>
                  <w:rFonts w:eastAsia="Times New Roman"/>
                  <w:sz w:val="18"/>
                  <w:szCs w:val="18"/>
                </w:rPr>
                <w:t>Lenzi, M</w:t>
              </w:r>
            </w:hyperlink>
            <w:r w:rsidR="00F32BF6" w:rsidRPr="00F51112">
              <w:rPr>
                <w:rFonts w:eastAsia="Times New Roman"/>
                <w:sz w:val="18"/>
                <w:szCs w:val="18"/>
              </w:rPr>
              <w:t>.</w:t>
            </w:r>
            <w:r w:rsidR="00F32BF6" w:rsidRPr="00F51112">
              <w:rPr>
                <w:rFonts w:eastAsia="Times New Roman"/>
                <w:color w:val="323232"/>
                <w:sz w:val="18"/>
                <w:szCs w:val="18"/>
              </w:rPr>
              <w:t>, </w:t>
            </w:r>
            <w:hyperlink r:id="rId5" w:tooltip="Show Author Details" w:history="1">
              <w:r w:rsidR="00F32BF6" w:rsidRPr="00F51112">
                <w:rPr>
                  <w:rFonts w:eastAsia="Times New Roman"/>
                  <w:color w:val="323232"/>
                  <w:sz w:val="18"/>
                  <w:szCs w:val="18"/>
                </w:rPr>
                <w:t>Cocchi, V.</w:t>
              </w:r>
            </w:hyperlink>
            <w:r w:rsidR="00F32BF6" w:rsidRPr="00F51112">
              <w:rPr>
                <w:rFonts w:eastAsia="Times New Roman"/>
                <w:color w:val="323232"/>
                <w:sz w:val="18"/>
                <w:szCs w:val="18"/>
              </w:rPr>
              <w:t>,</w:t>
            </w:r>
            <w:hyperlink r:id="rId6" w:tooltip="Show Author Details" w:history="1">
              <w:r w:rsidR="00F32BF6" w:rsidRPr="00F51112">
                <w:rPr>
                  <w:rFonts w:eastAsia="Times New Roman"/>
                  <w:color w:val="323232"/>
                  <w:sz w:val="18"/>
                  <w:szCs w:val="18"/>
                </w:rPr>
                <w:t>Novaković, A.</w:t>
              </w:r>
            </w:hyperlink>
            <w:r w:rsidR="00F32BF6" w:rsidRPr="00F51112">
              <w:rPr>
                <w:rFonts w:eastAsia="Times New Roman"/>
                <w:color w:val="323232"/>
                <w:sz w:val="18"/>
                <w:szCs w:val="18"/>
              </w:rPr>
              <w:t>, </w:t>
            </w:r>
            <w:hyperlink r:id="rId7" w:tooltip="Show Author Details" w:history="1">
              <w:r w:rsidR="00F32BF6" w:rsidRPr="00F51112">
                <w:rPr>
                  <w:rFonts w:eastAsia="Times New Roman"/>
                  <w:b/>
                  <w:color w:val="323232"/>
                  <w:sz w:val="18"/>
                  <w:szCs w:val="18"/>
                </w:rPr>
                <w:t>Karaman, M.</w:t>
              </w:r>
            </w:hyperlink>
            <w:r w:rsidR="00F32BF6" w:rsidRPr="00F51112">
              <w:rPr>
                <w:rFonts w:eastAsia="Times New Roman"/>
                <w:color w:val="323232"/>
                <w:sz w:val="18"/>
                <w:szCs w:val="18"/>
              </w:rPr>
              <w:t xml:space="preserve">, </w:t>
            </w:r>
            <w:hyperlink r:id="rId8" w:tooltip="Show Author Details" w:history="1">
              <w:r w:rsidR="00F32BF6" w:rsidRPr="00F51112">
                <w:rPr>
                  <w:rFonts w:eastAsia="Times New Roman"/>
                  <w:color w:val="323232"/>
                  <w:sz w:val="18"/>
                  <w:szCs w:val="18"/>
                </w:rPr>
                <w:t>Sakač, M.</w:t>
              </w:r>
            </w:hyperlink>
            <w:r w:rsidR="00F32BF6" w:rsidRPr="00F51112">
              <w:rPr>
                <w:rFonts w:eastAsia="Times New Roman"/>
                <w:color w:val="323232"/>
                <w:sz w:val="18"/>
                <w:szCs w:val="18"/>
              </w:rPr>
              <w:t xml:space="preserve">, </w:t>
            </w:r>
            <w:hyperlink r:id="rId9" w:tooltip="Show Author Details" w:history="1">
              <w:r w:rsidR="00F32BF6" w:rsidRPr="00F51112">
                <w:rPr>
                  <w:rFonts w:eastAsia="Times New Roman"/>
                  <w:color w:val="323232"/>
                  <w:sz w:val="18"/>
                  <w:szCs w:val="18"/>
                </w:rPr>
                <w:t>Mandić, A</w:t>
              </w:r>
            </w:hyperlink>
            <w:r w:rsidR="00F32BF6" w:rsidRPr="00F51112">
              <w:rPr>
                <w:rFonts w:eastAsia="Times New Roman"/>
                <w:color w:val="323232"/>
                <w:sz w:val="18"/>
                <w:szCs w:val="18"/>
              </w:rPr>
              <w:t xml:space="preserve">, </w:t>
            </w:r>
            <w:hyperlink r:id="rId10" w:tooltip="Show Author Details" w:history="1">
              <w:r w:rsidR="00F32BF6" w:rsidRPr="00F51112">
                <w:rPr>
                  <w:rFonts w:eastAsia="Times New Roman"/>
                  <w:color w:val="323232"/>
                  <w:sz w:val="18"/>
                  <w:szCs w:val="18"/>
                </w:rPr>
                <w:t>Pojić, M</w:t>
              </w:r>
            </w:hyperlink>
            <w:r w:rsidR="00F32BF6" w:rsidRPr="00F51112">
              <w:rPr>
                <w:rFonts w:eastAsia="Times New Roman"/>
                <w:color w:val="323232"/>
                <w:sz w:val="18"/>
                <w:szCs w:val="18"/>
              </w:rPr>
              <w:t>,</w:t>
            </w:r>
            <w:hyperlink r:id="rId11" w:tooltip="Show Author Details" w:history="1">
              <w:r w:rsidR="00F32BF6" w:rsidRPr="00F51112">
                <w:rPr>
                  <w:rFonts w:eastAsia="Times New Roman"/>
                  <w:color w:val="323232"/>
                  <w:sz w:val="18"/>
                  <w:szCs w:val="18"/>
                </w:rPr>
                <w:t>Barbalace, M.C</w:t>
              </w:r>
            </w:hyperlink>
            <w:r w:rsidR="00F32BF6" w:rsidRPr="00F51112">
              <w:rPr>
                <w:rFonts w:eastAsia="Times New Roman"/>
                <w:color w:val="323232"/>
                <w:sz w:val="18"/>
                <w:szCs w:val="18"/>
              </w:rPr>
              <w:t xml:space="preserve">, </w:t>
            </w:r>
            <w:hyperlink r:id="rId12" w:tooltip="Show Author Details" w:history="1">
              <w:r w:rsidR="00F32BF6" w:rsidRPr="00F51112">
                <w:rPr>
                  <w:rFonts w:eastAsia="Times New Roman"/>
                  <w:color w:val="323232"/>
                  <w:sz w:val="18"/>
                  <w:szCs w:val="18"/>
                </w:rPr>
                <w:t>Angeloni, C</w:t>
              </w:r>
            </w:hyperlink>
            <w:r w:rsidR="00F32BF6" w:rsidRPr="00F51112">
              <w:rPr>
                <w:rFonts w:eastAsia="Times New Roman"/>
                <w:color w:val="323232"/>
                <w:sz w:val="18"/>
                <w:szCs w:val="18"/>
              </w:rPr>
              <w:t xml:space="preserve">, </w:t>
            </w:r>
            <w:hyperlink r:id="rId13" w:tooltip="Show Author Details" w:history="1">
              <w:r w:rsidR="00F32BF6" w:rsidRPr="00F51112">
                <w:rPr>
                  <w:rFonts w:eastAsia="Times New Roman"/>
                  <w:color w:val="323232"/>
                  <w:sz w:val="18"/>
                  <w:szCs w:val="18"/>
                </w:rPr>
                <w:t>Hrelia, P</w:t>
              </w:r>
            </w:hyperlink>
            <w:r w:rsidR="00F32BF6" w:rsidRPr="00F51112">
              <w:rPr>
                <w:rFonts w:eastAsia="Times New Roman"/>
                <w:color w:val="323232"/>
                <w:sz w:val="18"/>
                <w:szCs w:val="18"/>
              </w:rPr>
              <w:t>,</w:t>
            </w:r>
            <w:hyperlink r:id="rId14" w:tooltip="Show Author Details" w:history="1">
              <w:r w:rsidR="00F32BF6" w:rsidRPr="00F51112">
                <w:rPr>
                  <w:rFonts w:eastAsia="Times New Roman"/>
                  <w:color w:val="323232"/>
                  <w:sz w:val="18"/>
                  <w:szCs w:val="18"/>
                </w:rPr>
                <w:t>Malaguti, M.</w:t>
              </w:r>
            </w:hyperlink>
            <w:r w:rsidR="00F32BF6" w:rsidRPr="00F51112">
              <w:rPr>
                <w:rFonts w:eastAsia="Times New Roman"/>
                <w:color w:val="323232"/>
                <w:sz w:val="18"/>
                <w:szCs w:val="18"/>
              </w:rPr>
              <w:t xml:space="preserve"> </w:t>
            </w:r>
            <w:hyperlink r:id="rId15" w:tooltip="Show Author Details" w:history="1">
              <w:r w:rsidR="00F32BF6" w:rsidRPr="00F51112">
                <w:rPr>
                  <w:rFonts w:eastAsia="Times New Roman"/>
                  <w:color w:val="323232"/>
                  <w:sz w:val="18"/>
                  <w:szCs w:val="18"/>
                </w:rPr>
                <w:t>Hrelia, S.</w:t>
              </w:r>
            </w:hyperlink>
            <w:r w:rsidR="00F32BF6" w:rsidRPr="00F51112">
              <w:rPr>
                <w:rFonts w:eastAsia="Times New Roman"/>
                <w:color w:val="323232"/>
                <w:sz w:val="18"/>
                <w:szCs w:val="18"/>
              </w:rPr>
              <w:t xml:space="preserve"> </w:t>
            </w:r>
            <w:r w:rsidR="00F32BF6" w:rsidRPr="00F51112">
              <w:rPr>
                <w:sz w:val="18"/>
                <w:szCs w:val="18"/>
                <w:shd w:val="clear" w:color="auto" w:fill="FFFFFF"/>
              </w:rPr>
              <w:t>Meripilus giganteus ethanolic extract exhibits pro-apoptotic and anti-proliferative effects in leukemic cell lines</w:t>
            </w:r>
            <w:r w:rsidR="00F32BF6" w:rsidRPr="00F51112">
              <w:rPr>
                <w:sz w:val="18"/>
                <w:szCs w:val="18"/>
              </w:rPr>
              <w:t xml:space="preserve">. </w:t>
            </w:r>
            <w:hyperlink r:id="rId16" w:tooltip="Go to the information page for this source" w:history="1">
              <w:r w:rsidR="00F32BF6" w:rsidRPr="00F51112">
                <w:rPr>
                  <w:rStyle w:val="anchortext"/>
                  <w:i/>
                  <w:sz w:val="18"/>
                  <w:szCs w:val="18"/>
                  <w:shd w:val="clear" w:color="auto" w:fill="FFFFFF"/>
                </w:rPr>
                <w:t>BMC complementary and alternative medicine</w:t>
              </w:r>
            </w:hyperlink>
            <w:r w:rsidR="00F32BF6" w:rsidRPr="00F51112">
              <w:rPr>
                <w:sz w:val="18"/>
                <w:szCs w:val="18"/>
              </w:rPr>
              <w:t xml:space="preserve">. </w:t>
            </w:r>
            <w:r w:rsidR="00F32BF6" w:rsidRPr="00F51112">
              <w:rPr>
                <w:color w:val="323232"/>
                <w:sz w:val="18"/>
                <w:szCs w:val="18"/>
                <w:shd w:val="clear" w:color="auto" w:fill="FFFFFF"/>
              </w:rPr>
              <w:t>Volume 18, Issue 1, 12 November 2018, page 300</w:t>
            </w:r>
          </w:p>
        </w:tc>
        <w:tc>
          <w:tcPr>
            <w:tcW w:w="309" w:type="pct"/>
            <w:vAlign w:val="center"/>
          </w:tcPr>
          <w:p w:rsidR="00F32BF6" w:rsidRPr="004B5CC3" w:rsidRDefault="00F32BF6" w:rsidP="002A34BB">
            <w:pPr>
              <w:jc w:val="center"/>
              <w:rPr>
                <w:b/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21а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207" w:type="pct"/>
            <w:vAlign w:val="center"/>
          </w:tcPr>
          <w:p w:rsidR="00F32BF6" w:rsidRPr="00A22864" w:rsidRDefault="00F32BF6" w:rsidP="002A34B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484" w:type="pct"/>
            <w:gridSpan w:val="10"/>
            <w:vAlign w:val="center"/>
          </w:tcPr>
          <w:p w:rsidR="00F32BF6" w:rsidRPr="00F51112" w:rsidRDefault="00F32BF6" w:rsidP="0023325C">
            <w:pPr>
              <w:rPr>
                <w:sz w:val="18"/>
                <w:szCs w:val="18"/>
                <w:lang w:val="sr-Cyrl-CS"/>
              </w:rPr>
            </w:pPr>
            <w:r w:rsidRPr="00F51112">
              <w:rPr>
                <w:b/>
                <w:sz w:val="18"/>
                <w:szCs w:val="18"/>
                <w:shd w:val="clear" w:color="auto" w:fill="FFFFFF"/>
              </w:rPr>
              <w:t>Karaman, M</w:t>
            </w:r>
            <w:r w:rsidRPr="00F51112">
              <w:rPr>
                <w:sz w:val="18"/>
                <w:szCs w:val="18"/>
                <w:shd w:val="clear" w:color="auto" w:fill="FFFFFF"/>
              </w:rPr>
              <w:t>.</w:t>
            </w:r>
            <w:r w:rsidRPr="00F51112">
              <w:rPr>
                <w:color w:val="323232"/>
                <w:sz w:val="18"/>
                <w:szCs w:val="18"/>
                <w:shd w:val="clear" w:color="auto" w:fill="FFFFFF"/>
              </w:rPr>
              <w:t>, </w:t>
            </w:r>
            <w:r w:rsidRPr="00F51112">
              <w:rPr>
                <w:sz w:val="18"/>
                <w:szCs w:val="18"/>
                <w:shd w:val="clear" w:color="auto" w:fill="FFFFFF"/>
              </w:rPr>
              <w:t>Tesanovic, K.</w:t>
            </w:r>
            <w:r w:rsidRPr="00F51112">
              <w:rPr>
                <w:color w:val="323232"/>
                <w:sz w:val="18"/>
                <w:szCs w:val="18"/>
                <w:shd w:val="clear" w:color="auto" w:fill="FFFFFF"/>
              </w:rPr>
              <w:t>, </w:t>
            </w:r>
            <w:r w:rsidRPr="00F51112">
              <w:rPr>
                <w:sz w:val="18"/>
                <w:szCs w:val="18"/>
                <w:shd w:val="clear" w:color="auto" w:fill="FFFFFF"/>
              </w:rPr>
              <w:t>Novakovic, A.</w:t>
            </w:r>
            <w:r w:rsidRPr="00F51112">
              <w:rPr>
                <w:color w:val="323232"/>
                <w:sz w:val="18"/>
                <w:szCs w:val="18"/>
                <w:shd w:val="clear" w:color="auto" w:fill="FFFFFF"/>
              </w:rPr>
              <w:t xml:space="preserve">, </w:t>
            </w:r>
            <w:hyperlink r:id="rId17" w:tooltip="Show Author Details" w:history="1">
              <w:r w:rsidRPr="00F51112">
                <w:rPr>
                  <w:rStyle w:val="anchortext"/>
                  <w:sz w:val="18"/>
                  <w:szCs w:val="18"/>
                </w:rPr>
                <w:t>Jakovljevic, D.</w:t>
              </w:r>
            </w:hyperlink>
            <w:r w:rsidRPr="00F51112">
              <w:rPr>
                <w:sz w:val="18"/>
                <w:szCs w:val="18"/>
              </w:rPr>
              <w:t>, </w:t>
            </w:r>
            <w:hyperlink r:id="rId18" w:tooltip="Show Author Details" w:history="1">
              <w:r w:rsidRPr="00F51112">
                <w:rPr>
                  <w:rStyle w:val="anchortext"/>
                  <w:sz w:val="18"/>
                  <w:szCs w:val="18"/>
                </w:rPr>
                <w:t>Janjusevic, L.</w:t>
              </w:r>
            </w:hyperlink>
            <w:r w:rsidRPr="00F51112">
              <w:rPr>
                <w:color w:val="323232"/>
                <w:sz w:val="18"/>
                <w:szCs w:val="18"/>
              </w:rPr>
              <w:t>,</w:t>
            </w:r>
            <w:r w:rsidRPr="00F51112">
              <w:rPr>
                <w:color w:val="323232"/>
                <w:sz w:val="18"/>
                <w:szCs w:val="18"/>
                <w:shd w:val="clear" w:color="auto" w:fill="FFFFFF"/>
              </w:rPr>
              <w:t xml:space="preserve"> </w:t>
            </w:r>
            <w:r w:rsidRPr="00F51112">
              <w:rPr>
                <w:sz w:val="18"/>
                <w:szCs w:val="18"/>
                <w:shd w:val="clear" w:color="auto" w:fill="FFFFFF"/>
              </w:rPr>
              <w:t>Sibul, F.</w:t>
            </w:r>
            <w:r w:rsidRPr="00F51112">
              <w:rPr>
                <w:color w:val="323232"/>
                <w:sz w:val="18"/>
                <w:szCs w:val="18"/>
                <w:shd w:val="clear" w:color="auto" w:fill="FFFFFF"/>
              </w:rPr>
              <w:t>, </w:t>
            </w:r>
            <w:r w:rsidRPr="00F51112">
              <w:rPr>
                <w:sz w:val="18"/>
                <w:szCs w:val="18"/>
                <w:shd w:val="clear" w:color="auto" w:fill="FFFFFF"/>
              </w:rPr>
              <w:t>Pejin, B.</w:t>
            </w:r>
            <w:r w:rsidRPr="00F51112">
              <w:rPr>
                <w:sz w:val="18"/>
                <w:szCs w:val="18"/>
              </w:rPr>
              <w:t xml:space="preserve"> (2018) </w:t>
            </w:r>
            <w:r w:rsidRPr="00F51112">
              <w:rPr>
                <w:rFonts w:eastAsia="Times New Roman"/>
                <w:color w:val="323232"/>
                <w:sz w:val="18"/>
                <w:szCs w:val="18"/>
              </w:rPr>
              <w:t xml:space="preserve">Coprinus comatus filtrate extract, a novel neuroprotective agent of natural origin. </w:t>
            </w:r>
            <w:r w:rsidRPr="00F51112">
              <w:rPr>
                <w:i/>
                <w:sz w:val="18"/>
                <w:szCs w:val="18"/>
                <w:shd w:val="clear" w:color="auto" w:fill="FFFFFF"/>
              </w:rPr>
              <w:t xml:space="preserve">Natural </w:t>
            </w:r>
            <w:r w:rsidRPr="0023325C">
              <w:rPr>
                <w:i/>
                <w:sz w:val="18"/>
                <w:szCs w:val="18"/>
                <w:shd w:val="clear" w:color="auto" w:fill="FFFFFF"/>
              </w:rPr>
              <w:t>Product Research</w:t>
            </w:r>
            <w:r w:rsidRPr="0023325C">
              <w:rPr>
                <w:rFonts w:eastAsia="Times New Roman"/>
                <w:color w:val="323232"/>
                <w:sz w:val="18"/>
                <w:szCs w:val="18"/>
              </w:rPr>
              <w:t xml:space="preserve">. </w:t>
            </w:r>
            <w:r w:rsidR="0023325C" w:rsidRPr="0023325C">
              <w:rPr>
                <w:color w:val="000000"/>
                <w:sz w:val="13"/>
                <w:szCs w:val="13"/>
                <w:shd w:val="clear" w:color="auto" w:fill="FFFFFF"/>
              </w:rPr>
              <w:t>17:1-5. doi: 10.1080/14786419.2018.1533831</w:t>
            </w:r>
          </w:p>
        </w:tc>
        <w:tc>
          <w:tcPr>
            <w:tcW w:w="309" w:type="pct"/>
            <w:vAlign w:val="center"/>
          </w:tcPr>
          <w:p w:rsidR="00F32BF6" w:rsidRPr="000803DB" w:rsidRDefault="00F32BF6" w:rsidP="000803DB">
            <w:pPr>
              <w:jc w:val="center"/>
              <w:rPr>
                <w:b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</w:t>
            </w:r>
            <w:r w:rsidR="000803DB">
              <w:rPr>
                <w:b/>
                <w:vertAlign w:val="subscript"/>
              </w:rPr>
              <w:t>2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207" w:type="pct"/>
            <w:vAlign w:val="center"/>
          </w:tcPr>
          <w:p w:rsidR="00F32BF6" w:rsidRPr="00A22864" w:rsidRDefault="00F32BF6" w:rsidP="002A34B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484" w:type="pct"/>
            <w:gridSpan w:val="10"/>
            <w:vAlign w:val="center"/>
          </w:tcPr>
          <w:p w:rsidR="00F32BF6" w:rsidRPr="00F51112" w:rsidRDefault="00F32BF6" w:rsidP="002A34BB">
            <w:pPr>
              <w:rPr>
                <w:sz w:val="18"/>
                <w:szCs w:val="18"/>
                <w:lang w:val="sr-Cyrl-CS"/>
              </w:rPr>
            </w:pPr>
            <w:r w:rsidRPr="00F51112">
              <w:rPr>
                <w:sz w:val="18"/>
                <w:szCs w:val="18"/>
              </w:rPr>
              <w:t xml:space="preserve">Pejin B, </w:t>
            </w:r>
            <w:r w:rsidRPr="00F51112">
              <w:rPr>
                <w:b/>
                <w:sz w:val="18"/>
                <w:szCs w:val="18"/>
              </w:rPr>
              <w:t>Karaman M</w:t>
            </w:r>
            <w:r w:rsidRPr="00F51112">
              <w:rPr>
                <w:sz w:val="18"/>
                <w:szCs w:val="18"/>
              </w:rPr>
              <w:t xml:space="preserve"> (2017) Antitumour natural products from marine-derived fungi. In: Reference Series in Phytochemistry: Fungal Metabolites, Springer Publishing Inc., Switzerland, ISBN: 978-3-319-19456-1, pp. 1-28.</w:t>
            </w:r>
          </w:p>
        </w:tc>
        <w:tc>
          <w:tcPr>
            <w:tcW w:w="309" w:type="pct"/>
            <w:vAlign w:val="center"/>
          </w:tcPr>
          <w:p w:rsidR="00F32BF6" w:rsidRPr="000803DB" w:rsidRDefault="00F32BF6" w:rsidP="000803DB">
            <w:pPr>
              <w:jc w:val="center"/>
            </w:pPr>
            <w:r w:rsidRPr="004B5CC3">
              <w:rPr>
                <w:b/>
                <w:lang w:val="sr-Cyrl-CS"/>
              </w:rPr>
              <w:t>М</w:t>
            </w:r>
            <w:r w:rsidR="000803DB" w:rsidRPr="000803DB">
              <w:rPr>
                <w:b/>
                <w:vertAlign w:val="subscript"/>
              </w:rPr>
              <w:t>13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207" w:type="pct"/>
            <w:vAlign w:val="center"/>
          </w:tcPr>
          <w:p w:rsidR="00F32BF6" w:rsidRPr="00A22864" w:rsidRDefault="00F32BF6" w:rsidP="002A34B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484" w:type="pct"/>
            <w:gridSpan w:val="10"/>
            <w:vAlign w:val="center"/>
          </w:tcPr>
          <w:p w:rsidR="00F32BF6" w:rsidRPr="00F51112" w:rsidRDefault="00F32BF6" w:rsidP="002A34BB">
            <w:pPr>
              <w:rPr>
                <w:sz w:val="18"/>
                <w:szCs w:val="18"/>
                <w:lang w:val="sr-Cyrl-CS"/>
              </w:rPr>
            </w:pPr>
            <w:r w:rsidRPr="00F51112">
              <w:rPr>
                <w:sz w:val="18"/>
                <w:szCs w:val="18"/>
              </w:rPr>
              <w:t xml:space="preserve">Tešanović K., Pejin B., Šibul F., Matavulj M., Rašeta M., Janjušević Lj., </w:t>
            </w:r>
            <w:r w:rsidRPr="00F51112">
              <w:rPr>
                <w:b/>
                <w:sz w:val="18"/>
                <w:szCs w:val="18"/>
              </w:rPr>
              <w:t>Karaman M</w:t>
            </w:r>
            <w:r w:rsidRPr="00F51112">
              <w:rPr>
                <w:sz w:val="18"/>
                <w:szCs w:val="18"/>
              </w:rPr>
              <w:t xml:space="preserve">. (2017) A comparative overview of antioxidative properties and phenolic profiles of different fungal origins: fruiting bodies and submerged cultures of </w:t>
            </w:r>
            <w:r w:rsidRPr="00F51112">
              <w:rPr>
                <w:i/>
                <w:sz w:val="18"/>
                <w:szCs w:val="18"/>
              </w:rPr>
              <w:t>Coprinus comatus</w:t>
            </w:r>
            <w:r w:rsidRPr="00F51112">
              <w:rPr>
                <w:sz w:val="18"/>
                <w:szCs w:val="18"/>
              </w:rPr>
              <w:t xml:space="preserve"> and </w:t>
            </w:r>
            <w:r w:rsidRPr="00F51112">
              <w:rPr>
                <w:i/>
                <w:sz w:val="18"/>
                <w:szCs w:val="18"/>
              </w:rPr>
              <w:t>Coprinellus truncorum</w:t>
            </w:r>
            <w:r w:rsidRPr="00F51112">
              <w:rPr>
                <w:sz w:val="18"/>
                <w:szCs w:val="18"/>
              </w:rPr>
              <w:t xml:space="preserve">. </w:t>
            </w:r>
            <w:r w:rsidRPr="0023325C">
              <w:rPr>
                <w:i/>
                <w:sz w:val="18"/>
                <w:szCs w:val="18"/>
              </w:rPr>
              <w:t>Journal of Food Science and Technology – Mysore</w:t>
            </w:r>
            <w:r w:rsidRPr="00F51112">
              <w:rPr>
                <w:sz w:val="18"/>
                <w:szCs w:val="18"/>
              </w:rPr>
              <w:t>, 54(2), pp. 430-438.</w:t>
            </w:r>
          </w:p>
        </w:tc>
        <w:tc>
          <w:tcPr>
            <w:tcW w:w="309" w:type="pct"/>
            <w:vAlign w:val="center"/>
          </w:tcPr>
          <w:p w:rsidR="00F32BF6" w:rsidRPr="000803DB" w:rsidRDefault="00F32BF6" w:rsidP="000803DB">
            <w:pPr>
              <w:jc w:val="center"/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</w:t>
            </w:r>
            <w:r w:rsidR="000803DB">
              <w:rPr>
                <w:b/>
                <w:vertAlign w:val="subscript"/>
              </w:rPr>
              <w:t>2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207" w:type="pct"/>
            <w:vAlign w:val="center"/>
          </w:tcPr>
          <w:p w:rsidR="00F32BF6" w:rsidRPr="00A22864" w:rsidRDefault="00F32BF6" w:rsidP="002A34B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484" w:type="pct"/>
            <w:gridSpan w:val="10"/>
            <w:vAlign w:val="center"/>
          </w:tcPr>
          <w:p w:rsidR="00F32BF6" w:rsidRPr="00F51112" w:rsidRDefault="00F32BF6" w:rsidP="002A34BB">
            <w:pPr>
              <w:spacing w:line="259" w:lineRule="auto"/>
              <w:jc w:val="both"/>
              <w:rPr>
                <w:sz w:val="18"/>
                <w:szCs w:val="18"/>
                <w:lang w:val="sr-Cyrl-CS"/>
              </w:rPr>
            </w:pPr>
            <w:r w:rsidRPr="00F51112">
              <w:rPr>
                <w:b/>
                <w:sz w:val="18"/>
                <w:szCs w:val="18"/>
              </w:rPr>
              <w:t>Karaman, M.,</w:t>
            </w:r>
            <w:r w:rsidRPr="00F51112">
              <w:rPr>
                <w:sz w:val="18"/>
                <w:szCs w:val="18"/>
              </w:rPr>
              <w:t xml:space="preserve"> Bogavac, M., Radovanović, B., Sudji, J., Tešanović, K., Janjušević, Lj. (2017) </w:t>
            </w:r>
            <w:r w:rsidRPr="007A39FE">
              <w:rPr>
                <w:i/>
                <w:sz w:val="18"/>
                <w:szCs w:val="18"/>
              </w:rPr>
              <w:t>Origanum vulgare</w:t>
            </w:r>
            <w:r w:rsidRPr="00F51112">
              <w:rPr>
                <w:sz w:val="18"/>
                <w:szCs w:val="18"/>
              </w:rPr>
              <w:t xml:space="preserve"> essential oil affects pathogens causing vaginal infections</w:t>
            </w:r>
            <w:r w:rsidRPr="0023325C">
              <w:rPr>
                <w:i/>
                <w:sz w:val="18"/>
                <w:szCs w:val="18"/>
              </w:rPr>
              <w:t>. Journal of Applied Microbiology</w:t>
            </w:r>
            <w:r w:rsidRPr="00F51112">
              <w:rPr>
                <w:sz w:val="18"/>
                <w:szCs w:val="18"/>
              </w:rPr>
              <w:t>, 122 (5), pp. 1177-1185.</w:t>
            </w:r>
          </w:p>
        </w:tc>
        <w:tc>
          <w:tcPr>
            <w:tcW w:w="309" w:type="pct"/>
            <w:vAlign w:val="center"/>
          </w:tcPr>
          <w:p w:rsidR="00F32BF6" w:rsidRPr="000803DB" w:rsidRDefault="00F32BF6" w:rsidP="000803DB">
            <w:pPr>
              <w:jc w:val="center"/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</w:t>
            </w:r>
            <w:r w:rsidR="000803DB">
              <w:rPr>
                <w:b/>
                <w:vertAlign w:val="subscript"/>
              </w:rPr>
              <w:t>2</w:t>
            </w:r>
          </w:p>
        </w:tc>
      </w:tr>
      <w:tr w:rsidR="00376FF9" w:rsidRPr="00F32BF6" w:rsidTr="00376FF9">
        <w:trPr>
          <w:trHeight w:val="236"/>
          <w:jc w:val="center"/>
        </w:trPr>
        <w:tc>
          <w:tcPr>
            <w:tcW w:w="207" w:type="pct"/>
            <w:vAlign w:val="center"/>
          </w:tcPr>
          <w:p w:rsidR="00F32BF6" w:rsidRPr="00F32BF6" w:rsidRDefault="00F32BF6" w:rsidP="002A34BB">
            <w:pPr>
              <w:jc w:val="center"/>
              <w:rPr>
                <w:lang w:val="sr-Cyrl-CS"/>
              </w:rPr>
            </w:pPr>
            <w:r w:rsidRPr="00F32BF6">
              <w:rPr>
                <w:lang w:val="sr-Cyrl-CS"/>
              </w:rPr>
              <w:t>6.</w:t>
            </w:r>
          </w:p>
        </w:tc>
        <w:tc>
          <w:tcPr>
            <w:tcW w:w="4484" w:type="pct"/>
            <w:gridSpan w:val="10"/>
            <w:vAlign w:val="center"/>
          </w:tcPr>
          <w:p w:rsidR="00F32BF6" w:rsidRPr="00F32BF6" w:rsidRDefault="00F32BF6" w:rsidP="002A34BB">
            <w:pPr>
              <w:rPr>
                <w:lang w:val="sr-Cyrl-CS"/>
              </w:rPr>
            </w:pPr>
            <w:r w:rsidRPr="00F32BF6">
              <w:rPr>
                <w:b/>
                <w:bCs/>
                <w:lang w:bidi="or-IN"/>
              </w:rPr>
              <w:t>Karaman M</w:t>
            </w:r>
            <w:r w:rsidRPr="00F32BF6">
              <w:rPr>
                <w:b/>
                <w:lang w:bidi="or-IN"/>
              </w:rPr>
              <w:t>,</w:t>
            </w:r>
            <w:r w:rsidRPr="00F32BF6">
              <w:rPr>
                <w:lang w:bidi="or-IN"/>
              </w:rPr>
              <w:t xml:space="preserve"> Stahl M, V</w:t>
            </w:r>
            <w:r w:rsidRPr="00F32BF6">
              <w:t xml:space="preserve">ulić J, </w:t>
            </w:r>
            <w:r w:rsidRPr="00F32BF6">
              <w:rPr>
                <w:lang w:bidi="or-IN"/>
              </w:rPr>
              <w:t xml:space="preserve">Vesić M, </w:t>
            </w:r>
            <w:r w:rsidRPr="00F32BF6">
              <w:t xml:space="preserve">Čanadanović-Brunet J. (2014): Wild-growing lignicolous mushroom species as </w:t>
            </w:r>
            <w:r w:rsidRPr="0023325C">
              <w:t xml:space="preserve">sources of novel agents with antioxidative and antibacterial potentials. </w:t>
            </w:r>
            <w:r w:rsidRPr="0023325C">
              <w:rPr>
                <w:i/>
              </w:rPr>
              <w:t>International Journal of Food Sciences and Nutrition</w:t>
            </w:r>
            <w:r w:rsidRPr="0023325C">
              <w:t xml:space="preserve">. </w:t>
            </w:r>
            <w:r w:rsidRPr="0023325C">
              <w:rPr>
                <w:color w:val="323232"/>
                <w:shd w:val="clear" w:color="auto" w:fill="FFFFFF"/>
              </w:rPr>
              <w:t>65(3), pp. 311-319</w:t>
            </w:r>
          </w:p>
        </w:tc>
        <w:tc>
          <w:tcPr>
            <w:tcW w:w="309" w:type="pct"/>
            <w:vAlign w:val="center"/>
          </w:tcPr>
          <w:p w:rsidR="00F32BF6" w:rsidRPr="000803DB" w:rsidRDefault="00F32BF6" w:rsidP="000803DB">
            <w:pPr>
              <w:jc w:val="center"/>
            </w:pPr>
            <w:r w:rsidRPr="00F32BF6">
              <w:rPr>
                <w:b/>
                <w:lang w:val="sr-Cyrl-CS"/>
              </w:rPr>
              <w:t>М</w:t>
            </w:r>
            <w:r w:rsidRPr="00F32BF6">
              <w:rPr>
                <w:b/>
                <w:vertAlign w:val="subscript"/>
                <w:lang w:val="sr-Cyrl-CS"/>
              </w:rPr>
              <w:t>2</w:t>
            </w:r>
            <w:r w:rsidR="000803DB">
              <w:rPr>
                <w:b/>
                <w:vertAlign w:val="subscript"/>
              </w:rPr>
              <w:t>3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207" w:type="pct"/>
            <w:vAlign w:val="center"/>
          </w:tcPr>
          <w:p w:rsidR="00F32BF6" w:rsidRPr="00A22864" w:rsidRDefault="00F32BF6" w:rsidP="002A34B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484" w:type="pct"/>
            <w:gridSpan w:val="10"/>
            <w:vAlign w:val="center"/>
          </w:tcPr>
          <w:p w:rsidR="00F32BF6" w:rsidRPr="00B81DC6" w:rsidRDefault="00F32BF6" w:rsidP="002A34BB">
            <w:pPr>
              <w:rPr>
                <w:sz w:val="18"/>
                <w:szCs w:val="18"/>
                <w:lang w:val="sr-Cyrl-CS"/>
              </w:rPr>
            </w:pPr>
            <w:r w:rsidRPr="00B81DC6">
              <w:rPr>
                <w:sz w:val="18"/>
                <w:szCs w:val="18"/>
              </w:rPr>
              <w:t xml:space="preserve">Janjušević, Lj., </w:t>
            </w:r>
            <w:r w:rsidRPr="00B81DC6">
              <w:rPr>
                <w:b/>
                <w:sz w:val="18"/>
                <w:szCs w:val="18"/>
              </w:rPr>
              <w:t>Karaman</w:t>
            </w:r>
            <w:r w:rsidRPr="00B81DC6">
              <w:rPr>
                <w:b/>
                <w:sz w:val="18"/>
                <w:szCs w:val="18"/>
                <w:vertAlign w:val="superscript"/>
              </w:rPr>
              <w:t xml:space="preserve"> </w:t>
            </w:r>
            <w:r w:rsidRPr="00B81DC6">
              <w:rPr>
                <w:b/>
                <w:sz w:val="18"/>
                <w:szCs w:val="18"/>
              </w:rPr>
              <w:t>, M</w:t>
            </w:r>
            <w:r w:rsidRPr="00B81DC6">
              <w:rPr>
                <w:sz w:val="18"/>
                <w:szCs w:val="18"/>
              </w:rPr>
              <w:t xml:space="preserve">., Šibul, F., Tommonaro, G.,  Iodice , C., Jakovljević, D., Pejin, B. (2017) The lignicolous fungus </w:t>
            </w:r>
            <w:r w:rsidRPr="00B81DC6">
              <w:rPr>
                <w:i/>
                <w:sz w:val="18"/>
                <w:szCs w:val="18"/>
              </w:rPr>
              <w:t>Trametes versicolor</w:t>
            </w:r>
            <w:r w:rsidRPr="00B81DC6">
              <w:rPr>
                <w:sz w:val="18"/>
                <w:szCs w:val="18"/>
              </w:rPr>
              <w:t xml:space="preserve"> (L.) Lloyd (1920): A promising natural source of antiradical and AChE inhibitory agents. </w:t>
            </w:r>
            <w:r w:rsidRPr="00B81DC6">
              <w:rPr>
                <w:i/>
                <w:sz w:val="18"/>
                <w:szCs w:val="18"/>
              </w:rPr>
              <w:t xml:space="preserve">Journal of Enzyme Inhibition and Medicinal Chemistry, </w:t>
            </w:r>
            <w:r w:rsidRPr="00B81DC6">
              <w:rPr>
                <w:sz w:val="18"/>
                <w:szCs w:val="18"/>
              </w:rPr>
              <w:t>32 (1), pp. 355-362.</w:t>
            </w:r>
          </w:p>
        </w:tc>
        <w:tc>
          <w:tcPr>
            <w:tcW w:w="309" w:type="pct"/>
            <w:vAlign w:val="center"/>
          </w:tcPr>
          <w:p w:rsidR="00F32BF6" w:rsidRPr="0023325C" w:rsidRDefault="00F32BF6" w:rsidP="002A34BB">
            <w:pPr>
              <w:jc w:val="center"/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</w:t>
            </w:r>
            <w:r w:rsidR="0023325C">
              <w:rPr>
                <w:b/>
                <w:vertAlign w:val="subscript"/>
              </w:rPr>
              <w:t>a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207" w:type="pct"/>
            <w:vAlign w:val="center"/>
          </w:tcPr>
          <w:p w:rsidR="00F32BF6" w:rsidRPr="00A22864" w:rsidRDefault="00F32BF6" w:rsidP="002A34B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484" w:type="pct"/>
            <w:gridSpan w:val="10"/>
          </w:tcPr>
          <w:p w:rsidR="00F32BF6" w:rsidRPr="003C39AF" w:rsidRDefault="00F32BF6" w:rsidP="002A34BB">
            <w:pPr>
              <w:pStyle w:val="BodyTextIndent2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  <w:proofErr w:type="spellStart"/>
            <w:r w:rsidRPr="003C39AF">
              <w:rPr>
                <w:b/>
                <w:bCs/>
                <w:sz w:val="18"/>
                <w:szCs w:val="18"/>
              </w:rPr>
              <w:t>Karaman</w:t>
            </w:r>
            <w:proofErr w:type="spellEnd"/>
            <w:r w:rsidRPr="003C39AF">
              <w:rPr>
                <w:b/>
                <w:bCs/>
                <w:sz w:val="18"/>
                <w:szCs w:val="18"/>
              </w:rPr>
              <w:t xml:space="preserve"> M.A</w:t>
            </w:r>
            <w:r w:rsidRPr="003C39AF">
              <w:rPr>
                <w:sz w:val="18"/>
                <w:szCs w:val="18"/>
              </w:rPr>
              <w:t xml:space="preserve">., </w:t>
            </w:r>
            <w:proofErr w:type="spellStart"/>
            <w:r w:rsidRPr="003C39AF">
              <w:rPr>
                <w:sz w:val="18"/>
                <w:szCs w:val="18"/>
              </w:rPr>
              <w:t>Novaković</w:t>
            </w:r>
            <w:proofErr w:type="spellEnd"/>
            <w:r w:rsidRPr="003C39AF">
              <w:rPr>
                <w:sz w:val="18"/>
                <w:szCs w:val="18"/>
              </w:rPr>
              <w:t xml:space="preserve"> M.S., </w:t>
            </w:r>
            <w:proofErr w:type="spellStart"/>
            <w:r w:rsidRPr="007A39FE">
              <w:rPr>
                <w:sz w:val="18"/>
                <w:szCs w:val="18"/>
              </w:rPr>
              <w:t>Matavuly</w:t>
            </w:r>
            <w:proofErr w:type="spellEnd"/>
            <w:r w:rsidRPr="007A39FE">
              <w:rPr>
                <w:sz w:val="18"/>
                <w:szCs w:val="18"/>
              </w:rPr>
              <w:t xml:space="preserve"> M.N.</w:t>
            </w:r>
            <w:r w:rsidRPr="003C39AF">
              <w:rPr>
                <w:sz w:val="18"/>
                <w:szCs w:val="18"/>
              </w:rPr>
              <w:t xml:space="preserve"> (2012): Fundamental Fungal Strategies in Restoration of Natural Environment. In</w:t>
            </w:r>
            <w:r w:rsidRPr="003C39AF">
              <w:rPr>
                <w:b/>
                <w:sz w:val="18"/>
                <w:szCs w:val="18"/>
              </w:rPr>
              <w:t>: Fungi: Types, Environmental Impact and Role in Disease</w:t>
            </w:r>
            <w:r w:rsidRPr="003C39AF">
              <w:rPr>
                <w:sz w:val="18"/>
                <w:szCs w:val="18"/>
              </w:rPr>
              <w:t>. Editors: Paz Silva A. and Sol M., 2012 Nova Science Publishers, Inc., ISBN: 978-1-61942-671-9. Chapter X, pp: 167-214.</w:t>
            </w:r>
          </w:p>
        </w:tc>
        <w:tc>
          <w:tcPr>
            <w:tcW w:w="309" w:type="pct"/>
            <w:vAlign w:val="center"/>
          </w:tcPr>
          <w:p w:rsidR="00F32BF6" w:rsidRPr="00A22864" w:rsidRDefault="00E10BF1" w:rsidP="00E10BF1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>
              <w:rPr>
                <w:b/>
                <w:vertAlign w:val="subscript"/>
                <w:lang w:val="en-US"/>
              </w:rPr>
              <w:t>13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207" w:type="pct"/>
            <w:vAlign w:val="center"/>
          </w:tcPr>
          <w:p w:rsidR="00F32BF6" w:rsidRPr="00A22864" w:rsidRDefault="00F32BF6" w:rsidP="002A34B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484" w:type="pct"/>
            <w:gridSpan w:val="10"/>
          </w:tcPr>
          <w:p w:rsidR="00F32BF6" w:rsidRPr="003C39AF" w:rsidRDefault="00F32BF6" w:rsidP="002A34BB">
            <w:pPr>
              <w:jc w:val="both"/>
              <w:rPr>
                <w:iCs/>
                <w:sz w:val="18"/>
                <w:szCs w:val="18"/>
                <w:bdr w:val="none" w:sz="0" w:space="0" w:color="auto" w:frame="1"/>
                <w:shd w:val="clear" w:color="auto" w:fill="F5F9FA"/>
              </w:rPr>
            </w:pPr>
            <w:r w:rsidRPr="003C39AF">
              <w:rPr>
                <w:b/>
                <w:bCs/>
                <w:sz w:val="18"/>
                <w:szCs w:val="18"/>
              </w:rPr>
              <w:t>Karaman M.,</w:t>
            </w:r>
            <w:r w:rsidRPr="003C39AF">
              <w:rPr>
                <w:sz w:val="18"/>
                <w:szCs w:val="18"/>
              </w:rPr>
              <w:t xml:space="preserve"> </w:t>
            </w:r>
            <w:r w:rsidRPr="007A39FE">
              <w:rPr>
                <w:sz w:val="18"/>
                <w:szCs w:val="18"/>
              </w:rPr>
              <w:t>Matavulj M.,</w:t>
            </w:r>
            <w:r w:rsidRPr="003C39AF">
              <w:rPr>
                <w:sz w:val="18"/>
                <w:szCs w:val="18"/>
              </w:rPr>
              <w:t xml:space="preserve"> Janjic Lj. (</w:t>
            </w:r>
            <w:r w:rsidRPr="00AB7394">
              <w:rPr>
                <w:sz w:val="18"/>
                <w:szCs w:val="18"/>
              </w:rPr>
              <w:t>2012): Antibacterial agents from lignicolous macrofungi. In:</w:t>
            </w:r>
            <w:r w:rsidRPr="00AB7394">
              <w:rPr>
                <w:b/>
                <w:sz w:val="18"/>
                <w:szCs w:val="18"/>
              </w:rPr>
              <w:t xml:space="preserve"> “Antimicrobial agents</w:t>
            </w:r>
            <w:r w:rsidRPr="00AB7394">
              <w:rPr>
                <w:sz w:val="18"/>
                <w:szCs w:val="18"/>
              </w:rPr>
              <w:t>”, ed. by Varaprasad Bobbarala,</w:t>
            </w:r>
            <w:r w:rsidRPr="00AB7394">
              <w:rPr>
                <w:rFonts w:ascii="Georgia" w:hAnsi="Georgia"/>
                <w:sz w:val="18"/>
                <w:szCs w:val="18"/>
              </w:rPr>
              <w:t xml:space="preserve"> </w:t>
            </w:r>
            <w:r w:rsidRPr="00AB7394">
              <w:rPr>
                <w:sz w:val="18"/>
                <w:szCs w:val="18"/>
              </w:rPr>
              <w:t>InTech, September 9, 2012,</w:t>
            </w:r>
            <w:r w:rsidRPr="003C39AF">
              <w:rPr>
                <w:sz w:val="18"/>
                <w:szCs w:val="18"/>
              </w:rPr>
              <w:t xml:space="preserve"> Chapter 18. pp: </w:t>
            </w:r>
            <w:r w:rsidRPr="00AB7394">
              <w:rPr>
                <w:sz w:val="18"/>
                <w:szCs w:val="18"/>
              </w:rPr>
              <w:t xml:space="preserve">361-386. </w:t>
            </w:r>
            <w:r w:rsidRPr="00AB7394">
              <w:rPr>
                <w:iCs/>
                <w:sz w:val="18"/>
                <w:szCs w:val="18"/>
                <w:bdr w:val="none" w:sz="0" w:space="0" w:color="auto" w:frame="1"/>
              </w:rPr>
              <w:t>ISBN: 978-953-51-0723-1</w:t>
            </w:r>
          </w:p>
        </w:tc>
        <w:tc>
          <w:tcPr>
            <w:tcW w:w="309" w:type="pct"/>
            <w:vAlign w:val="center"/>
          </w:tcPr>
          <w:p w:rsidR="00F32BF6" w:rsidRPr="000803DB" w:rsidRDefault="00F32BF6" w:rsidP="000803DB">
            <w:pPr>
              <w:jc w:val="center"/>
            </w:pPr>
            <w:r w:rsidRPr="004B5CC3">
              <w:rPr>
                <w:b/>
                <w:lang w:val="sr-Cyrl-CS"/>
              </w:rPr>
              <w:t>М</w:t>
            </w:r>
            <w:r w:rsidR="000803DB" w:rsidRPr="000803DB">
              <w:rPr>
                <w:b/>
                <w:vertAlign w:val="subscript"/>
              </w:rPr>
              <w:t>14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207" w:type="pct"/>
            <w:vAlign w:val="center"/>
          </w:tcPr>
          <w:p w:rsidR="00F32BF6" w:rsidRPr="00A22864" w:rsidRDefault="00F32BF6" w:rsidP="002A34B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484" w:type="pct"/>
            <w:gridSpan w:val="10"/>
          </w:tcPr>
          <w:p w:rsidR="00F32BF6" w:rsidRPr="003C39AF" w:rsidRDefault="00F32BF6" w:rsidP="002A34BB">
            <w:pPr>
              <w:jc w:val="both"/>
              <w:rPr>
                <w:b/>
                <w:bCs/>
                <w:sz w:val="18"/>
                <w:szCs w:val="18"/>
              </w:rPr>
            </w:pPr>
            <w:r w:rsidRPr="003C39AF">
              <w:rPr>
                <w:color w:val="131413"/>
                <w:sz w:val="18"/>
                <w:szCs w:val="18"/>
              </w:rPr>
              <w:t>Rakić</w:t>
            </w:r>
            <w:r w:rsidRPr="003C39AF">
              <w:rPr>
                <w:color w:val="131413"/>
                <w:sz w:val="18"/>
                <w:szCs w:val="18"/>
                <w:lang w:val="sr-Cyrl-CS"/>
              </w:rPr>
              <w:t xml:space="preserve"> М, </w:t>
            </w:r>
            <w:r w:rsidRPr="003C39AF">
              <w:rPr>
                <w:b/>
                <w:color w:val="131413"/>
                <w:sz w:val="18"/>
                <w:szCs w:val="18"/>
              </w:rPr>
              <w:t>Karaman</w:t>
            </w:r>
            <w:r w:rsidRPr="003C39AF">
              <w:rPr>
                <w:b/>
                <w:color w:val="131413"/>
                <w:sz w:val="18"/>
                <w:szCs w:val="18"/>
                <w:lang w:val="sr-Cyrl-CS"/>
              </w:rPr>
              <w:t xml:space="preserve"> М</w:t>
            </w:r>
            <w:r w:rsidRPr="003C39AF">
              <w:rPr>
                <w:color w:val="131413"/>
                <w:sz w:val="18"/>
                <w:szCs w:val="18"/>
                <w:lang w:val="sr-Cyrl-CS"/>
              </w:rPr>
              <w:t xml:space="preserve">., </w:t>
            </w:r>
            <w:r w:rsidRPr="003C39AF">
              <w:rPr>
                <w:color w:val="131413"/>
                <w:sz w:val="18"/>
                <w:szCs w:val="18"/>
              </w:rPr>
              <w:t>Forkapić</w:t>
            </w:r>
            <w:r w:rsidRPr="003C39AF">
              <w:rPr>
                <w:color w:val="131413"/>
                <w:sz w:val="18"/>
                <w:szCs w:val="18"/>
                <w:lang w:val="sr-Cyrl-CS"/>
              </w:rPr>
              <w:t xml:space="preserve"> С., </w:t>
            </w:r>
            <w:r w:rsidRPr="003C39AF">
              <w:rPr>
                <w:color w:val="131413"/>
                <w:sz w:val="18"/>
                <w:szCs w:val="18"/>
              </w:rPr>
              <w:t>Hansman</w:t>
            </w:r>
            <w:r w:rsidRPr="003C39AF">
              <w:rPr>
                <w:color w:val="131413"/>
                <w:sz w:val="18"/>
                <w:szCs w:val="18"/>
                <w:lang w:val="sr-Cyrl-CS"/>
              </w:rPr>
              <w:t xml:space="preserve"> Ј., </w:t>
            </w:r>
            <w:r w:rsidRPr="003C39AF">
              <w:rPr>
                <w:color w:val="131413"/>
                <w:sz w:val="18"/>
                <w:szCs w:val="18"/>
              </w:rPr>
              <w:t>Kebert</w:t>
            </w:r>
            <w:r w:rsidRPr="003C39AF">
              <w:rPr>
                <w:color w:val="131413"/>
                <w:sz w:val="18"/>
                <w:szCs w:val="18"/>
                <w:lang w:val="sr-Cyrl-CS"/>
              </w:rPr>
              <w:t xml:space="preserve"> М. </w:t>
            </w:r>
            <w:r w:rsidRPr="003C39AF">
              <w:rPr>
                <w:color w:val="131413"/>
                <w:sz w:val="18"/>
                <w:szCs w:val="18"/>
              </w:rPr>
              <w:t>Bikit</w:t>
            </w:r>
            <w:r w:rsidRPr="003C39AF">
              <w:rPr>
                <w:color w:val="131413"/>
                <w:sz w:val="18"/>
                <w:szCs w:val="18"/>
                <w:lang w:val="sr-Cyrl-CS"/>
              </w:rPr>
              <w:t xml:space="preserve"> К.</w:t>
            </w:r>
            <w:r w:rsidRPr="003C39AF">
              <w:rPr>
                <w:color w:val="131413"/>
                <w:sz w:val="18"/>
                <w:szCs w:val="18"/>
              </w:rPr>
              <w:t xml:space="preserve">  Mrdja</w:t>
            </w:r>
            <w:r w:rsidRPr="003C39AF">
              <w:rPr>
                <w:color w:val="131413"/>
                <w:sz w:val="18"/>
                <w:szCs w:val="18"/>
                <w:lang w:val="sr-Cyrl-CS"/>
              </w:rPr>
              <w:t xml:space="preserve"> </w:t>
            </w:r>
            <w:r w:rsidRPr="003C39AF">
              <w:rPr>
                <w:color w:val="131413"/>
                <w:sz w:val="18"/>
                <w:szCs w:val="18"/>
              </w:rPr>
              <w:t xml:space="preserve">D. (2014):  Radionuclides in some edible and medicinal macrofungal species from Tara Mountain, Serbia, </w:t>
            </w:r>
            <w:r w:rsidRPr="0023325C">
              <w:rPr>
                <w:i/>
                <w:color w:val="131413"/>
                <w:sz w:val="18"/>
                <w:szCs w:val="18"/>
              </w:rPr>
              <w:t>Environmental Science and Pollution Research</w:t>
            </w:r>
            <w:r w:rsidRPr="003C39AF">
              <w:rPr>
                <w:i/>
                <w:color w:val="131413"/>
                <w:sz w:val="18"/>
                <w:szCs w:val="18"/>
              </w:rPr>
              <w:t xml:space="preserve"> </w:t>
            </w:r>
            <w:r w:rsidRPr="003C39AF">
              <w:rPr>
                <w:color w:val="131413"/>
                <w:sz w:val="18"/>
                <w:szCs w:val="18"/>
              </w:rPr>
              <w:t>21:11283–11292.</w:t>
            </w:r>
          </w:p>
        </w:tc>
        <w:tc>
          <w:tcPr>
            <w:tcW w:w="309" w:type="pct"/>
            <w:vAlign w:val="center"/>
          </w:tcPr>
          <w:p w:rsidR="00F32BF6" w:rsidRDefault="00E10BF1" w:rsidP="00EC1FCE">
            <w:pPr>
              <w:jc w:val="center"/>
              <w:rPr>
                <w:b/>
                <w:vertAlign w:val="subscript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</w:t>
            </w:r>
            <w:r w:rsidR="00EC1FCE">
              <w:rPr>
                <w:b/>
                <w:vertAlign w:val="subscript"/>
              </w:rPr>
              <w:t>1</w:t>
            </w:r>
          </w:p>
          <w:p w:rsidR="00F44C13" w:rsidRPr="00EC1FCE" w:rsidRDefault="00F44C13" w:rsidP="00EC1FCE">
            <w:pPr>
              <w:jc w:val="center"/>
            </w:pPr>
          </w:p>
        </w:tc>
      </w:tr>
      <w:tr w:rsidR="00F32BF6" w:rsidRPr="00C2517C" w:rsidTr="00376FF9">
        <w:trPr>
          <w:trHeight w:val="236"/>
          <w:jc w:val="center"/>
        </w:trPr>
        <w:tc>
          <w:tcPr>
            <w:tcW w:w="5000" w:type="pct"/>
            <w:gridSpan w:val="12"/>
            <w:vAlign w:val="center"/>
          </w:tcPr>
          <w:p w:rsidR="00F32BF6" w:rsidRPr="007F2DC4" w:rsidRDefault="00F32BF6" w:rsidP="002A34BB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2142" w:type="pct"/>
            <w:gridSpan w:val="7"/>
          </w:tcPr>
          <w:p w:rsidR="00F32BF6" w:rsidRPr="007F2DC4" w:rsidRDefault="00F32BF6" w:rsidP="002A34BB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2858" w:type="pct"/>
            <w:gridSpan w:val="5"/>
            <w:vAlign w:val="center"/>
          </w:tcPr>
          <w:p w:rsidR="00F32BF6" w:rsidRPr="00B81DC6" w:rsidRDefault="00F32BF6" w:rsidP="00F32BF6">
            <w:pPr>
              <w:rPr>
                <w:lang w:val="en-US"/>
              </w:rPr>
            </w:pPr>
            <w:r>
              <w:rPr>
                <w:lang w:val="en-US"/>
              </w:rPr>
              <w:t xml:space="preserve">197, 161, </w:t>
            </w:r>
            <w:r w:rsidRPr="009B2F1B">
              <w:rPr>
                <w:i/>
                <w:lang w:val="sr-Cyrl-CS"/>
              </w:rPr>
              <w:t>h</w:t>
            </w:r>
            <w:r>
              <w:rPr>
                <w:lang w:val="sr-Cyrl-CS"/>
              </w:rPr>
              <w:t>-</w:t>
            </w:r>
            <w:r>
              <w:t>index</w:t>
            </w:r>
            <w:r>
              <w:rPr>
                <w:lang w:val="sr-Cyrl-CS"/>
              </w:rPr>
              <w:t xml:space="preserve">: </w:t>
            </w:r>
            <w:r>
              <w:rPr>
                <w:lang w:val="en-US"/>
              </w:rPr>
              <w:t>8</w:t>
            </w:r>
            <w:r>
              <w:rPr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(Scopus, 04.2019.)</w:t>
            </w:r>
          </w:p>
        </w:tc>
      </w:tr>
      <w:tr w:rsidR="00376FF9" w:rsidRPr="00C2517C" w:rsidTr="00376FF9">
        <w:trPr>
          <w:trHeight w:val="236"/>
          <w:jc w:val="center"/>
        </w:trPr>
        <w:tc>
          <w:tcPr>
            <w:tcW w:w="2142" w:type="pct"/>
            <w:gridSpan w:val="7"/>
          </w:tcPr>
          <w:p w:rsidR="00F32BF6" w:rsidRPr="007F2DC4" w:rsidRDefault="00F32BF6" w:rsidP="002A34BB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2858" w:type="pct"/>
            <w:gridSpan w:val="5"/>
            <w:vAlign w:val="center"/>
          </w:tcPr>
          <w:p w:rsidR="00F32BF6" w:rsidRPr="00B81DC6" w:rsidRDefault="00F32BF6" w:rsidP="002A34BB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E10BF1" w:rsidRPr="00C2517C" w:rsidTr="00376FF9">
        <w:trPr>
          <w:trHeight w:val="236"/>
          <w:jc w:val="center"/>
        </w:trPr>
        <w:tc>
          <w:tcPr>
            <w:tcW w:w="2142" w:type="pct"/>
            <w:gridSpan w:val="7"/>
          </w:tcPr>
          <w:p w:rsidR="00F32BF6" w:rsidRPr="007F2DC4" w:rsidRDefault="00F32BF6" w:rsidP="002A34BB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823" w:type="pct"/>
            <w:gridSpan w:val="2"/>
            <w:vAlign w:val="center"/>
          </w:tcPr>
          <w:p w:rsidR="00F32BF6" w:rsidRPr="007F2DC4" w:rsidRDefault="00F32BF6" w:rsidP="002A34BB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 xml:space="preserve">Domestic 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 w:rsidRPr="005C672C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7F2DC4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035" w:type="pct"/>
            <w:gridSpan w:val="3"/>
            <w:vAlign w:val="center"/>
          </w:tcPr>
          <w:p w:rsidR="00F32BF6" w:rsidRPr="007F2DC4" w:rsidRDefault="00F32BF6" w:rsidP="002A34BB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 xml:space="preserve">International </w:t>
            </w:r>
            <w:r w:rsidRPr="005C672C">
              <w:rPr>
                <w:b/>
                <w:sz w:val="18"/>
                <w:szCs w:val="18"/>
                <w:lang w:val="en-US"/>
              </w:rPr>
              <w:t>1</w:t>
            </w:r>
          </w:p>
        </w:tc>
      </w:tr>
      <w:tr w:rsidR="00E10BF1" w:rsidRPr="00C2517C" w:rsidTr="00376FF9">
        <w:trPr>
          <w:trHeight w:val="236"/>
          <w:jc w:val="center"/>
        </w:trPr>
        <w:tc>
          <w:tcPr>
            <w:tcW w:w="606" w:type="pct"/>
            <w:gridSpan w:val="3"/>
            <w:tcBorders>
              <w:bottom w:val="single" w:sz="4" w:space="0" w:color="auto"/>
            </w:tcBorders>
          </w:tcPr>
          <w:p w:rsidR="00F32BF6" w:rsidRPr="007F2DC4" w:rsidRDefault="00F32BF6" w:rsidP="002A34BB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4394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2BF6" w:rsidRPr="00F32BF6" w:rsidRDefault="00F32BF6" w:rsidP="00F32BF6">
            <w:pPr>
              <w:jc w:val="both"/>
              <w:rPr>
                <w:rFonts w:eastAsia="Times New Roman"/>
                <w:color w:val="222222"/>
                <w:sz w:val="18"/>
                <w:szCs w:val="18"/>
                <w:lang w:val="en-US" w:eastAsia="en-US"/>
              </w:rPr>
            </w:pPr>
            <w:r w:rsidRPr="0048696D">
              <w:rPr>
                <w:b/>
                <w:sz w:val="18"/>
                <w:szCs w:val="18"/>
              </w:rPr>
              <w:t>2005–2007</w:t>
            </w:r>
            <w:r w:rsidRPr="0048696D">
              <w:rPr>
                <w:sz w:val="18"/>
                <w:szCs w:val="18"/>
              </w:rPr>
              <w:t xml:space="preserve"> –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sz w:val="18"/>
                <w:szCs w:val="18"/>
                <w:shd w:val="clear" w:color="auto" w:fill="FFFFFF"/>
              </w:rPr>
              <w:t>one month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 - </w:t>
            </w:r>
            <w:r w:rsidRPr="0048696D">
              <w:rPr>
                <w:sz w:val="18"/>
                <w:szCs w:val="18"/>
              </w:rPr>
              <w:t xml:space="preserve">Biotechnical faculty, University of Ljubljana, Biology, </w:t>
            </w:r>
            <w:r w:rsidRPr="00F32BF6">
              <w:rPr>
                <w:rFonts w:eastAsia="Times New Roman"/>
                <w:color w:val="222222"/>
                <w:sz w:val="18"/>
                <w:szCs w:val="18"/>
                <w:lang w:eastAsia="en-US"/>
              </w:rPr>
              <w:t>bilateral project "Fungi as sources of bioactive compounds" of the Ministry of Science and Technological Development of the Republic of Serbia and the Republic of Slovenia</w:t>
            </w:r>
          </w:p>
          <w:p w:rsidR="00F32BF6" w:rsidRPr="0048696D" w:rsidRDefault="00F32BF6" w:rsidP="0048696D">
            <w:pPr>
              <w:jc w:val="both"/>
              <w:rPr>
                <w:sz w:val="18"/>
                <w:szCs w:val="18"/>
                <w:lang w:val="en-US"/>
              </w:rPr>
            </w:pPr>
            <w:r w:rsidRPr="0048696D">
              <w:rPr>
                <w:b/>
                <w:sz w:val="18"/>
                <w:szCs w:val="18"/>
                <w:shd w:val="clear" w:color="auto" w:fill="FFFFFF"/>
                <w:lang w:val="sr-Cyrl-CS"/>
              </w:rPr>
              <w:t>2016.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 – </w:t>
            </w:r>
            <w:r w:rsidRPr="0048696D">
              <w:rPr>
                <w:sz w:val="18"/>
                <w:szCs w:val="18"/>
                <w:shd w:val="clear" w:color="auto" w:fill="FFFFFF"/>
              </w:rPr>
              <w:t>one month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 - </w:t>
            </w:r>
            <w:r w:rsidRPr="0048696D">
              <w:rPr>
                <w:b/>
                <w:sz w:val="18"/>
                <w:szCs w:val="18"/>
                <w:lang w:val="it-IT"/>
              </w:rPr>
              <w:t>Alma</w:t>
            </w:r>
            <w:r w:rsidRPr="0048696D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48696D">
              <w:rPr>
                <w:b/>
                <w:sz w:val="18"/>
                <w:szCs w:val="18"/>
                <w:lang w:val="it-IT"/>
              </w:rPr>
              <w:t>Mater</w:t>
            </w:r>
            <w:r w:rsidRPr="0048696D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48696D">
              <w:rPr>
                <w:b/>
                <w:sz w:val="18"/>
                <w:szCs w:val="18"/>
                <w:lang w:val="it-IT"/>
              </w:rPr>
              <w:t>Studiorum</w:t>
            </w:r>
            <w:r w:rsidRPr="0048696D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48696D">
              <w:rPr>
                <w:b/>
                <w:sz w:val="18"/>
                <w:szCs w:val="18"/>
                <w:lang w:val="it-IT"/>
              </w:rPr>
              <w:t>Universit</w:t>
            </w:r>
            <w:r w:rsidRPr="0048696D">
              <w:rPr>
                <w:b/>
                <w:sz w:val="18"/>
                <w:szCs w:val="18"/>
                <w:lang w:val="sr-Cyrl-CS"/>
              </w:rPr>
              <w:t xml:space="preserve">á </w:t>
            </w:r>
            <w:r w:rsidRPr="0048696D">
              <w:rPr>
                <w:b/>
                <w:sz w:val="18"/>
                <w:szCs w:val="18"/>
                <w:lang w:val="it-IT"/>
              </w:rPr>
              <w:t>di</w:t>
            </w:r>
            <w:r w:rsidRPr="0048696D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48696D">
              <w:rPr>
                <w:b/>
                <w:sz w:val="18"/>
                <w:szCs w:val="18"/>
                <w:lang w:val="it-IT"/>
              </w:rPr>
              <w:t>Bologna</w:t>
            </w:r>
            <w:r w:rsidRPr="0048696D">
              <w:rPr>
                <w:b/>
                <w:sz w:val="18"/>
                <w:szCs w:val="18"/>
                <w:lang w:val="sr-Cyrl-CS"/>
              </w:rPr>
              <w:t xml:space="preserve">, </w:t>
            </w:r>
            <w:r w:rsidRPr="0048696D">
              <w:rPr>
                <w:b/>
                <w:sz w:val="18"/>
                <w:szCs w:val="18"/>
              </w:rPr>
              <w:t>Dipartimento</w:t>
            </w:r>
            <w:r w:rsidRPr="0048696D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48696D">
              <w:rPr>
                <w:b/>
                <w:sz w:val="18"/>
                <w:szCs w:val="18"/>
              </w:rPr>
              <w:t>di</w:t>
            </w:r>
            <w:r w:rsidRPr="0048696D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48696D">
              <w:rPr>
                <w:b/>
                <w:sz w:val="18"/>
                <w:szCs w:val="18"/>
              </w:rPr>
              <w:t>Scienze</w:t>
            </w:r>
            <w:r w:rsidRPr="0048696D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48696D">
              <w:rPr>
                <w:b/>
                <w:sz w:val="18"/>
                <w:szCs w:val="18"/>
              </w:rPr>
              <w:t>Agrarie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="0048696D" w:rsidRPr="0048696D">
              <w:rPr>
                <w:sz w:val="18"/>
                <w:szCs w:val="18"/>
                <w:shd w:val="clear" w:color="auto" w:fill="FFFFFF"/>
              </w:rPr>
              <w:t>as fellowship holder of pro</w:t>
            </w:r>
            <w:r w:rsidRPr="0048696D">
              <w:rPr>
                <w:sz w:val="18"/>
                <w:szCs w:val="18"/>
                <w:shd w:val="clear" w:color="auto" w:fill="FFFFFF"/>
              </w:rPr>
              <w:t>gram Erasmus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sz w:val="18"/>
                <w:szCs w:val="18"/>
                <w:shd w:val="clear" w:color="auto" w:fill="FFFFFF"/>
              </w:rPr>
              <w:t>Mundus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sz w:val="18"/>
                <w:szCs w:val="18"/>
                <w:shd w:val="clear" w:color="auto" w:fill="FFFFFF"/>
              </w:rPr>
              <w:t>Action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 2</w:t>
            </w:r>
            <w:r w:rsidRPr="0048696D">
              <w:rPr>
                <w:rStyle w:val="apple-converted-space"/>
                <w:sz w:val="18"/>
                <w:szCs w:val="18"/>
                <w:shd w:val="clear" w:color="auto" w:fill="FFFFFF"/>
              </w:rPr>
              <w:t> 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SUNBEAM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 xml:space="preserve"> - 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Structured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University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mobility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between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the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Balkans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and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Europe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for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the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Adriatic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>-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ionian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Macro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>-</w:t>
            </w:r>
            <w:r w:rsidRPr="0048696D">
              <w:rPr>
                <w:b/>
                <w:bCs/>
                <w:sz w:val="18"/>
                <w:szCs w:val="18"/>
                <w:shd w:val="clear" w:color="auto" w:fill="FFFFFF"/>
              </w:rPr>
              <w:t>region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, </w:t>
            </w:r>
            <w:r w:rsidR="0048696D" w:rsidRPr="0048696D">
              <w:rPr>
                <w:sz w:val="18"/>
                <w:szCs w:val="18"/>
                <w:shd w:val="clear" w:color="auto" w:fill="FFFFFF"/>
              </w:rPr>
              <w:t>coordianted by</w:t>
            </w:r>
            <w:r w:rsidRPr="0048696D">
              <w:rPr>
                <w:sz w:val="18"/>
                <w:szCs w:val="18"/>
                <w:shd w:val="clear" w:color="auto" w:fill="FFFFFF"/>
              </w:rPr>
              <w:t>Universit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à </w:t>
            </w:r>
            <w:r w:rsidRPr="0048696D">
              <w:rPr>
                <w:sz w:val="18"/>
                <w:szCs w:val="18"/>
                <w:shd w:val="clear" w:color="auto" w:fill="FFFFFF"/>
              </w:rPr>
              <w:t>Politecnica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sz w:val="18"/>
                <w:szCs w:val="18"/>
                <w:shd w:val="clear" w:color="auto" w:fill="FFFFFF"/>
              </w:rPr>
              <w:t>delle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8696D">
              <w:rPr>
                <w:sz w:val="18"/>
                <w:szCs w:val="18"/>
                <w:shd w:val="clear" w:color="auto" w:fill="FFFFFF"/>
              </w:rPr>
              <w:t>Marche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 (</w:t>
            </w:r>
            <w:r w:rsidRPr="0048696D">
              <w:rPr>
                <w:sz w:val="18"/>
                <w:szCs w:val="18"/>
                <w:shd w:val="clear" w:color="auto" w:fill="FFFFFF"/>
              </w:rPr>
              <w:t>Ancona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, </w:t>
            </w:r>
            <w:r w:rsidRPr="0048696D">
              <w:rPr>
                <w:sz w:val="18"/>
                <w:szCs w:val="18"/>
                <w:shd w:val="clear" w:color="auto" w:fill="FFFFFF"/>
              </w:rPr>
              <w:t>Italy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>)</w:t>
            </w:r>
            <w:r w:rsidR="0048696D" w:rsidRPr="0048696D">
              <w:rPr>
                <w:sz w:val="18"/>
                <w:szCs w:val="18"/>
                <w:shd w:val="clear" w:color="auto" w:fill="FFFFFF"/>
              </w:rPr>
              <w:t xml:space="preserve">, </w:t>
            </w:r>
            <w:r w:rsidRPr="0048696D">
              <w:rPr>
                <w:rFonts w:ascii="&amp;quot" w:hAnsi="&amp;quot"/>
                <w:b/>
                <w:color w:val="000000"/>
                <w:sz w:val="18"/>
                <w:szCs w:val="18"/>
              </w:rPr>
              <w:t>2018.</w:t>
            </w:r>
            <w:r w:rsidRPr="0048696D">
              <w:rPr>
                <w:rFonts w:ascii="&amp;quot" w:hAnsi="&amp;quot"/>
                <w:color w:val="000000"/>
                <w:sz w:val="18"/>
                <w:szCs w:val="18"/>
              </w:rPr>
              <w:t xml:space="preserve"> </w:t>
            </w:r>
            <w:r w:rsidR="0048696D" w:rsidRPr="0048696D">
              <w:rPr>
                <w:rFonts w:ascii="&amp;quot" w:hAnsi="&amp;quot"/>
                <w:color w:val="000000"/>
                <w:sz w:val="18"/>
                <w:szCs w:val="18"/>
              </w:rPr>
              <w:t xml:space="preserve">year 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- </w:t>
            </w:r>
            <w:r w:rsidRPr="0048696D">
              <w:rPr>
                <w:sz w:val="18"/>
                <w:szCs w:val="18"/>
                <w:shd w:val="clear" w:color="auto" w:fill="FFFFFF"/>
                <w:lang w:val="en-US"/>
              </w:rPr>
              <w:t>10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="0048696D" w:rsidRPr="0048696D">
              <w:rPr>
                <w:sz w:val="18"/>
                <w:szCs w:val="18"/>
                <w:shd w:val="clear" w:color="auto" w:fill="FFFFFF"/>
              </w:rPr>
              <w:t>days</w:t>
            </w:r>
            <w:r w:rsidRPr="0048696D">
              <w:rPr>
                <w:sz w:val="18"/>
                <w:szCs w:val="18"/>
                <w:shd w:val="clear" w:color="auto" w:fill="FFFFFF"/>
                <w:lang w:val="sr-Cyrl-CS"/>
              </w:rPr>
              <w:t xml:space="preserve"> - </w:t>
            </w:r>
            <w:r w:rsidRPr="0048696D">
              <w:rPr>
                <w:rFonts w:ascii="&amp;quot" w:hAnsi="&amp;quot"/>
                <w:color w:val="000000"/>
                <w:sz w:val="18"/>
                <w:szCs w:val="18"/>
              </w:rPr>
              <w:t>Bialystok University of Poland, Bialystok University of Technology, Politechnika Bialostocka, Faculty of Forestry in Hajnowka</w:t>
            </w:r>
            <w:r w:rsidRPr="0048696D">
              <w:rPr>
                <w:color w:val="000000"/>
                <w:sz w:val="18"/>
                <w:szCs w:val="18"/>
              </w:rPr>
              <w:t> </w:t>
            </w:r>
            <w:r w:rsidRPr="0048696D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F32BF6" w:rsidRPr="00C2517C" w:rsidTr="00376FF9">
        <w:trPr>
          <w:trHeight w:val="236"/>
          <w:jc w:val="center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48696D" w:rsidRPr="0048696D" w:rsidRDefault="0048696D" w:rsidP="0048696D">
            <w:pPr>
              <w:pStyle w:val="HTMLPreformatted"/>
              <w:shd w:val="clear" w:color="auto" w:fill="F8F9FA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48696D">
              <w:rPr>
                <w:rFonts w:ascii="Times New Roman" w:hAnsi="Times New Roman" w:cs="Times New Roman"/>
                <w:b/>
                <w:color w:val="222222"/>
                <w:sz w:val="18"/>
                <w:szCs w:val="18"/>
              </w:rPr>
              <w:t>Membership in organizations</w:t>
            </w:r>
            <w:r w:rsidRPr="0048696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 xml:space="preserve">: Member of the Microbiological and Mycological Society of Serbia, since 2013 a member of OPTIMA (The Organization for the </w:t>
            </w:r>
            <w:proofErr w:type="spellStart"/>
            <w:r w:rsidRPr="0048696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Phyto</w:t>
            </w:r>
            <w:proofErr w:type="spellEnd"/>
            <w:r w:rsidRPr="0048696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-Taxonomic Investigation of the Mediterranean Area); 14 more scientists from Mediterranean countries.</w:t>
            </w:r>
          </w:p>
          <w:p w:rsidR="0048696D" w:rsidRPr="007F2DC4" w:rsidRDefault="0048696D" w:rsidP="0048696D">
            <w:pPr>
              <w:pStyle w:val="HTMLPreformatted"/>
              <w:shd w:val="clear" w:color="auto" w:fill="F8F9FA"/>
              <w:rPr>
                <w:sz w:val="18"/>
                <w:szCs w:val="18"/>
              </w:rPr>
            </w:pPr>
            <w:r w:rsidRPr="0048696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 xml:space="preserve">Founder of the PMF UNS Research Laboratory - </w:t>
            </w:r>
            <w:proofErr w:type="spellStart"/>
            <w:r w:rsidRPr="0048696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ProFungi</w:t>
            </w:r>
            <w:proofErr w:type="spellEnd"/>
            <w:r w:rsidRPr="0048696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 xml:space="preserve"> Laboratory - </w:t>
            </w:r>
            <w:hyperlink r:id="rId19" w:history="1">
              <w:r w:rsidRPr="00790478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https://www.pmf.uns.ac.rs/research/laboratories/profungi-laboratory-professional-for-gum/</w:t>
              </w:r>
            </w:hyperlink>
            <w:r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 xml:space="preserve"> , </w:t>
            </w:r>
            <w:hyperlink r:id="rId20" w:history="1">
              <w:r w:rsidRPr="0048696D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https://www.dbe.uns.ac.rs/nauka/laboratorije/profungi/</w:t>
              </w:r>
            </w:hyperlink>
          </w:p>
        </w:tc>
      </w:tr>
    </w:tbl>
    <w:p w:rsidR="00F37B5A" w:rsidRDefault="00F37B5A" w:rsidP="00376FF9"/>
    <w:sectPr w:rsidR="00F37B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7236"/>
    <w:rsid w:val="000803DB"/>
    <w:rsid w:val="00102031"/>
    <w:rsid w:val="00190032"/>
    <w:rsid w:val="00193D01"/>
    <w:rsid w:val="0023325C"/>
    <w:rsid w:val="002A23F1"/>
    <w:rsid w:val="00376FF9"/>
    <w:rsid w:val="004371E6"/>
    <w:rsid w:val="0048696D"/>
    <w:rsid w:val="0057284D"/>
    <w:rsid w:val="00642CA2"/>
    <w:rsid w:val="0073746E"/>
    <w:rsid w:val="007C1446"/>
    <w:rsid w:val="008A5160"/>
    <w:rsid w:val="008D1769"/>
    <w:rsid w:val="00997236"/>
    <w:rsid w:val="00E10BF1"/>
    <w:rsid w:val="00EC1FCE"/>
    <w:rsid w:val="00EF4158"/>
    <w:rsid w:val="00F32BF6"/>
    <w:rsid w:val="00F37B5A"/>
    <w:rsid w:val="00F44C13"/>
    <w:rsid w:val="00F6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2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97236"/>
    <w:rPr>
      <w:rFonts w:cs="Times New Roman"/>
      <w:color w:val="0000FF"/>
      <w:u w:val="single"/>
    </w:rPr>
  </w:style>
  <w:style w:type="character" w:customStyle="1" w:styleId="anchortext">
    <w:name w:val="anchortext"/>
    <w:basedOn w:val="DefaultParagraphFont"/>
    <w:rsid w:val="00F32BF6"/>
  </w:style>
  <w:style w:type="paragraph" w:styleId="BodyTextIndent2">
    <w:name w:val="Body Text Indent 2"/>
    <w:basedOn w:val="Normal"/>
    <w:link w:val="BodyTextIndent2Char"/>
    <w:rsid w:val="00F32BF6"/>
    <w:pPr>
      <w:widowControl/>
      <w:autoSpaceDE/>
      <w:autoSpaceDN/>
      <w:adjustRightInd/>
      <w:spacing w:after="120" w:line="480" w:lineRule="auto"/>
      <w:ind w:left="360"/>
    </w:pPr>
    <w:rPr>
      <w:rFonts w:eastAsia="Times New Roman"/>
      <w:sz w:val="24"/>
      <w:szCs w:val="24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32BF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F32BF6"/>
  </w:style>
  <w:style w:type="paragraph" w:styleId="HTMLPreformatted">
    <w:name w:val="HTML Preformatted"/>
    <w:basedOn w:val="Normal"/>
    <w:link w:val="HTMLPreformattedChar"/>
    <w:uiPriority w:val="99"/>
    <w:unhideWhenUsed/>
    <w:rsid w:val="00F32B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32B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6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authorId=55405214600&amp;amp;eid=2-s2.0-85056332491" TargetMode="External"/><Relationship Id="rId13" Type="http://schemas.openxmlformats.org/officeDocument/2006/relationships/hyperlink" Target="https://www.scopus.com/authid/detail.uri?authorId=56497241900&amp;amp;eid=2-s2.0-85056332491" TargetMode="External"/><Relationship Id="rId18" Type="http://schemas.openxmlformats.org/officeDocument/2006/relationships/hyperlink" Target="https://www.scopus.com/authid/detail.uri?authorId=56766195900&amp;amp;eid=2-s2.0-85057546516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scopus.com/authid/detail.uri?authorId=26654888700&amp;amp;eid=2-s2.0-85056332491" TargetMode="External"/><Relationship Id="rId12" Type="http://schemas.openxmlformats.org/officeDocument/2006/relationships/hyperlink" Target="https://www.scopus.com/authid/detail.uri?authorId=6602199774&amp;amp;eid=2-s2.0-85056332491" TargetMode="External"/><Relationship Id="rId17" Type="http://schemas.openxmlformats.org/officeDocument/2006/relationships/hyperlink" Target="https://www.scopus.com/authid/detail.uri?authorId=7003677953&amp;amp;eid=2-s2.0-850575465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copus.com/sourceid/34441?origin=recordpage" TargetMode="External"/><Relationship Id="rId20" Type="http://schemas.openxmlformats.org/officeDocument/2006/relationships/hyperlink" Target="https://www.dbe.uns.ac.rs/nauka/laboratorije/profungi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copus.com/authid/detail.uri?authorId=55912599600&amp;amp;eid=2-s2.0-85056332491" TargetMode="External"/><Relationship Id="rId11" Type="http://schemas.openxmlformats.org/officeDocument/2006/relationships/hyperlink" Target="https://www.scopus.com/authid/detail.uri?authorId=56712021300&amp;amp;eid=2-s2.0-85056332491" TargetMode="External"/><Relationship Id="rId5" Type="http://schemas.openxmlformats.org/officeDocument/2006/relationships/hyperlink" Target="https://www.scopus.com/authid/detail.uri?authorId=6601935824&amp;amp;eid=2-s2.0-85056332491" TargetMode="External"/><Relationship Id="rId15" Type="http://schemas.openxmlformats.org/officeDocument/2006/relationships/hyperlink" Target="https://www.scopus.com/authid/detail.uri?authorId=57202806936&amp;amp;eid=2-s2.0-85056332491" TargetMode="External"/><Relationship Id="rId10" Type="http://schemas.openxmlformats.org/officeDocument/2006/relationships/hyperlink" Target="https://www.scopus.com/authid/detail.uri?authorId=32868059400&amp;amp;eid=2-s2.0-85056332491" TargetMode="External"/><Relationship Id="rId19" Type="http://schemas.openxmlformats.org/officeDocument/2006/relationships/hyperlink" Target="https://www.pmf.uns.ac.rs/research/laboratories/profungi-laboratory-professional-for-gum/" TargetMode="External"/><Relationship Id="rId4" Type="http://schemas.openxmlformats.org/officeDocument/2006/relationships/hyperlink" Target="https://www.scopus.com/authid/detail.uri?authorId=14830427100&amp;amp;eid=2-s2.0-85056332491" TargetMode="External"/><Relationship Id="rId9" Type="http://schemas.openxmlformats.org/officeDocument/2006/relationships/hyperlink" Target="https://www.scopus.com/authid/detail.uri?authorId=13609511300&amp;amp;eid=2-s2.0-85056332491" TargetMode="External"/><Relationship Id="rId14" Type="http://schemas.openxmlformats.org/officeDocument/2006/relationships/hyperlink" Target="https://www.scopus.com/authid/detail.uri?authorId=23009163900&amp;amp;eid=2-s2.0-8505633249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2019-09-26T11:58:00Z</dcterms:created>
  <dcterms:modified xsi:type="dcterms:W3CDTF">2020-05-12T09:19:00Z</dcterms:modified>
</cp:coreProperties>
</file>