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685" w:type="pct"/>
        <w:jc w:val="center"/>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62"/>
        <w:gridCol w:w="2411"/>
        <w:gridCol w:w="989"/>
        <w:gridCol w:w="1682"/>
        <w:gridCol w:w="991"/>
        <w:gridCol w:w="97"/>
        <w:gridCol w:w="592"/>
        <w:gridCol w:w="958"/>
        <w:gridCol w:w="1140"/>
      </w:tblGrid>
      <w:tr w:rsidR="00132D24" w:rsidRPr="00E9403C" w:rsidTr="00FB3D10">
        <w:trPr>
          <w:trHeight w:val="227"/>
          <w:jc w:val="center"/>
        </w:trPr>
        <w:tc>
          <w:tcPr>
            <w:tcW w:w="708" w:type="pct"/>
            <w:vAlign w:val="center"/>
          </w:tcPr>
          <w:p w:rsidR="00132D24" w:rsidRPr="00E9403C" w:rsidRDefault="00132D24" w:rsidP="00274EFF">
            <w:pPr>
              <w:spacing w:after="60"/>
              <w:rPr>
                <w:lang w:val="sr-Cyrl-CS"/>
              </w:rPr>
            </w:pPr>
            <w:r w:rsidRPr="00E9403C">
              <w:rPr>
                <w:b/>
                <w:lang w:val="sr-Cyrl-CS"/>
              </w:rPr>
              <w:t>Име и презиме</w:t>
            </w:r>
          </w:p>
        </w:tc>
        <w:tc>
          <w:tcPr>
            <w:tcW w:w="4292" w:type="pct"/>
            <w:gridSpan w:val="8"/>
            <w:vAlign w:val="center"/>
          </w:tcPr>
          <w:p w:rsidR="00132D24" w:rsidRPr="00A719AF" w:rsidRDefault="00620465" w:rsidP="00274EFF">
            <w:pPr>
              <w:spacing w:after="60"/>
              <w:rPr>
                <w:b/>
              </w:rPr>
            </w:pPr>
            <w:r w:rsidRPr="00A719AF">
              <w:rPr>
                <w:b/>
              </w:rPr>
              <w:t>Оливера Бјелић Чабрило</w:t>
            </w:r>
          </w:p>
        </w:tc>
      </w:tr>
      <w:tr w:rsidR="00132D24" w:rsidRPr="00E9403C" w:rsidTr="00FB3D10">
        <w:trPr>
          <w:trHeight w:val="227"/>
          <w:jc w:val="center"/>
        </w:trPr>
        <w:tc>
          <w:tcPr>
            <w:tcW w:w="708" w:type="pct"/>
            <w:vAlign w:val="center"/>
          </w:tcPr>
          <w:p w:rsidR="00132D24" w:rsidRPr="00E9403C" w:rsidRDefault="00132D24" w:rsidP="00274EFF">
            <w:pPr>
              <w:spacing w:after="60"/>
              <w:rPr>
                <w:lang w:val="sr-Cyrl-CS"/>
              </w:rPr>
            </w:pPr>
            <w:r w:rsidRPr="00E9403C">
              <w:rPr>
                <w:b/>
                <w:lang w:val="sr-Cyrl-CS"/>
              </w:rPr>
              <w:t>Звање</w:t>
            </w:r>
          </w:p>
        </w:tc>
        <w:tc>
          <w:tcPr>
            <w:tcW w:w="4292" w:type="pct"/>
            <w:gridSpan w:val="8"/>
            <w:vAlign w:val="center"/>
          </w:tcPr>
          <w:p w:rsidR="00132D24" w:rsidRPr="00E9403C" w:rsidRDefault="00620465" w:rsidP="00274EFF">
            <w:pPr>
              <w:spacing w:after="60"/>
              <w:rPr>
                <w:lang w:val="sr-Cyrl-CS"/>
              </w:rPr>
            </w:pPr>
            <w:r w:rsidRPr="00E9403C">
              <w:rPr>
                <w:lang w:val="sr-Cyrl-CS"/>
              </w:rPr>
              <w:t>Ванредни професор</w:t>
            </w:r>
          </w:p>
        </w:tc>
      </w:tr>
      <w:tr w:rsidR="00132D24" w:rsidRPr="00E9403C" w:rsidTr="00FB3D10">
        <w:trPr>
          <w:trHeight w:val="227"/>
          <w:jc w:val="center"/>
        </w:trPr>
        <w:tc>
          <w:tcPr>
            <w:tcW w:w="708" w:type="pct"/>
            <w:vAlign w:val="center"/>
          </w:tcPr>
          <w:p w:rsidR="00132D24" w:rsidRPr="00E9403C" w:rsidRDefault="00132D24" w:rsidP="00274EFF">
            <w:pPr>
              <w:spacing w:after="60"/>
              <w:rPr>
                <w:lang w:val="sr-Cyrl-CS"/>
              </w:rPr>
            </w:pPr>
            <w:r w:rsidRPr="00E9403C">
              <w:rPr>
                <w:b/>
                <w:lang w:val="sr-Cyrl-CS"/>
              </w:rPr>
              <w:t>Ужа научна, уметничка односно стручна  област</w:t>
            </w:r>
          </w:p>
        </w:tc>
        <w:tc>
          <w:tcPr>
            <w:tcW w:w="4292" w:type="pct"/>
            <w:gridSpan w:val="8"/>
            <w:vAlign w:val="center"/>
          </w:tcPr>
          <w:p w:rsidR="00132D24" w:rsidRPr="00E9403C" w:rsidRDefault="00620465" w:rsidP="00274EFF">
            <w:pPr>
              <w:spacing w:after="60"/>
              <w:rPr>
                <w:lang w:val="sr-Cyrl-CS"/>
              </w:rPr>
            </w:pPr>
            <w:r w:rsidRPr="00E9403C">
              <w:rPr>
                <w:lang w:val="sr-Cyrl-CS"/>
              </w:rPr>
              <w:t>Екологија</w:t>
            </w:r>
          </w:p>
        </w:tc>
      </w:tr>
      <w:tr w:rsidR="00FF6611" w:rsidRPr="00E9403C" w:rsidTr="00FB3D10">
        <w:trPr>
          <w:trHeight w:val="227"/>
          <w:jc w:val="center"/>
        </w:trPr>
        <w:tc>
          <w:tcPr>
            <w:tcW w:w="708" w:type="pct"/>
            <w:vAlign w:val="center"/>
          </w:tcPr>
          <w:p w:rsidR="00132D24" w:rsidRPr="00E9403C" w:rsidRDefault="00132D24" w:rsidP="00274EFF">
            <w:pPr>
              <w:spacing w:after="60"/>
              <w:rPr>
                <w:lang w:val="sr-Cyrl-CS"/>
              </w:rPr>
            </w:pPr>
            <w:r w:rsidRPr="00E9403C">
              <w:rPr>
                <w:b/>
                <w:lang w:val="sr-Cyrl-CS"/>
              </w:rPr>
              <w:t>Академска каријера</w:t>
            </w:r>
          </w:p>
        </w:tc>
        <w:tc>
          <w:tcPr>
            <w:tcW w:w="1168" w:type="pct"/>
            <w:vAlign w:val="center"/>
          </w:tcPr>
          <w:p w:rsidR="00132D24" w:rsidRPr="00E9403C" w:rsidRDefault="00132D24" w:rsidP="00274EFF">
            <w:pPr>
              <w:spacing w:after="60"/>
              <w:rPr>
                <w:lang w:val="sr-Cyrl-CS"/>
              </w:rPr>
            </w:pPr>
            <w:r w:rsidRPr="00E9403C">
              <w:rPr>
                <w:lang w:val="sr-Cyrl-CS"/>
              </w:rPr>
              <w:t xml:space="preserve">Година </w:t>
            </w:r>
          </w:p>
        </w:tc>
        <w:tc>
          <w:tcPr>
            <w:tcW w:w="1774" w:type="pct"/>
            <w:gridSpan w:val="3"/>
            <w:vAlign w:val="center"/>
          </w:tcPr>
          <w:p w:rsidR="00132D24" w:rsidRPr="00E9403C" w:rsidRDefault="00132D24" w:rsidP="00274EFF">
            <w:pPr>
              <w:spacing w:after="60"/>
              <w:rPr>
                <w:lang w:val="sr-Cyrl-CS"/>
              </w:rPr>
            </w:pPr>
            <w:r w:rsidRPr="00E9403C">
              <w:rPr>
                <w:lang w:val="sr-Cyrl-CS"/>
              </w:rPr>
              <w:t xml:space="preserve">Институција </w:t>
            </w:r>
          </w:p>
        </w:tc>
        <w:tc>
          <w:tcPr>
            <w:tcW w:w="1350" w:type="pct"/>
            <w:gridSpan w:val="4"/>
            <w:vAlign w:val="center"/>
          </w:tcPr>
          <w:p w:rsidR="00132D24" w:rsidRPr="00E9403C" w:rsidRDefault="00132D24" w:rsidP="00274EFF">
            <w:pPr>
              <w:spacing w:after="60"/>
              <w:rPr>
                <w:lang w:val="sr-Cyrl-CS"/>
              </w:rPr>
            </w:pPr>
            <w:r w:rsidRPr="00E9403C">
              <w:rPr>
                <w:lang w:val="sr-Cyrl-CS"/>
              </w:rPr>
              <w:t xml:space="preserve">Ужа научна, уметничка односно стручна област </w:t>
            </w:r>
          </w:p>
        </w:tc>
      </w:tr>
      <w:tr w:rsidR="00FF6611" w:rsidRPr="00E9403C" w:rsidTr="00FB3D10">
        <w:trPr>
          <w:trHeight w:val="227"/>
          <w:jc w:val="center"/>
        </w:trPr>
        <w:tc>
          <w:tcPr>
            <w:tcW w:w="708" w:type="pct"/>
            <w:vAlign w:val="center"/>
          </w:tcPr>
          <w:p w:rsidR="00132D24" w:rsidRPr="00E9403C" w:rsidRDefault="00132D24" w:rsidP="00274EFF">
            <w:pPr>
              <w:spacing w:after="60"/>
              <w:rPr>
                <w:lang w:val="sr-Cyrl-CS"/>
              </w:rPr>
            </w:pPr>
            <w:r w:rsidRPr="00E9403C">
              <w:rPr>
                <w:lang w:val="sr-Cyrl-CS"/>
              </w:rPr>
              <w:t>Избор у звање</w:t>
            </w:r>
          </w:p>
        </w:tc>
        <w:tc>
          <w:tcPr>
            <w:tcW w:w="1168" w:type="pct"/>
            <w:vAlign w:val="center"/>
          </w:tcPr>
          <w:p w:rsidR="00132D24" w:rsidRPr="00E9403C" w:rsidRDefault="00620465" w:rsidP="00274EFF">
            <w:pPr>
              <w:spacing w:after="60"/>
              <w:rPr>
                <w:lang w:val="sr-Cyrl-CS"/>
              </w:rPr>
            </w:pPr>
            <w:r w:rsidRPr="00E9403C">
              <w:rPr>
                <w:lang w:val="sr-Cyrl-CS"/>
              </w:rPr>
              <w:t>2015</w:t>
            </w:r>
          </w:p>
        </w:tc>
        <w:tc>
          <w:tcPr>
            <w:tcW w:w="1774" w:type="pct"/>
            <w:gridSpan w:val="3"/>
            <w:vAlign w:val="center"/>
          </w:tcPr>
          <w:p w:rsidR="00132D24" w:rsidRPr="00E9403C" w:rsidRDefault="002D3C11" w:rsidP="00274EFF">
            <w:pPr>
              <w:spacing w:after="60"/>
              <w:rPr>
                <w:lang w:val="sr-Cyrl-CS"/>
              </w:rPr>
            </w:pPr>
            <w:r w:rsidRPr="00E9403C">
              <w:rPr>
                <w:lang w:val="sr-Cyrl-CS"/>
              </w:rPr>
              <w:t>ПМФ Нови Сад</w:t>
            </w:r>
          </w:p>
        </w:tc>
        <w:tc>
          <w:tcPr>
            <w:tcW w:w="1350" w:type="pct"/>
            <w:gridSpan w:val="4"/>
            <w:vAlign w:val="center"/>
          </w:tcPr>
          <w:p w:rsidR="00132D24" w:rsidRPr="00E9403C" w:rsidRDefault="002D3C11" w:rsidP="00274EFF">
            <w:pPr>
              <w:spacing w:after="60"/>
              <w:rPr>
                <w:lang w:val="sr-Cyrl-CS"/>
              </w:rPr>
            </w:pPr>
            <w:r w:rsidRPr="00E9403C">
              <w:rPr>
                <w:lang w:val="sr-Cyrl-CS"/>
              </w:rPr>
              <w:t>Екологија</w:t>
            </w:r>
          </w:p>
        </w:tc>
      </w:tr>
      <w:tr w:rsidR="00FF6611" w:rsidRPr="00E9403C" w:rsidTr="00FB3D10">
        <w:trPr>
          <w:trHeight w:val="227"/>
          <w:jc w:val="center"/>
        </w:trPr>
        <w:tc>
          <w:tcPr>
            <w:tcW w:w="708" w:type="pct"/>
            <w:vAlign w:val="center"/>
          </w:tcPr>
          <w:p w:rsidR="00132D24" w:rsidRPr="00E9403C" w:rsidRDefault="00132D24" w:rsidP="00274EFF">
            <w:pPr>
              <w:spacing w:after="60"/>
              <w:rPr>
                <w:lang w:val="sr-Cyrl-CS"/>
              </w:rPr>
            </w:pPr>
            <w:r w:rsidRPr="00E9403C">
              <w:rPr>
                <w:lang w:val="sr-Cyrl-CS"/>
              </w:rPr>
              <w:t>Докторат</w:t>
            </w:r>
          </w:p>
        </w:tc>
        <w:tc>
          <w:tcPr>
            <w:tcW w:w="1168" w:type="pct"/>
            <w:vAlign w:val="center"/>
          </w:tcPr>
          <w:p w:rsidR="00132D24" w:rsidRPr="00E9403C" w:rsidRDefault="002D3C11" w:rsidP="00274EFF">
            <w:pPr>
              <w:spacing w:after="60"/>
              <w:rPr>
                <w:lang w:val="sr-Cyrl-CS"/>
              </w:rPr>
            </w:pPr>
            <w:r w:rsidRPr="00E9403C">
              <w:rPr>
                <w:lang w:val="sr-Cyrl-CS"/>
              </w:rPr>
              <w:t>2009</w:t>
            </w:r>
          </w:p>
        </w:tc>
        <w:tc>
          <w:tcPr>
            <w:tcW w:w="1774" w:type="pct"/>
            <w:gridSpan w:val="3"/>
            <w:vAlign w:val="center"/>
          </w:tcPr>
          <w:p w:rsidR="00132D24" w:rsidRPr="00E9403C" w:rsidRDefault="002D3C11" w:rsidP="00274EFF">
            <w:pPr>
              <w:spacing w:after="60"/>
              <w:rPr>
                <w:lang w:val="sr-Cyrl-CS"/>
              </w:rPr>
            </w:pPr>
            <w:r w:rsidRPr="00E9403C">
              <w:rPr>
                <w:lang w:val="sr-Cyrl-CS"/>
              </w:rPr>
              <w:t>ПМФ Нови Сад</w:t>
            </w:r>
          </w:p>
        </w:tc>
        <w:tc>
          <w:tcPr>
            <w:tcW w:w="1350" w:type="pct"/>
            <w:gridSpan w:val="4"/>
            <w:vAlign w:val="center"/>
          </w:tcPr>
          <w:p w:rsidR="00132D24" w:rsidRPr="00E9403C" w:rsidRDefault="00611289" w:rsidP="00274EFF">
            <w:pPr>
              <w:spacing w:after="60"/>
              <w:rPr>
                <w:lang w:val="sr-Cyrl-CS"/>
              </w:rPr>
            </w:pPr>
            <w:r w:rsidRPr="00611289">
              <w:rPr>
                <w:lang w:val="sr-Cyrl-CS"/>
              </w:rPr>
              <w:t>Таксономија</w:t>
            </w:r>
          </w:p>
        </w:tc>
      </w:tr>
      <w:tr w:rsidR="00FF6611" w:rsidRPr="00E9403C" w:rsidTr="00FB3D10">
        <w:trPr>
          <w:trHeight w:val="227"/>
          <w:jc w:val="center"/>
        </w:trPr>
        <w:tc>
          <w:tcPr>
            <w:tcW w:w="708" w:type="pct"/>
            <w:vAlign w:val="center"/>
          </w:tcPr>
          <w:p w:rsidR="00132D24" w:rsidRPr="00E9403C" w:rsidRDefault="00132D24" w:rsidP="00274EFF">
            <w:pPr>
              <w:spacing w:after="60"/>
            </w:pPr>
            <w:r w:rsidRPr="00E9403C">
              <w:t>Магистратура</w:t>
            </w:r>
          </w:p>
        </w:tc>
        <w:tc>
          <w:tcPr>
            <w:tcW w:w="1168" w:type="pct"/>
            <w:vAlign w:val="center"/>
          </w:tcPr>
          <w:p w:rsidR="00132D24" w:rsidRPr="00E9403C" w:rsidRDefault="002D3C11" w:rsidP="00274EFF">
            <w:pPr>
              <w:spacing w:after="60"/>
              <w:rPr>
                <w:lang w:val="sr-Cyrl-CS"/>
              </w:rPr>
            </w:pPr>
            <w:r w:rsidRPr="00E9403C">
              <w:rPr>
                <w:lang w:val="sr-Cyrl-CS"/>
              </w:rPr>
              <w:t>2003</w:t>
            </w:r>
          </w:p>
        </w:tc>
        <w:tc>
          <w:tcPr>
            <w:tcW w:w="1774" w:type="pct"/>
            <w:gridSpan w:val="3"/>
            <w:vAlign w:val="center"/>
          </w:tcPr>
          <w:p w:rsidR="00132D24" w:rsidRPr="00E9403C" w:rsidRDefault="002D3C11" w:rsidP="00274EFF">
            <w:pPr>
              <w:spacing w:after="60"/>
              <w:rPr>
                <w:lang w:val="sr-Cyrl-CS"/>
              </w:rPr>
            </w:pPr>
            <w:r w:rsidRPr="00E9403C">
              <w:rPr>
                <w:lang w:val="sr-Cyrl-CS"/>
              </w:rPr>
              <w:t>ПМФ Нови Сад</w:t>
            </w:r>
          </w:p>
        </w:tc>
        <w:tc>
          <w:tcPr>
            <w:tcW w:w="1350" w:type="pct"/>
            <w:gridSpan w:val="4"/>
            <w:vAlign w:val="center"/>
          </w:tcPr>
          <w:p w:rsidR="00132D24" w:rsidRPr="00E9403C" w:rsidRDefault="00611289" w:rsidP="00274EFF">
            <w:pPr>
              <w:spacing w:after="60"/>
              <w:rPr>
                <w:lang w:val="sr-Cyrl-CS"/>
              </w:rPr>
            </w:pPr>
            <w:r w:rsidRPr="00611289">
              <w:rPr>
                <w:lang w:val="sr-Cyrl-CS"/>
              </w:rPr>
              <w:t>Таксономија</w:t>
            </w:r>
          </w:p>
        </w:tc>
      </w:tr>
      <w:tr w:rsidR="00FF6611" w:rsidRPr="00E9403C" w:rsidTr="00FB3D10">
        <w:trPr>
          <w:trHeight w:val="227"/>
          <w:jc w:val="center"/>
        </w:trPr>
        <w:tc>
          <w:tcPr>
            <w:tcW w:w="708" w:type="pct"/>
            <w:vAlign w:val="center"/>
          </w:tcPr>
          <w:p w:rsidR="00132D24" w:rsidRPr="00E9403C" w:rsidRDefault="00132D24" w:rsidP="00274EFF">
            <w:pPr>
              <w:spacing w:after="60"/>
            </w:pPr>
            <w:r w:rsidRPr="00E9403C">
              <w:t>Мастер диплома</w:t>
            </w:r>
          </w:p>
        </w:tc>
        <w:tc>
          <w:tcPr>
            <w:tcW w:w="1168" w:type="pct"/>
            <w:vAlign w:val="center"/>
          </w:tcPr>
          <w:p w:rsidR="00132D24" w:rsidRPr="00E9403C" w:rsidRDefault="00132D24" w:rsidP="00274EFF">
            <w:pPr>
              <w:spacing w:after="60"/>
              <w:rPr>
                <w:lang w:val="sr-Cyrl-CS"/>
              </w:rPr>
            </w:pPr>
          </w:p>
        </w:tc>
        <w:tc>
          <w:tcPr>
            <w:tcW w:w="1774" w:type="pct"/>
            <w:gridSpan w:val="3"/>
            <w:vAlign w:val="center"/>
          </w:tcPr>
          <w:p w:rsidR="00132D24" w:rsidRPr="00E9403C" w:rsidRDefault="00132D24" w:rsidP="00274EFF">
            <w:pPr>
              <w:spacing w:after="60"/>
              <w:rPr>
                <w:lang w:val="sr-Cyrl-CS"/>
              </w:rPr>
            </w:pPr>
          </w:p>
        </w:tc>
        <w:tc>
          <w:tcPr>
            <w:tcW w:w="1350" w:type="pct"/>
            <w:gridSpan w:val="4"/>
            <w:vAlign w:val="center"/>
          </w:tcPr>
          <w:p w:rsidR="00132D24" w:rsidRPr="00E9403C" w:rsidRDefault="00132D24" w:rsidP="00274EFF">
            <w:pPr>
              <w:spacing w:after="60"/>
              <w:rPr>
                <w:lang w:val="sr-Cyrl-CS"/>
              </w:rPr>
            </w:pPr>
          </w:p>
        </w:tc>
      </w:tr>
      <w:tr w:rsidR="00FF6611" w:rsidRPr="00E9403C" w:rsidTr="00FB3D10">
        <w:trPr>
          <w:trHeight w:val="227"/>
          <w:jc w:val="center"/>
        </w:trPr>
        <w:tc>
          <w:tcPr>
            <w:tcW w:w="708" w:type="pct"/>
            <w:vAlign w:val="center"/>
          </w:tcPr>
          <w:p w:rsidR="00132D24" w:rsidRPr="00E9403C" w:rsidRDefault="00132D24" w:rsidP="00274EFF">
            <w:pPr>
              <w:spacing w:after="60"/>
              <w:rPr>
                <w:lang w:val="sr-Cyrl-CS"/>
              </w:rPr>
            </w:pPr>
            <w:r w:rsidRPr="00E9403C">
              <w:rPr>
                <w:lang w:val="sr-Cyrl-CS"/>
              </w:rPr>
              <w:t>Диплома</w:t>
            </w:r>
          </w:p>
        </w:tc>
        <w:tc>
          <w:tcPr>
            <w:tcW w:w="1168" w:type="pct"/>
            <w:vAlign w:val="center"/>
          </w:tcPr>
          <w:p w:rsidR="00132D24" w:rsidRPr="00E9403C" w:rsidRDefault="002D3C11" w:rsidP="00274EFF">
            <w:pPr>
              <w:spacing w:after="60"/>
              <w:rPr>
                <w:lang w:val="sr-Cyrl-CS"/>
              </w:rPr>
            </w:pPr>
            <w:r w:rsidRPr="00E9403C">
              <w:rPr>
                <w:lang w:val="sr-Cyrl-CS"/>
              </w:rPr>
              <w:t>1995</w:t>
            </w:r>
          </w:p>
        </w:tc>
        <w:tc>
          <w:tcPr>
            <w:tcW w:w="1774" w:type="pct"/>
            <w:gridSpan w:val="3"/>
            <w:vAlign w:val="center"/>
          </w:tcPr>
          <w:p w:rsidR="00132D24" w:rsidRPr="00E9403C" w:rsidRDefault="002D3C11" w:rsidP="00274EFF">
            <w:pPr>
              <w:spacing w:after="60"/>
              <w:rPr>
                <w:lang w:val="sr-Cyrl-CS"/>
              </w:rPr>
            </w:pPr>
            <w:r w:rsidRPr="00E9403C">
              <w:rPr>
                <w:lang w:val="sr-Cyrl-CS"/>
              </w:rPr>
              <w:t>ПМФ Нови Сад</w:t>
            </w:r>
          </w:p>
        </w:tc>
        <w:tc>
          <w:tcPr>
            <w:tcW w:w="1350" w:type="pct"/>
            <w:gridSpan w:val="4"/>
            <w:vAlign w:val="center"/>
          </w:tcPr>
          <w:p w:rsidR="00132D24" w:rsidRPr="00E9403C" w:rsidRDefault="00611289" w:rsidP="00274EFF">
            <w:pPr>
              <w:spacing w:after="60"/>
              <w:rPr>
                <w:lang w:val="sr-Cyrl-CS"/>
              </w:rPr>
            </w:pPr>
            <w:r w:rsidRPr="00611289">
              <w:rPr>
                <w:lang w:val="sr-Cyrl-CS"/>
              </w:rPr>
              <w:t>Биологија</w:t>
            </w:r>
          </w:p>
        </w:tc>
      </w:tr>
      <w:tr w:rsidR="00132D24" w:rsidRPr="00E9403C" w:rsidTr="00FF6611">
        <w:trPr>
          <w:trHeight w:val="227"/>
          <w:jc w:val="center"/>
        </w:trPr>
        <w:tc>
          <w:tcPr>
            <w:tcW w:w="5000" w:type="pct"/>
            <w:gridSpan w:val="9"/>
            <w:vAlign w:val="center"/>
          </w:tcPr>
          <w:p w:rsidR="00132D24" w:rsidRPr="00E9403C" w:rsidRDefault="00132D24" w:rsidP="00274EFF">
            <w:pPr>
              <w:spacing w:after="60"/>
              <w:rPr>
                <w:lang w:val="sr-Cyrl-CS"/>
              </w:rPr>
            </w:pPr>
            <w:r w:rsidRPr="00E9403C">
              <w:rPr>
                <w:b/>
                <w:lang w:val="sr-Cyrl-CS"/>
              </w:rPr>
              <w:t>Списак дисертација</w:t>
            </w:r>
            <w:r w:rsidRPr="00E9403C">
              <w:rPr>
                <w:b/>
              </w:rPr>
              <w:t xml:space="preserve">-докторских уметничких пројеката </w:t>
            </w:r>
            <w:r w:rsidRPr="00E9403C">
              <w:rPr>
                <w:b/>
                <w:lang w:val="sr-Cyrl-CS"/>
              </w:rPr>
              <w:t>а у којима је наставнк ментор или је био ментор у претходних 10 година</w:t>
            </w:r>
          </w:p>
        </w:tc>
      </w:tr>
      <w:tr w:rsidR="00FF6611" w:rsidRPr="00E9403C" w:rsidTr="00FB3D10">
        <w:trPr>
          <w:trHeight w:val="227"/>
          <w:jc w:val="center"/>
        </w:trPr>
        <w:tc>
          <w:tcPr>
            <w:tcW w:w="708" w:type="pct"/>
            <w:vAlign w:val="center"/>
          </w:tcPr>
          <w:p w:rsidR="00132D24" w:rsidRPr="00E9403C" w:rsidRDefault="00132D24" w:rsidP="00274EFF">
            <w:pPr>
              <w:spacing w:after="60"/>
              <w:rPr>
                <w:lang w:val="sr-Cyrl-CS"/>
              </w:rPr>
            </w:pPr>
            <w:r w:rsidRPr="00E9403C">
              <w:rPr>
                <w:lang w:val="sr-Cyrl-CS"/>
              </w:rPr>
              <w:t>Р.Б.</w:t>
            </w:r>
          </w:p>
        </w:tc>
        <w:tc>
          <w:tcPr>
            <w:tcW w:w="2462" w:type="pct"/>
            <w:gridSpan w:val="3"/>
            <w:vAlign w:val="center"/>
          </w:tcPr>
          <w:p w:rsidR="00132D24" w:rsidRPr="00E9403C" w:rsidRDefault="00132D24" w:rsidP="00274EFF">
            <w:pPr>
              <w:spacing w:after="60"/>
            </w:pPr>
            <w:r w:rsidRPr="00E9403C">
              <w:rPr>
                <w:lang w:val="sr-Cyrl-CS"/>
              </w:rPr>
              <w:t>Наслов дисертације</w:t>
            </w:r>
            <w:r w:rsidRPr="00E9403C">
              <w:t xml:space="preserve">- докторског уметничког пројекта </w:t>
            </w:r>
          </w:p>
        </w:tc>
        <w:tc>
          <w:tcPr>
            <w:tcW w:w="527" w:type="pct"/>
            <w:gridSpan w:val="2"/>
            <w:vAlign w:val="center"/>
          </w:tcPr>
          <w:p w:rsidR="00132D24" w:rsidRPr="00E9403C" w:rsidRDefault="00132D24" w:rsidP="00274EFF">
            <w:pPr>
              <w:spacing w:after="60"/>
              <w:rPr>
                <w:lang w:val="sr-Cyrl-CS"/>
              </w:rPr>
            </w:pPr>
            <w:r w:rsidRPr="00E9403C">
              <w:rPr>
                <w:lang w:val="sr-Cyrl-CS"/>
              </w:rPr>
              <w:t>Име кандидата</w:t>
            </w:r>
          </w:p>
        </w:tc>
        <w:tc>
          <w:tcPr>
            <w:tcW w:w="751" w:type="pct"/>
            <w:gridSpan w:val="2"/>
            <w:vAlign w:val="center"/>
          </w:tcPr>
          <w:p w:rsidR="00132D24" w:rsidRPr="00E9403C" w:rsidRDefault="00132D24" w:rsidP="00274EFF">
            <w:pPr>
              <w:spacing w:after="60"/>
              <w:rPr>
                <w:lang w:val="sr-Cyrl-CS"/>
              </w:rPr>
            </w:pPr>
            <w:r w:rsidRPr="00E9403C">
              <w:rPr>
                <w:lang w:val="sr-Cyrl-CS"/>
              </w:rPr>
              <w:t xml:space="preserve">*пријављена </w:t>
            </w:r>
          </w:p>
        </w:tc>
        <w:tc>
          <w:tcPr>
            <w:tcW w:w="552" w:type="pct"/>
            <w:vAlign w:val="center"/>
          </w:tcPr>
          <w:p w:rsidR="00132D24" w:rsidRPr="00E9403C" w:rsidRDefault="00132D24" w:rsidP="00274EFF">
            <w:pPr>
              <w:spacing w:after="60"/>
              <w:rPr>
                <w:lang w:val="sr-Cyrl-CS"/>
              </w:rPr>
            </w:pPr>
            <w:r w:rsidRPr="00E9403C">
              <w:rPr>
                <w:lang w:val="sr-Cyrl-CS"/>
              </w:rPr>
              <w:t>** одбрањена</w:t>
            </w:r>
          </w:p>
        </w:tc>
      </w:tr>
      <w:tr w:rsidR="00FF6611" w:rsidRPr="00E9403C" w:rsidTr="00FB3D10">
        <w:trPr>
          <w:trHeight w:val="227"/>
          <w:jc w:val="center"/>
        </w:trPr>
        <w:tc>
          <w:tcPr>
            <w:tcW w:w="708" w:type="pct"/>
            <w:vAlign w:val="center"/>
          </w:tcPr>
          <w:p w:rsidR="00132D24" w:rsidRPr="00E9403C" w:rsidRDefault="00E117E6" w:rsidP="00274EFF">
            <w:pPr>
              <w:spacing w:after="60"/>
              <w:rPr>
                <w:lang w:val="sr-Cyrl-CS"/>
              </w:rPr>
            </w:pPr>
            <w:r w:rsidRPr="00E9403C">
              <w:rPr>
                <w:lang w:val="sr-Cyrl-CS"/>
              </w:rPr>
              <w:t>1.</w:t>
            </w:r>
          </w:p>
        </w:tc>
        <w:tc>
          <w:tcPr>
            <w:tcW w:w="2462" w:type="pct"/>
            <w:gridSpan w:val="3"/>
            <w:vAlign w:val="center"/>
          </w:tcPr>
          <w:p w:rsidR="00132D24" w:rsidRPr="00E9403C" w:rsidRDefault="009C2F78" w:rsidP="009C2F78">
            <w:pPr>
              <w:spacing w:after="60"/>
              <w:rPr>
                <w:lang w:val="sr-Cyrl-CS"/>
              </w:rPr>
            </w:pPr>
            <w:r w:rsidRPr="00E9403C">
              <w:t>Хелминтофауна слепих мишева (M</w:t>
            </w:r>
            <w:r w:rsidRPr="00E9403C">
              <w:rPr>
                <w:lang w:val="hu-HU"/>
              </w:rPr>
              <w:t>ammalia: Chiroptera</w:t>
            </w:r>
            <w:r w:rsidRPr="00E9403C">
              <w:t>) на подручју Србије</w:t>
            </w:r>
          </w:p>
        </w:tc>
        <w:tc>
          <w:tcPr>
            <w:tcW w:w="527" w:type="pct"/>
            <w:gridSpan w:val="2"/>
            <w:vAlign w:val="center"/>
          </w:tcPr>
          <w:p w:rsidR="00132D24" w:rsidRPr="00E9403C" w:rsidRDefault="009C2F78" w:rsidP="00274EFF">
            <w:pPr>
              <w:spacing w:after="60"/>
              <w:rPr>
                <w:lang w:val="sr-Cyrl-CS"/>
              </w:rPr>
            </w:pPr>
            <w:r w:rsidRPr="00E9403C">
              <w:rPr>
                <w:lang w:val="sr-Cyrl-CS"/>
              </w:rPr>
              <w:t>Жолт Хорват</w:t>
            </w:r>
          </w:p>
        </w:tc>
        <w:tc>
          <w:tcPr>
            <w:tcW w:w="751" w:type="pct"/>
            <w:gridSpan w:val="2"/>
            <w:vAlign w:val="center"/>
          </w:tcPr>
          <w:p w:rsidR="00132D24" w:rsidRPr="00E9403C" w:rsidRDefault="00132D24" w:rsidP="00274EFF">
            <w:pPr>
              <w:spacing w:after="60"/>
              <w:rPr>
                <w:lang w:val="sr-Cyrl-CS"/>
              </w:rPr>
            </w:pPr>
          </w:p>
        </w:tc>
        <w:tc>
          <w:tcPr>
            <w:tcW w:w="552" w:type="pct"/>
            <w:vAlign w:val="center"/>
          </w:tcPr>
          <w:p w:rsidR="00132D24" w:rsidRPr="00E9403C" w:rsidRDefault="000F50AE" w:rsidP="00274EFF">
            <w:pPr>
              <w:spacing w:after="60"/>
              <w:rPr>
                <w:lang w:val="sr-Cyrl-CS"/>
              </w:rPr>
            </w:pPr>
            <w:r w:rsidRPr="00E9403C">
              <w:rPr>
                <w:lang w:val="sr-Cyrl-CS"/>
              </w:rPr>
              <w:t>2017.</w:t>
            </w:r>
          </w:p>
        </w:tc>
      </w:tr>
      <w:tr w:rsidR="00FF6611" w:rsidRPr="00E9403C" w:rsidTr="00FB3D10">
        <w:trPr>
          <w:trHeight w:val="227"/>
          <w:jc w:val="center"/>
        </w:trPr>
        <w:tc>
          <w:tcPr>
            <w:tcW w:w="708" w:type="pct"/>
            <w:vAlign w:val="center"/>
          </w:tcPr>
          <w:p w:rsidR="00132D24" w:rsidRPr="00E9403C" w:rsidRDefault="000F50AE" w:rsidP="00274EFF">
            <w:pPr>
              <w:spacing w:after="60"/>
              <w:rPr>
                <w:lang w:val="sr-Cyrl-CS"/>
              </w:rPr>
            </w:pPr>
            <w:r w:rsidRPr="00E9403C">
              <w:rPr>
                <w:lang w:val="sr-Cyrl-CS"/>
              </w:rPr>
              <w:t>2.</w:t>
            </w:r>
          </w:p>
        </w:tc>
        <w:tc>
          <w:tcPr>
            <w:tcW w:w="2462" w:type="pct"/>
            <w:gridSpan w:val="3"/>
            <w:vAlign w:val="center"/>
          </w:tcPr>
          <w:p w:rsidR="00132D24" w:rsidRPr="00E9403C" w:rsidRDefault="000F50AE" w:rsidP="00274EFF">
            <w:pPr>
              <w:spacing w:after="60"/>
              <w:rPr>
                <w:lang w:val="sr-Cyrl-CS"/>
              </w:rPr>
            </w:pPr>
            <w:r w:rsidRPr="00E9403C">
              <w:t>Диверзитет фауне и екологија интестиналних нематода жутогрлог миша (</w:t>
            </w:r>
            <w:r w:rsidRPr="00E9403C">
              <w:rPr>
                <w:i/>
                <w:iCs/>
              </w:rPr>
              <w:t xml:space="preserve">Apodemus flavicollis </w:t>
            </w:r>
            <w:r w:rsidRPr="00E9403C">
              <w:t>Melchior, 1834) на територији Србије</w:t>
            </w:r>
          </w:p>
        </w:tc>
        <w:tc>
          <w:tcPr>
            <w:tcW w:w="527" w:type="pct"/>
            <w:gridSpan w:val="2"/>
            <w:vAlign w:val="center"/>
          </w:tcPr>
          <w:p w:rsidR="00132D24" w:rsidRPr="00E9403C" w:rsidRDefault="000F50AE" w:rsidP="00274EFF">
            <w:pPr>
              <w:spacing w:after="60"/>
              <w:rPr>
                <w:lang w:val="sr-Cyrl-CS"/>
              </w:rPr>
            </w:pPr>
            <w:r w:rsidRPr="00E9403C">
              <w:rPr>
                <w:lang w:val="sr-Cyrl-CS"/>
              </w:rPr>
              <w:t>Борислав Чабрило</w:t>
            </w:r>
          </w:p>
        </w:tc>
        <w:tc>
          <w:tcPr>
            <w:tcW w:w="751" w:type="pct"/>
            <w:gridSpan w:val="2"/>
            <w:vAlign w:val="center"/>
          </w:tcPr>
          <w:p w:rsidR="00132D24" w:rsidRPr="00E9403C" w:rsidRDefault="00132D24" w:rsidP="00274EFF">
            <w:pPr>
              <w:spacing w:after="60"/>
              <w:rPr>
                <w:lang w:val="sr-Cyrl-CS"/>
              </w:rPr>
            </w:pPr>
          </w:p>
        </w:tc>
        <w:tc>
          <w:tcPr>
            <w:tcW w:w="552" w:type="pct"/>
            <w:vAlign w:val="center"/>
          </w:tcPr>
          <w:p w:rsidR="00132D24" w:rsidRPr="00E9403C" w:rsidRDefault="000F50AE" w:rsidP="00274EFF">
            <w:pPr>
              <w:spacing w:after="60"/>
              <w:rPr>
                <w:lang w:val="sr-Cyrl-CS"/>
              </w:rPr>
            </w:pPr>
            <w:r w:rsidRPr="00E9403C">
              <w:rPr>
                <w:lang w:val="sr-Cyrl-CS"/>
              </w:rPr>
              <w:t>2017.</w:t>
            </w:r>
          </w:p>
        </w:tc>
      </w:tr>
      <w:tr w:rsidR="00FF6611" w:rsidRPr="00E9403C" w:rsidTr="00FB3D10">
        <w:trPr>
          <w:trHeight w:val="227"/>
          <w:jc w:val="center"/>
        </w:trPr>
        <w:tc>
          <w:tcPr>
            <w:tcW w:w="708" w:type="pct"/>
            <w:vAlign w:val="center"/>
          </w:tcPr>
          <w:p w:rsidR="00132D24" w:rsidRPr="00E9403C" w:rsidRDefault="000F50AE" w:rsidP="00274EFF">
            <w:pPr>
              <w:spacing w:after="60"/>
              <w:rPr>
                <w:lang w:val="sr-Cyrl-CS"/>
              </w:rPr>
            </w:pPr>
            <w:r w:rsidRPr="00E9403C">
              <w:rPr>
                <w:lang w:val="sr-Cyrl-CS"/>
              </w:rPr>
              <w:t>3.</w:t>
            </w:r>
          </w:p>
        </w:tc>
        <w:tc>
          <w:tcPr>
            <w:tcW w:w="2462" w:type="pct"/>
            <w:gridSpan w:val="3"/>
            <w:vAlign w:val="center"/>
          </w:tcPr>
          <w:p w:rsidR="00132D24" w:rsidRPr="00E9403C" w:rsidRDefault="00954C9B" w:rsidP="00274EFF">
            <w:pPr>
              <w:spacing w:after="60"/>
              <w:rPr>
                <w:lang w:val="sr-Cyrl-CS"/>
              </w:rPr>
            </w:pPr>
            <w:r w:rsidRPr="00E9403C">
              <w:t>Биологија и екологија рибарице</w:t>
            </w:r>
            <w:r w:rsidRPr="00E9403C">
              <w:rPr>
                <w:lang w:val="sr-Cyrl-CS"/>
              </w:rPr>
              <w:t xml:space="preserve"> (</w:t>
            </w:r>
            <w:r w:rsidRPr="00E9403C">
              <w:rPr>
                <w:i/>
                <w:iCs/>
                <w:lang w:val="pt-BR"/>
              </w:rPr>
              <w:t xml:space="preserve">Natrix tessellata </w:t>
            </w:r>
            <w:r w:rsidRPr="00E9403C">
              <w:rPr>
                <w:lang w:val="pt-BR"/>
              </w:rPr>
              <w:t>Laurenti, 1768 (Reptilia: Serpentes, Colubridae</w:t>
            </w:r>
            <w:r w:rsidRPr="00E9403C">
              <w:t>)</w:t>
            </w:r>
            <w:r w:rsidRPr="00E9403C">
              <w:rPr>
                <w:lang w:val="pt-BR"/>
              </w:rPr>
              <w:t xml:space="preserve">), </w:t>
            </w:r>
            <w:r w:rsidRPr="00E9403C">
              <w:t>на острву Голем град</w:t>
            </w:r>
            <w:r w:rsidRPr="00E9403C">
              <w:rPr>
                <w:lang w:val="hr-HR"/>
              </w:rPr>
              <w:t xml:space="preserve"> (</w:t>
            </w:r>
            <w:r w:rsidRPr="00E9403C">
              <w:t>Преспанско језеро, Република Македонија</w:t>
            </w:r>
            <w:r w:rsidRPr="00E9403C">
              <w:rPr>
                <w:lang w:val="sr-Cyrl-CS"/>
              </w:rPr>
              <w:t>)</w:t>
            </w:r>
          </w:p>
        </w:tc>
        <w:tc>
          <w:tcPr>
            <w:tcW w:w="527" w:type="pct"/>
            <w:gridSpan w:val="2"/>
            <w:vAlign w:val="center"/>
          </w:tcPr>
          <w:p w:rsidR="00132D24" w:rsidRPr="00E9403C" w:rsidRDefault="00954C9B" w:rsidP="00274EFF">
            <w:pPr>
              <w:spacing w:after="60"/>
              <w:rPr>
                <w:lang w:val="sr-Cyrl-CS"/>
              </w:rPr>
            </w:pPr>
            <w:r w:rsidRPr="00E9403C">
              <w:rPr>
                <w:lang w:val="sr-Cyrl-CS"/>
              </w:rPr>
              <w:t>Растко Ајтић</w:t>
            </w:r>
          </w:p>
        </w:tc>
        <w:tc>
          <w:tcPr>
            <w:tcW w:w="751" w:type="pct"/>
            <w:gridSpan w:val="2"/>
            <w:vAlign w:val="center"/>
          </w:tcPr>
          <w:p w:rsidR="00132D24" w:rsidRPr="00E9403C" w:rsidRDefault="00132D24" w:rsidP="00274EFF">
            <w:pPr>
              <w:spacing w:after="60"/>
              <w:rPr>
                <w:lang w:val="sr-Cyrl-CS"/>
              </w:rPr>
            </w:pPr>
          </w:p>
        </w:tc>
        <w:tc>
          <w:tcPr>
            <w:tcW w:w="552" w:type="pct"/>
            <w:vAlign w:val="center"/>
          </w:tcPr>
          <w:p w:rsidR="00132D24" w:rsidRPr="00E9403C" w:rsidRDefault="00954C9B" w:rsidP="00274EFF">
            <w:pPr>
              <w:spacing w:after="60"/>
              <w:rPr>
                <w:lang w:val="sr-Cyrl-CS"/>
              </w:rPr>
            </w:pPr>
            <w:r w:rsidRPr="00E9403C">
              <w:rPr>
                <w:lang w:val="sr-Cyrl-CS"/>
              </w:rPr>
              <w:t>2016.</w:t>
            </w:r>
          </w:p>
        </w:tc>
      </w:tr>
      <w:tr w:rsidR="00FF6611" w:rsidRPr="00E9403C" w:rsidTr="00FB3D10">
        <w:trPr>
          <w:trHeight w:val="227"/>
          <w:jc w:val="center"/>
        </w:trPr>
        <w:tc>
          <w:tcPr>
            <w:tcW w:w="708" w:type="pct"/>
            <w:vAlign w:val="center"/>
          </w:tcPr>
          <w:p w:rsidR="00132D24" w:rsidRPr="00E9403C" w:rsidRDefault="00954C9B" w:rsidP="00274EFF">
            <w:pPr>
              <w:spacing w:after="60"/>
              <w:rPr>
                <w:lang w:val="sr-Cyrl-CS"/>
              </w:rPr>
            </w:pPr>
            <w:r w:rsidRPr="00E9403C">
              <w:rPr>
                <w:lang w:val="sr-Cyrl-CS"/>
              </w:rPr>
              <w:t>4.</w:t>
            </w:r>
          </w:p>
        </w:tc>
        <w:tc>
          <w:tcPr>
            <w:tcW w:w="2462" w:type="pct"/>
            <w:gridSpan w:val="3"/>
            <w:vAlign w:val="center"/>
          </w:tcPr>
          <w:p w:rsidR="00132D24" w:rsidRPr="00E9403C" w:rsidRDefault="00954C9B" w:rsidP="00274EFF">
            <w:pPr>
              <w:spacing w:after="60"/>
              <w:rPr>
                <w:lang w:val="sr-Cyrl-CS"/>
              </w:rPr>
            </w:pPr>
            <w:r w:rsidRPr="00E9403C">
              <w:rPr>
                <w:bCs/>
                <w:lang w:val="sr-Cyrl-CS"/>
              </w:rPr>
              <w:t xml:space="preserve">Репопулација лињака </w:t>
            </w:r>
            <w:r w:rsidRPr="00E9403C">
              <w:rPr>
                <w:bCs/>
                <w:i/>
                <w:iCs/>
              </w:rPr>
              <w:t>Tinca tinca</w:t>
            </w:r>
            <w:r w:rsidRPr="00E9403C">
              <w:rPr>
                <w:bCs/>
              </w:rPr>
              <w:t xml:space="preserve"> L</w:t>
            </w:r>
            <w:r w:rsidRPr="00E9403C">
              <w:rPr>
                <w:bCs/>
                <w:lang w:val="sr-Cyrl-CS"/>
              </w:rPr>
              <w:t>. 1758 (</w:t>
            </w:r>
            <w:r w:rsidRPr="00E9403C">
              <w:rPr>
                <w:bCs/>
              </w:rPr>
              <w:t>Osteichthyes</w:t>
            </w:r>
            <w:r w:rsidRPr="00E9403C">
              <w:rPr>
                <w:bCs/>
                <w:lang w:val="sr-Cyrl-CS"/>
              </w:rPr>
              <w:t>:</w:t>
            </w:r>
            <w:r w:rsidRPr="00E9403C">
              <w:rPr>
                <w:bCs/>
              </w:rPr>
              <w:t>Cyprinidae</w:t>
            </w:r>
            <w:r w:rsidRPr="00E9403C">
              <w:rPr>
                <w:bCs/>
                <w:lang w:val="sr-Cyrl-CS"/>
              </w:rPr>
              <w:t>) у шаранске рибњаке и отворене воде</w:t>
            </w:r>
          </w:p>
        </w:tc>
        <w:tc>
          <w:tcPr>
            <w:tcW w:w="527" w:type="pct"/>
            <w:gridSpan w:val="2"/>
            <w:vAlign w:val="center"/>
          </w:tcPr>
          <w:p w:rsidR="00132D24" w:rsidRPr="00E9403C" w:rsidRDefault="00954C9B" w:rsidP="00274EFF">
            <w:pPr>
              <w:spacing w:after="60"/>
              <w:rPr>
                <w:lang w:val="sr-Cyrl-CS"/>
              </w:rPr>
            </w:pPr>
            <w:r w:rsidRPr="00E9403C">
              <w:rPr>
                <w:lang w:val="sr-Cyrl-CS"/>
              </w:rPr>
              <w:t>Јелена Лујић</w:t>
            </w:r>
          </w:p>
        </w:tc>
        <w:tc>
          <w:tcPr>
            <w:tcW w:w="751" w:type="pct"/>
            <w:gridSpan w:val="2"/>
            <w:vAlign w:val="center"/>
          </w:tcPr>
          <w:p w:rsidR="00132D24" w:rsidRPr="00E9403C" w:rsidRDefault="00132D24" w:rsidP="00274EFF">
            <w:pPr>
              <w:spacing w:after="60"/>
              <w:rPr>
                <w:lang w:val="sr-Cyrl-CS"/>
              </w:rPr>
            </w:pPr>
          </w:p>
        </w:tc>
        <w:tc>
          <w:tcPr>
            <w:tcW w:w="552" w:type="pct"/>
            <w:vAlign w:val="center"/>
          </w:tcPr>
          <w:p w:rsidR="00132D24" w:rsidRPr="00E9403C" w:rsidRDefault="00954C9B" w:rsidP="00274EFF">
            <w:pPr>
              <w:spacing w:after="60"/>
              <w:rPr>
                <w:lang w:val="sr-Cyrl-CS"/>
              </w:rPr>
            </w:pPr>
            <w:r w:rsidRPr="00E9403C">
              <w:rPr>
                <w:lang w:val="sr-Cyrl-CS"/>
              </w:rPr>
              <w:t>2014.</w:t>
            </w:r>
          </w:p>
        </w:tc>
      </w:tr>
      <w:tr w:rsidR="00FF6611" w:rsidRPr="00E9403C" w:rsidTr="00FB3D10">
        <w:trPr>
          <w:trHeight w:val="227"/>
          <w:jc w:val="center"/>
        </w:trPr>
        <w:tc>
          <w:tcPr>
            <w:tcW w:w="708" w:type="pct"/>
            <w:vAlign w:val="center"/>
          </w:tcPr>
          <w:p w:rsidR="00132D24" w:rsidRPr="00E9403C" w:rsidRDefault="00954C9B" w:rsidP="00274EFF">
            <w:pPr>
              <w:spacing w:after="60"/>
              <w:rPr>
                <w:lang w:val="sr-Cyrl-CS"/>
              </w:rPr>
            </w:pPr>
            <w:r w:rsidRPr="00E9403C">
              <w:rPr>
                <w:lang w:val="sr-Cyrl-CS"/>
              </w:rPr>
              <w:t>5.</w:t>
            </w:r>
          </w:p>
        </w:tc>
        <w:tc>
          <w:tcPr>
            <w:tcW w:w="2462" w:type="pct"/>
            <w:gridSpan w:val="3"/>
            <w:vAlign w:val="center"/>
          </w:tcPr>
          <w:p w:rsidR="00132D24" w:rsidRPr="00E9403C" w:rsidRDefault="008D2B3E" w:rsidP="00274EFF">
            <w:pPr>
              <w:spacing w:after="60"/>
              <w:rPr>
                <w:lang w:val="sr-Cyrl-CS"/>
              </w:rPr>
            </w:pPr>
            <w:r w:rsidRPr="00E9403C">
              <w:rPr>
                <w:bCs/>
                <w:lang w:val="sr-Cyrl-CS"/>
              </w:rPr>
              <w:t xml:space="preserve">Екологија и зоонотски потенцијал нематоде </w:t>
            </w:r>
            <w:r w:rsidRPr="00E9403C">
              <w:rPr>
                <w:bCs/>
                <w:i/>
                <w:iCs/>
              </w:rPr>
              <w:t xml:space="preserve">Capillaria aerophila </w:t>
            </w:r>
            <w:r w:rsidRPr="00E9403C">
              <w:rPr>
                <w:bCs/>
              </w:rPr>
              <w:t xml:space="preserve">CREPLIN 1893 (Trichurida: Trichinellidae) </w:t>
            </w:r>
            <w:r w:rsidRPr="00E9403C">
              <w:rPr>
                <w:bCs/>
                <w:lang w:val="sr-Cyrl-CS"/>
              </w:rPr>
              <w:t>код црвене лисице (</w:t>
            </w:r>
            <w:r w:rsidRPr="00E9403C">
              <w:rPr>
                <w:bCs/>
                <w:i/>
                <w:iCs/>
              </w:rPr>
              <w:t xml:space="preserve">Vulpes vulpes </w:t>
            </w:r>
            <w:r w:rsidRPr="00E9403C">
              <w:rPr>
                <w:bCs/>
              </w:rPr>
              <w:t xml:space="preserve">L.) </w:t>
            </w:r>
            <w:r w:rsidRPr="00E9403C">
              <w:rPr>
                <w:bCs/>
                <w:lang w:val="sr-Cyrl-CS"/>
              </w:rPr>
              <w:t>на подручју Војводине</w:t>
            </w:r>
          </w:p>
        </w:tc>
        <w:tc>
          <w:tcPr>
            <w:tcW w:w="527" w:type="pct"/>
            <w:gridSpan w:val="2"/>
            <w:vAlign w:val="center"/>
          </w:tcPr>
          <w:p w:rsidR="00132D24" w:rsidRPr="00E9403C" w:rsidRDefault="008D2B3E" w:rsidP="00274EFF">
            <w:pPr>
              <w:spacing w:after="60"/>
              <w:rPr>
                <w:lang w:val="sr-Cyrl-CS"/>
              </w:rPr>
            </w:pPr>
            <w:r w:rsidRPr="00E9403C">
              <w:rPr>
                <w:lang w:val="sr-Cyrl-CS"/>
              </w:rPr>
              <w:t>Верица Симин</w:t>
            </w:r>
          </w:p>
        </w:tc>
        <w:tc>
          <w:tcPr>
            <w:tcW w:w="751" w:type="pct"/>
            <w:gridSpan w:val="2"/>
            <w:vAlign w:val="center"/>
          </w:tcPr>
          <w:p w:rsidR="00132D24" w:rsidRPr="00E9403C" w:rsidRDefault="00132D24" w:rsidP="00274EFF">
            <w:pPr>
              <w:spacing w:after="60"/>
              <w:rPr>
                <w:lang w:val="sr-Cyrl-CS"/>
              </w:rPr>
            </w:pPr>
          </w:p>
        </w:tc>
        <w:tc>
          <w:tcPr>
            <w:tcW w:w="552" w:type="pct"/>
            <w:vAlign w:val="center"/>
          </w:tcPr>
          <w:p w:rsidR="00132D24" w:rsidRPr="00E9403C" w:rsidRDefault="008D2B3E" w:rsidP="00274EFF">
            <w:pPr>
              <w:spacing w:after="60"/>
              <w:rPr>
                <w:lang w:val="sr-Cyrl-CS"/>
              </w:rPr>
            </w:pPr>
            <w:r w:rsidRPr="00E9403C">
              <w:rPr>
                <w:lang w:val="sr-Cyrl-CS"/>
              </w:rPr>
              <w:t>2014.</w:t>
            </w:r>
          </w:p>
        </w:tc>
      </w:tr>
      <w:tr w:rsidR="00FF6611" w:rsidRPr="00E9403C" w:rsidTr="00FB3D10">
        <w:trPr>
          <w:trHeight w:val="227"/>
          <w:jc w:val="center"/>
        </w:trPr>
        <w:tc>
          <w:tcPr>
            <w:tcW w:w="708" w:type="pct"/>
            <w:vAlign w:val="center"/>
          </w:tcPr>
          <w:p w:rsidR="00132D24" w:rsidRPr="00E9403C" w:rsidRDefault="008D2B3E" w:rsidP="00274EFF">
            <w:pPr>
              <w:spacing w:after="60"/>
              <w:rPr>
                <w:lang w:val="sr-Cyrl-CS"/>
              </w:rPr>
            </w:pPr>
            <w:r w:rsidRPr="00E9403C">
              <w:rPr>
                <w:lang w:val="sr-Cyrl-CS"/>
              </w:rPr>
              <w:t>6.</w:t>
            </w:r>
          </w:p>
        </w:tc>
        <w:tc>
          <w:tcPr>
            <w:tcW w:w="2462" w:type="pct"/>
            <w:gridSpan w:val="3"/>
            <w:vAlign w:val="center"/>
          </w:tcPr>
          <w:p w:rsidR="00132D24" w:rsidRPr="00E9403C" w:rsidRDefault="0063335A" w:rsidP="00274EFF">
            <w:pPr>
              <w:spacing w:after="60"/>
              <w:rPr>
                <w:lang w:val="sr-Cyrl-CS"/>
              </w:rPr>
            </w:pPr>
            <w:r w:rsidRPr="00E9403C">
              <w:rPr>
                <w:lang w:val="sr-Cyrl-CS"/>
              </w:rPr>
              <w:t>Екологија и значај лисицe (</w:t>
            </w:r>
            <w:r w:rsidRPr="00E9403C">
              <w:rPr>
                <w:i/>
              </w:rPr>
              <w:t>Vulpes</w:t>
            </w:r>
            <w:r w:rsidRPr="00E9403C">
              <w:rPr>
                <w:i/>
                <w:lang w:val="sr-Cyrl-CS"/>
              </w:rPr>
              <w:t xml:space="preserve"> </w:t>
            </w:r>
            <w:r w:rsidRPr="00E9403C">
              <w:rPr>
                <w:i/>
              </w:rPr>
              <w:t>vulpes</w:t>
            </w:r>
            <w:r w:rsidRPr="00E9403C">
              <w:rPr>
                <w:i/>
                <w:lang w:val="sr-Cyrl-CS"/>
              </w:rPr>
              <w:t xml:space="preserve"> </w:t>
            </w:r>
            <w:r w:rsidRPr="00E9403C">
              <w:t>L</w:t>
            </w:r>
            <w:r w:rsidRPr="00E9403C">
              <w:rPr>
                <w:lang w:val="sr-Cyrl-CS"/>
              </w:rPr>
              <w:t>.) и шакала (</w:t>
            </w:r>
            <w:r w:rsidRPr="00E9403C">
              <w:rPr>
                <w:i/>
              </w:rPr>
              <w:t>Canis</w:t>
            </w:r>
            <w:r w:rsidRPr="00E9403C">
              <w:rPr>
                <w:i/>
                <w:lang w:val="sr-Cyrl-CS"/>
              </w:rPr>
              <w:t xml:space="preserve"> </w:t>
            </w:r>
            <w:r w:rsidRPr="00E9403C">
              <w:rPr>
                <w:i/>
              </w:rPr>
              <w:t>aureus</w:t>
            </w:r>
            <w:r w:rsidRPr="00E9403C">
              <w:rPr>
                <w:i/>
                <w:lang w:val="sr-Cyrl-CS"/>
              </w:rPr>
              <w:t xml:space="preserve"> </w:t>
            </w:r>
            <w:r w:rsidRPr="00E9403C">
              <w:t>L</w:t>
            </w:r>
            <w:r w:rsidRPr="00E9403C">
              <w:rPr>
                <w:lang w:val="sr-Cyrl-CS"/>
              </w:rPr>
              <w:t>.) као природних резервоара мултилокуларне ехинококозе и других инт</w:t>
            </w:r>
            <w:r w:rsidRPr="00E9403C">
              <w:t>e</w:t>
            </w:r>
            <w:r w:rsidRPr="00E9403C">
              <w:rPr>
                <w:lang w:val="sr-Cyrl-CS"/>
              </w:rPr>
              <w:t>стин</w:t>
            </w:r>
            <w:r w:rsidRPr="00E9403C">
              <w:t>a</w:t>
            </w:r>
            <w:r w:rsidRPr="00E9403C">
              <w:rPr>
                <w:lang w:val="sr-Cyrl-CS"/>
              </w:rPr>
              <w:t>лних зооноза на подручју Војводине</w:t>
            </w:r>
          </w:p>
        </w:tc>
        <w:tc>
          <w:tcPr>
            <w:tcW w:w="527" w:type="pct"/>
            <w:gridSpan w:val="2"/>
            <w:vAlign w:val="center"/>
          </w:tcPr>
          <w:p w:rsidR="00132D24" w:rsidRPr="00E9403C" w:rsidRDefault="0063335A" w:rsidP="00274EFF">
            <w:pPr>
              <w:spacing w:after="60"/>
              <w:rPr>
                <w:lang w:val="sr-Cyrl-CS"/>
              </w:rPr>
            </w:pPr>
            <w:r w:rsidRPr="00E9403C">
              <w:rPr>
                <w:lang w:val="sr-Cyrl-CS"/>
              </w:rPr>
              <w:t>Милан Миљевић</w:t>
            </w:r>
          </w:p>
        </w:tc>
        <w:tc>
          <w:tcPr>
            <w:tcW w:w="751" w:type="pct"/>
            <w:gridSpan w:val="2"/>
            <w:vAlign w:val="center"/>
          </w:tcPr>
          <w:p w:rsidR="00132D24" w:rsidRPr="00E9403C" w:rsidRDefault="0063335A" w:rsidP="00274EFF">
            <w:pPr>
              <w:spacing w:after="60"/>
              <w:rPr>
                <w:lang w:val="sr-Cyrl-CS"/>
              </w:rPr>
            </w:pPr>
            <w:r w:rsidRPr="00E9403C">
              <w:rPr>
                <w:lang w:val="sr-Cyrl-CS"/>
              </w:rPr>
              <w:t>2018.</w:t>
            </w:r>
          </w:p>
        </w:tc>
        <w:tc>
          <w:tcPr>
            <w:tcW w:w="552" w:type="pct"/>
            <w:vAlign w:val="center"/>
          </w:tcPr>
          <w:p w:rsidR="00132D24" w:rsidRPr="00E9403C" w:rsidRDefault="00132D24" w:rsidP="00274EFF">
            <w:pPr>
              <w:spacing w:after="60"/>
              <w:rPr>
                <w:lang w:val="sr-Cyrl-CS"/>
              </w:rPr>
            </w:pPr>
          </w:p>
        </w:tc>
      </w:tr>
      <w:tr w:rsidR="00FF6611" w:rsidRPr="00E9403C" w:rsidTr="00FB3D10">
        <w:trPr>
          <w:trHeight w:val="227"/>
          <w:jc w:val="center"/>
        </w:trPr>
        <w:tc>
          <w:tcPr>
            <w:tcW w:w="708" w:type="pct"/>
            <w:vAlign w:val="center"/>
          </w:tcPr>
          <w:p w:rsidR="00132D24" w:rsidRPr="00E9403C" w:rsidRDefault="0063335A" w:rsidP="00274EFF">
            <w:pPr>
              <w:spacing w:after="60"/>
              <w:rPr>
                <w:lang w:val="sr-Cyrl-CS"/>
              </w:rPr>
            </w:pPr>
            <w:r w:rsidRPr="00E9403C">
              <w:rPr>
                <w:lang w:val="sr-Cyrl-CS"/>
              </w:rPr>
              <w:t>7.</w:t>
            </w:r>
          </w:p>
        </w:tc>
        <w:tc>
          <w:tcPr>
            <w:tcW w:w="2462" w:type="pct"/>
            <w:gridSpan w:val="3"/>
            <w:vAlign w:val="center"/>
          </w:tcPr>
          <w:p w:rsidR="00132D24" w:rsidRPr="00E9403C" w:rsidRDefault="00AA53AA" w:rsidP="00AA53AA">
            <w:pPr>
              <w:jc w:val="both"/>
              <w:rPr>
                <w:color w:val="000000"/>
              </w:rPr>
            </w:pPr>
            <w:r w:rsidRPr="00E9403C">
              <w:rPr>
                <w:lang w:val="sr-Cyrl-CS"/>
              </w:rPr>
              <w:t xml:space="preserve">Реколонизација </w:t>
            </w:r>
            <w:r w:rsidRPr="00E9403C">
              <w:t xml:space="preserve">угрожене врсте модровране </w:t>
            </w:r>
            <w:r w:rsidRPr="00E9403C">
              <w:rPr>
                <w:color w:val="000000"/>
              </w:rPr>
              <w:t>(</w:t>
            </w:r>
            <w:r w:rsidRPr="00E9403C">
              <w:rPr>
                <w:i/>
                <w:color w:val="000000"/>
              </w:rPr>
              <w:t xml:space="preserve">Coracias garrulus </w:t>
            </w:r>
            <w:r w:rsidRPr="00E9403C">
              <w:rPr>
                <w:color w:val="000000"/>
              </w:rPr>
              <w:t>Linnaeus, 1758) на подручју централног  Баната</w:t>
            </w:r>
          </w:p>
        </w:tc>
        <w:tc>
          <w:tcPr>
            <w:tcW w:w="527" w:type="pct"/>
            <w:gridSpan w:val="2"/>
            <w:vAlign w:val="center"/>
          </w:tcPr>
          <w:p w:rsidR="00132D24" w:rsidRPr="00E9403C" w:rsidRDefault="00AA53AA" w:rsidP="00274EFF">
            <w:pPr>
              <w:spacing w:after="60"/>
            </w:pPr>
            <w:r w:rsidRPr="00E9403C">
              <w:t>Лea Вeлaja</w:t>
            </w:r>
          </w:p>
        </w:tc>
        <w:tc>
          <w:tcPr>
            <w:tcW w:w="751" w:type="pct"/>
            <w:gridSpan w:val="2"/>
            <w:vAlign w:val="center"/>
          </w:tcPr>
          <w:p w:rsidR="00132D24" w:rsidRPr="00E9403C" w:rsidRDefault="00AA53AA" w:rsidP="00274EFF">
            <w:pPr>
              <w:spacing w:after="60"/>
              <w:rPr>
                <w:lang w:val="sr-Cyrl-CS"/>
              </w:rPr>
            </w:pPr>
            <w:r w:rsidRPr="00E9403C">
              <w:rPr>
                <w:lang w:val="sr-Cyrl-CS"/>
              </w:rPr>
              <w:t>2019.</w:t>
            </w:r>
          </w:p>
        </w:tc>
        <w:tc>
          <w:tcPr>
            <w:tcW w:w="552" w:type="pct"/>
            <w:vAlign w:val="center"/>
          </w:tcPr>
          <w:p w:rsidR="00132D24" w:rsidRPr="00E9403C" w:rsidRDefault="00132D24" w:rsidP="00274EFF">
            <w:pPr>
              <w:spacing w:after="60"/>
              <w:rPr>
                <w:lang w:val="sr-Cyrl-CS"/>
              </w:rPr>
            </w:pPr>
          </w:p>
        </w:tc>
      </w:tr>
      <w:tr w:rsidR="00FF6611" w:rsidRPr="00E9403C" w:rsidTr="00FF6611">
        <w:trPr>
          <w:trHeight w:val="227"/>
          <w:jc w:val="center"/>
        </w:trPr>
        <w:tc>
          <w:tcPr>
            <w:tcW w:w="5000" w:type="pct"/>
            <w:gridSpan w:val="9"/>
            <w:vAlign w:val="center"/>
          </w:tcPr>
          <w:p w:rsidR="00FF6611" w:rsidRPr="00A22864" w:rsidRDefault="00FF6611" w:rsidP="00FF28BB">
            <w:pPr>
              <w:spacing w:after="60"/>
              <w:rPr>
                <w:lang w:val="sr-Cyrl-CS"/>
              </w:rPr>
            </w:pPr>
            <w:r w:rsidRPr="00A22864">
              <w:rPr>
                <w:lang w:val="sr-Cyrl-CS"/>
              </w:rPr>
              <w:t>*Година  у којој је дисертација</w:t>
            </w:r>
            <w:r>
              <w:t xml:space="preserve">-докторски уметнички пројекат </w:t>
            </w:r>
            <w:r>
              <w:rPr>
                <w:lang w:val="sr-Cyrl-CS"/>
              </w:rPr>
              <w:t xml:space="preserve"> пријављена</w:t>
            </w:r>
            <w:r>
              <w:t xml:space="preserve">-пријављен </w:t>
            </w:r>
            <w:r w:rsidRPr="00A22864">
              <w:rPr>
                <w:lang w:val="sr-Cyrl-CS"/>
              </w:rPr>
              <w:t>(само за дисертације</w:t>
            </w:r>
            <w:r>
              <w:t xml:space="preserve">-докторске уметничке пројекте </w:t>
            </w:r>
            <w:r w:rsidRPr="00A22864">
              <w:rPr>
                <w:lang w:val="sr-Cyrl-CS"/>
              </w:rPr>
              <w:t xml:space="preserve"> које су у току), ** Година у којој је дисертација</w:t>
            </w:r>
            <w:r>
              <w:t xml:space="preserve">-докторски уметнички пројекат </w:t>
            </w:r>
            <w:r w:rsidRPr="00A22864">
              <w:rPr>
                <w:lang w:val="sr-Cyrl-CS"/>
              </w:rPr>
              <w:t>одбрањена (само за дисертације</w:t>
            </w:r>
            <w:r>
              <w:t xml:space="preserve">-докторско уметничке пројекте </w:t>
            </w:r>
            <w:r w:rsidRPr="00A22864">
              <w:rPr>
                <w:lang w:val="sr-Cyrl-CS"/>
              </w:rPr>
              <w:t xml:space="preserve"> из ранијег периода)</w:t>
            </w:r>
          </w:p>
        </w:tc>
      </w:tr>
      <w:tr w:rsidR="00FF6611" w:rsidRPr="00E9403C" w:rsidTr="00FF6611">
        <w:trPr>
          <w:trHeight w:val="227"/>
          <w:jc w:val="center"/>
        </w:trPr>
        <w:tc>
          <w:tcPr>
            <w:tcW w:w="5000" w:type="pct"/>
            <w:gridSpan w:val="9"/>
            <w:vAlign w:val="center"/>
          </w:tcPr>
          <w:p w:rsidR="00FF6611" w:rsidRPr="004E59A6" w:rsidRDefault="00FF6611" w:rsidP="00FF28BB">
            <w:pPr>
              <w:spacing w:after="60"/>
              <w:rPr>
                <w:b/>
              </w:rPr>
            </w:pPr>
            <w:r w:rsidRPr="00DE2909">
              <w:rPr>
                <w:b/>
                <w:lang w:val="sr-Cyrl-CS"/>
              </w:rPr>
              <w:t>Категоризација публикације</w:t>
            </w:r>
            <w:r>
              <w:rPr>
                <w:b/>
              </w:rPr>
              <w:t xml:space="preserve"> научних радова </w:t>
            </w:r>
            <w:r w:rsidRPr="00DE2909">
              <w:rPr>
                <w:b/>
              </w:rPr>
              <w:t xml:space="preserve">из области датог студијског програма </w:t>
            </w:r>
            <w:r w:rsidRPr="00DE2909">
              <w:rPr>
                <w:b/>
                <w:lang w:val="sr-Cyrl-CS"/>
              </w:rPr>
              <w:t xml:space="preserve"> према класификацији ре</w:t>
            </w:r>
            <w:r>
              <w:rPr>
                <w:b/>
              </w:rPr>
              <w:t>с</w:t>
            </w:r>
            <w:r w:rsidRPr="00DE2909">
              <w:rPr>
                <w:b/>
                <w:lang w:val="sr-Cyrl-CS"/>
              </w:rPr>
              <w:t>орног Министарства просве</w:t>
            </w:r>
            <w:r>
              <w:rPr>
                <w:b/>
                <w:lang w:val="sr-Cyrl-CS"/>
              </w:rPr>
              <w:t>те, науке и технолошког развоја</w:t>
            </w:r>
            <w:r w:rsidRPr="00DE2909">
              <w:rPr>
                <w:b/>
                <w:lang w:val="sr-Cyrl-CS"/>
              </w:rPr>
              <w:t xml:space="preserve"> а у с</w:t>
            </w:r>
            <w:r>
              <w:rPr>
                <w:b/>
                <w:lang w:val="sr-Cyrl-CS"/>
              </w:rPr>
              <w:t xml:space="preserve">кладу са допунским захтевевима </w:t>
            </w:r>
            <w:r w:rsidRPr="00DE2909">
              <w:rPr>
                <w:b/>
                <w:lang w:val="sr-Cyrl-CS"/>
              </w:rPr>
              <w:t>стандарда за дато</w:t>
            </w:r>
            <w:r>
              <w:rPr>
                <w:b/>
                <w:lang w:val="sr-Cyrl-CS"/>
              </w:rPr>
              <w:t xml:space="preserve"> поље</w:t>
            </w:r>
            <w:r w:rsidRPr="00DE2909">
              <w:rPr>
                <w:b/>
                <w:lang w:val="sr-Cyrl-CS"/>
              </w:rPr>
              <w:t xml:space="preserve"> (минимално 5 не више од 20)</w:t>
            </w:r>
          </w:p>
        </w:tc>
      </w:tr>
      <w:tr w:rsidR="00FF6611" w:rsidRPr="00E9403C" w:rsidTr="00FB3D10">
        <w:trPr>
          <w:trHeight w:val="227"/>
          <w:jc w:val="center"/>
        </w:trPr>
        <w:tc>
          <w:tcPr>
            <w:tcW w:w="708" w:type="pct"/>
            <w:vAlign w:val="center"/>
          </w:tcPr>
          <w:p w:rsidR="00FF6611" w:rsidRDefault="00FF6611" w:rsidP="00274EFF">
            <w:pPr>
              <w:spacing w:after="60"/>
              <w:rPr>
                <w:b/>
                <w:lang w:val="sr-Cyrl-CS"/>
              </w:rPr>
            </w:pPr>
            <w:r>
              <w:rPr>
                <w:b/>
                <w:lang w:val="sr-Cyrl-CS"/>
              </w:rPr>
              <w:t>1.</w:t>
            </w:r>
          </w:p>
        </w:tc>
        <w:tc>
          <w:tcPr>
            <w:tcW w:w="3740" w:type="pct"/>
            <w:gridSpan w:val="7"/>
            <w:vAlign w:val="center"/>
          </w:tcPr>
          <w:p w:rsidR="00FF6611" w:rsidRPr="00201918" w:rsidRDefault="00FF6611" w:rsidP="00207885">
            <w:pPr>
              <w:spacing w:after="60"/>
              <w:jc w:val="both"/>
              <w:rPr>
                <w:spacing w:val="-3"/>
                <w:sz w:val="18"/>
                <w:szCs w:val="18"/>
                <w:lang w:val="pl-PL"/>
              </w:rPr>
            </w:pPr>
            <w:r w:rsidRPr="00201918">
              <w:rPr>
                <w:sz w:val="18"/>
                <w:szCs w:val="18"/>
              </w:rPr>
              <w:t xml:space="preserve">JOVANOVIĆ VM, ČABRILO B, BUDINSKI I, BJELIĆ-ČABRILO O, ADNAĐEVIĆ T, BLAGOJEVIĆ J, VUJOŠEVIĆ M (2018). Host B chromosomes as potential sex ratio distorters of intestinal nematode infrapopulations in the yellow-necked mouse (Apodemus flavicollis). Journal of Helminthology 1–7. </w:t>
            </w:r>
            <w:hyperlink r:id="rId5" w:history="1">
              <w:r w:rsidRPr="00201918">
                <w:rPr>
                  <w:rStyle w:val="Hyperlink"/>
                  <w:sz w:val="18"/>
                  <w:szCs w:val="18"/>
                </w:rPr>
                <w:t>https://doi.org/</w:t>
              </w:r>
            </w:hyperlink>
            <w:r w:rsidRPr="00201918">
              <w:rPr>
                <w:sz w:val="18"/>
                <w:szCs w:val="18"/>
              </w:rPr>
              <w:t xml:space="preserve"> 10.1017/S0022149X18000548</w:t>
            </w:r>
          </w:p>
        </w:tc>
        <w:tc>
          <w:tcPr>
            <w:tcW w:w="552" w:type="pct"/>
            <w:vAlign w:val="center"/>
          </w:tcPr>
          <w:p w:rsidR="00FF6611" w:rsidRPr="00FF6611" w:rsidRDefault="00FF6611" w:rsidP="00274EFF">
            <w:pPr>
              <w:spacing w:after="60"/>
              <w:rPr>
                <w:lang w:val="sr-Cyrl-CS"/>
              </w:rPr>
            </w:pPr>
            <w:r w:rsidRPr="00FF6611">
              <w:rPr>
                <w:lang w:val="sr-Cyrl-CS"/>
              </w:rPr>
              <w:t>М21</w:t>
            </w:r>
          </w:p>
        </w:tc>
      </w:tr>
      <w:tr w:rsidR="00FF6611" w:rsidRPr="00E9403C" w:rsidTr="00FB3D10">
        <w:trPr>
          <w:trHeight w:val="227"/>
          <w:jc w:val="center"/>
        </w:trPr>
        <w:tc>
          <w:tcPr>
            <w:tcW w:w="708" w:type="pct"/>
            <w:vAlign w:val="center"/>
          </w:tcPr>
          <w:p w:rsidR="00FF6611" w:rsidRPr="00E9403C" w:rsidRDefault="00FF6611" w:rsidP="00274EFF">
            <w:pPr>
              <w:spacing w:after="60"/>
              <w:rPr>
                <w:b/>
                <w:lang w:val="sr-Cyrl-CS"/>
              </w:rPr>
            </w:pPr>
            <w:r>
              <w:rPr>
                <w:b/>
                <w:lang w:val="sr-Cyrl-CS"/>
              </w:rPr>
              <w:t>2.</w:t>
            </w:r>
          </w:p>
        </w:tc>
        <w:tc>
          <w:tcPr>
            <w:tcW w:w="3740" w:type="pct"/>
            <w:gridSpan w:val="7"/>
            <w:vAlign w:val="center"/>
          </w:tcPr>
          <w:p w:rsidR="00FF6611" w:rsidRPr="00201918" w:rsidRDefault="00FF6611" w:rsidP="00274EFF">
            <w:pPr>
              <w:spacing w:after="60"/>
              <w:rPr>
                <w:b/>
                <w:sz w:val="18"/>
                <w:szCs w:val="18"/>
                <w:lang w:val="sr-Cyrl-CS"/>
              </w:rPr>
            </w:pPr>
            <w:r w:rsidRPr="00201918">
              <w:rPr>
                <w:spacing w:val="-3"/>
                <w:sz w:val="18"/>
                <w:szCs w:val="18"/>
                <w:lang w:val="pl-PL"/>
              </w:rPr>
              <w:t>LALOŠEVIĆ D., LALOŠEVIĆ V., SIMIN V., MILJEVIĆ M., ČABRILO B., BJELIĆ ČABRILO O. (2016) Spreading of multilocular echinococcosis in southern Europe: the first record in foxes and jackals in Serbia, Vojvodina Province. European Journal of Wildlife Research, Vol. 62 No. 6, pp 793-796</w:t>
            </w:r>
          </w:p>
        </w:tc>
        <w:tc>
          <w:tcPr>
            <w:tcW w:w="552" w:type="pct"/>
            <w:vAlign w:val="center"/>
          </w:tcPr>
          <w:p w:rsidR="00FF6611" w:rsidRPr="00FF6611" w:rsidRDefault="00FF6611" w:rsidP="00274EFF">
            <w:pPr>
              <w:spacing w:after="60"/>
              <w:rPr>
                <w:lang w:val="sr-Cyrl-CS"/>
              </w:rPr>
            </w:pPr>
            <w:r w:rsidRPr="00FF6611">
              <w:rPr>
                <w:lang w:val="sr-Cyrl-CS"/>
              </w:rPr>
              <w:t>М21</w:t>
            </w:r>
          </w:p>
        </w:tc>
      </w:tr>
      <w:tr w:rsidR="00FF6611" w:rsidRPr="00E9403C" w:rsidTr="00FB3D10">
        <w:trPr>
          <w:trHeight w:val="227"/>
          <w:jc w:val="center"/>
        </w:trPr>
        <w:tc>
          <w:tcPr>
            <w:tcW w:w="708" w:type="pct"/>
            <w:vAlign w:val="center"/>
          </w:tcPr>
          <w:p w:rsidR="00FF6611" w:rsidRPr="00E9403C" w:rsidRDefault="00FF6611" w:rsidP="00274EFF">
            <w:pPr>
              <w:spacing w:after="60"/>
              <w:rPr>
                <w:b/>
                <w:lang w:val="sr-Cyrl-CS"/>
              </w:rPr>
            </w:pPr>
            <w:r>
              <w:rPr>
                <w:b/>
                <w:lang w:val="sr-Cyrl-CS"/>
              </w:rPr>
              <w:t>3.</w:t>
            </w:r>
          </w:p>
        </w:tc>
        <w:tc>
          <w:tcPr>
            <w:tcW w:w="3740" w:type="pct"/>
            <w:gridSpan w:val="7"/>
            <w:vAlign w:val="center"/>
          </w:tcPr>
          <w:p w:rsidR="00FF6611" w:rsidRPr="009D0112" w:rsidRDefault="00FF6611" w:rsidP="009D0112">
            <w:pPr>
              <w:jc w:val="both"/>
              <w:rPr>
                <w:b/>
                <w:sz w:val="18"/>
                <w:szCs w:val="18"/>
                <w:lang w:val="sr-Cyrl-CS"/>
              </w:rPr>
            </w:pPr>
            <w:r w:rsidRPr="009D0112">
              <w:rPr>
                <w:sz w:val="18"/>
                <w:szCs w:val="18"/>
              </w:rPr>
              <w:t xml:space="preserve">ČABRILO B, JOVANOVIĆ V, BJELIĆ ČABRILO O, BUDINSKI I, BLAGOJEVIĆ J, VUJOŠEVIĆ M. (2016): Diversity of nematodes in the yellow-necked field mouse </w:t>
            </w:r>
            <w:r w:rsidRPr="009D0112">
              <w:rPr>
                <w:i/>
                <w:sz w:val="18"/>
                <w:szCs w:val="18"/>
              </w:rPr>
              <w:t>Apodemus flavicollis</w:t>
            </w:r>
            <w:r w:rsidRPr="009D0112">
              <w:rPr>
                <w:sz w:val="18"/>
                <w:szCs w:val="18"/>
              </w:rPr>
              <w:t xml:space="preserve"> from the Peripannonic region of Serbia. Journal of Helminthology, Vol. 90, No 1,14-20</w:t>
            </w:r>
          </w:p>
        </w:tc>
        <w:tc>
          <w:tcPr>
            <w:tcW w:w="552" w:type="pct"/>
            <w:vAlign w:val="center"/>
          </w:tcPr>
          <w:p w:rsidR="00FF6611" w:rsidRPr="00FF6611" w:rsidRDefault="00FF6611" w:rsidP="00274EFF">
            <w:pPr>
              <w:spacing w:after="60"/>
              <w:rPr>
                <w:lang w:val="sr-Cyrl-CS"/>
              </w:rPr>
            </w:pPr>
            <w:r w:rsidRPr="00FF6611">
              <w:rPr>
                <w:lang w:val="sr-Cyrl-CS"/>
              </w:rPr>
              <w:t>М21</w:t>
            </w:r>
          </w:p>
        </w:tc>
      </w:tr>
      <w:tr w:rsidR="00FF6611" w:rsidRPr="00E9403C" w:rsidTr="00FB3D10">
        <w:trPr>
          <w:trHeight w:val="227"/>
          <w:jc w:val="center"/>
        </w:trPr>
        <w:tc>
          <w:tcPr>
            <w:tcW w:w="708" w:type="pct"/>
            <w:vAlign w:val="center"/>
          </w:tcPr>
          <w:p w:rsidR="00FF6611" w:rsidRPr="00E9403C" w:rsidRDefault="00FF6611" w:rsidP="00274EFF">
            <w:pPr>
              <w:spacing w:after="60"/>
              <w:rPr>
                <w:b/>
                <w:lang w:val="sr-Cyrl-CS"/>
              </w:rPr>
            </w:pPr>
            <w:r>
              <w:rPr>
                <w:b/>
                <w:lang w:val="sr-Cyrl-CS"/>
              </w:rPr>
              <w:lastRenderedPageBreak/>
              <w:t>4.</w:t>
            </w:r>
          </w:p>
        </w:tc>
        <w:tc>
          <w:tcPr>
            <w:tcW w:w="3740" w:type="pct"/>
            <w:gridSpan w:val="7"/>
            <w:vAlign w:val="center"/>
          </w:tcPr>
          <w:p w:rsidR="00FF6611" w:rsidRPr="007749F7" w:rsidRDefault="00FF6611" w:rsidP="007749F7">
            <w:pPr>
              <w:suppressAutoHyphens/>
              <w:ind w:left="37"/>
              <w:jc w:val="both"/>
              <w:rPr>
                <w:spacing w:val="-3"/>
                <w:sz w:val="18"/>
                <w:szCs w:val="18"/>
              </w:rPr>
            </w:pPr>
            <w:r w:rsidRPr="007749F7">
              <w:rPr>
                <w:spacing w:val="-3"/>
                <w:sz w:val="18"/>
                <w:szCs w:val="18"/>
                <w:lang w:val="pl-PL"/>
              </w:rPr>
              <w:t xml:space="preserve">ADNAĐEVIĆ T, JOVANOVIĆ V, BLAGOJEVIĆ J, BUDINSKI I, ČABRILO B, </w:t>
            </w:r>
            <w:r w:rsidRPr="009015F8">
              <w:rPr>
                <w:spacing w:val="-3"/>
                <w:sz w:val="18"/>
                <w:szCs w:val="18"/>
                <w:lang w:val="pl-PL"/>
              </w:rPr>
              <w:t>BJELIĆ-ČABRILO O</w:t>
            </w:r>
            <w:r w:rsidRPr="007749F7">
              <w:rPr>
                <w:spacing w:val="-3"/>
                <w:sz w:val="18"/>
                <w:szCs w:val="18"/>
                <w:lang w:val="pl-PL"/>
              </w:rPr>
              <w:t xml:space="preserve">, VUJOŠEVIČ M. (2014) Possible Influence of B Chromosomes on Genes Included in Immune Response and Parasite Burden in </w:t>
            </w:r>
            <w:r w:rsidRPr="007749F7">
              <w:rPr>
                <w:i/>
                <w:spacing w:val="-3"/>
                <w:sz w:val="18"/>
                <w:szCs w:val="18"/>
                <w:lang w:val="pl-PL"/>
              </w:rPr>
              <w:t xml:space="preserve">Apodemus flavicollis. </w:t>
            </w:r>
            <w:r w:rsidRPr="007749F7">
              <w:rPr>
                <w:spacing w:val="-3"/>
                <w:sz w:val="18"/>
                <w:szCs w:val="18"/>
                <w:lang w:val="pl-PL"/>
              </w:rPr>
              <w:t>PloS ONE 9(11): e112260. doi:10.1371/journal.pone0112260</w:t>
            </w:r>
          </w:p>
        </w:tc>
        <w:tc>
          <w:tcPr>
            <w:tcW w:w="552" w:type="pct"/>
            <w:vAlign w:val="center"/>
          </w:tcPr>
          <w:p w:rsidR="00FF6611" w:rsidRPr="00FF6611" w:rsidRDefault="00FF6611" w:rsidP="00274EFF">
            <w:pPr>
              <w:spacing w:after="60"/>
              <w:rPr>
                <w:lang w:val="sr-Cyrl-CS"/>
              </w:rPr>
            </w:pPr>
            <w:r w:rsidRPr="00FF6611">
              <w:rPr>
                <w:lang w:val="sr-Cyrl-CS"/>
              </w:rPr>
              <w:t>М21</w:t>
            </w:r>
          </w:p>
        </w:tc>
      </w:tr>
      <w:tr w:rsidR="00FF6611" w:rsidRPr="00E9403C" w:rsidTr="00FB3D10">
        <w:trPr>
          <w:trHeight w:val="227"/>
          <w:jc w:val="center"/>
        </w:trPr>
        <w:tc>
          <w:tcPr>
            <w:tcW w:w="708" w:type="pct"/>
            <w:vAlign w:val="center"/>
          </w:tcPr>
          <w:p w:rsidR="00FF6611" w:rsidRPr="00E9403C" w:rsidRDefault="00FF6611" w:rsidP="00274EFF">
            <w:pPr>
              <w:spacing w:after="60"/>
              <w:rPr>
                <w:b/>
                <w:lang w:val="sr-Cyrl-CS"/>
              </w:rPr>
            </w:pPr>
            <w:r>
              <w:rPr>
                <w:b/>
                <w:lang w:val="sr-Cyrl-CS"/>
              </w:rPr>
              <w:t>5.</w:t>
            </w:r>
          </w:p>
        </w:tc>
        <w:tc>
          <w:tcPr>
            <w:tcW w:w="3740" w:type="pct"/>
            <w:gridSpan w:val="7"/>
            <w:vAlign w:val="center"/>
          </w:tcPr>
          <w:p w:rsidR="00FF6611" w:rsidRPr="009015F8" w:rsidRDefault="00FF6611" w:rsidP="009015F8">
            <w:pPr>
              <w:spacing w:after="60"/>
              <w:jc w:val="both"/>
              <w:rPr>
                <w:b/>
                <w:sz w:val="18"/>
                <w:szCs w:val="18"/>
                <w:lang w:val="sr-Cyrl-CS"/>
              </w:rPr>
            </w:pPr>
            <w:r w:rsidRPr="009015F8">
              <w:rPr>
                <w:sz w:val="18"/>
                <w:szCs w:val="18"/>
              </w:rPr>
              <w:t>BUDINSKI, I., JOJIĆ, V., JOVANOVIĆ, V.M., BJELIĆ-ČABRILO, O., PAUNOVIĆ, M., VUJOŠEVIĆ, M., Cranial variation of the greater horseshoe bats Rhinolophus ferrumequinum (Chiroptera: Rhinolophidae) from the central Balkans, Zoologischer Anzeiger - A Journal of Comparative Zoology (2014), http://dx.doi.org/10.1016/j.jcz.2014.09.001</w:t>
            </w:r>
          </w:p>
        </w:tc>
        <w:tc>
          <w:tcPr>
            <w:tcW w:w="552" w:type="pct"/>
            <w:vAlign w:val="center"/>
          </w:tcPr>
          <w:p w:rsidR="00FF6611" w:rsidRPr="00FF6611" w:rsidRDefault="00FF6611" w:rsidP="00284300">
            <w:pPr>
              <w:spacing w:after="60"/>
            </w:pPr>
            <w:r w:rsidRPr="00FF6611">
              <w:rPr>
                <w:lang w:val="sr-Cyrl-CS"/>
              </w:rPr>
              <w:t>М2</w:t>
            </w:r>
            <w:r w:rsidRPr="00FF6611">
              <w:t>1</w:t>
            </w:r>
          </w:p>
        </w:tc>
      </w:tr>
      <w:tr w:rsidR="00FF6611" w:rsidRPr="00E9403C" w:rsidTr="00FB3D10">
        <w:trPr>
          <w:trHeight w:val="227"/>
          <w:jc w:val="center"/>
        </w:trPr>
        <w:tc>
          <w:tcPr>
            <w:tcW w:w="708" w:type="pct"/>
            <w:vAlign w:val="center"/>
          </w:tcPr>
          <w:p w:rsidR="00FF6611" w:rsidRPr="00E9403C" w:rsidRDefault="00FF6611" w:rsidP="00274EFF">
            <w:pPr>
              <w:spacing w:after="60"/>
              <w:rPr>
                <w:b/>
                <w:lang w:val="sr-Cyrl-CS"/>
              </w:rPr>
            </w:pPr>
            <w:r>
              <w:rPr>
                <w:b/>
                <w:lang w:val="sr-Cyrl-CS"/>
              </w:rPr>
              <w:t>6.</w:t>
            </w:r>
          </w:p>
        </w:tc>
        <w:tc>
          <w:tcPr>
            <w:tcW w:w="3740" w:type="pct"/>
            <w:gridSpan w:val="7"/>
            <w:vAlign w:val="center"/>
          </w:tcPr>
          <w:p w:rsidR="00FF6611" w:rsidRPr="008B5472" w:rsidRDefault="00FF6611" w:rsidP="00274EFF">
            <w:pPr>
              <w:spacing w:after="60"/>
              <w:rPr>
                <w:b/>
                <w:sz w:val="18"/>
                <w:szCs w:val="18"/>
                <w:lang w:val="sr-Cyrl-CS"/>
              </w:rPr>
            </w:pPr>
            <w:r w:rsidRPr="008B5472">
              <w:rPr>
                <w:bCs/>
                <w:sz w:val="18"/>
                <w:szCs w:val="18"/>
              </w:rPr>
              <w:t>BJELIĆ-ČABRILO O., SIMIN V., MILJEVIĆ M., ČABRILO B., MIJATOVIĆ D., LALOŠEVIĆ D. (2018). Respiratory and cardiopulmonary nematode species of foxes and jackals in Serbia. Helminthologia, Vol 55, No. 3, pp 213-221</w:t>
            </w:r>
          </w:p>
        </w:tc>
        <w:tc>
          <w:tcPr>
            <w:tcW w:w="552" w:type="pct"/>
            <w:vAlign w:val="center"/>
          </w:tcPr>
          <w:p w:rsidR="00FF6611" w:rsidRPr="00FF6611" w:rsidRDefault="00FF6611" w:rsidP="00274EFF">
            <w:pPr>
              <w:spacing w:after="60"/>
              <w:rPr>
                <w:lang w:val="sr-Cyrl-CS"/>
              </w:rPr>
            </w:pPr>
            <w:r w:rsidRPr="00FF6611">
              <w:rPr>
                <w:lang w:val="sr-Cyrl-CS"/>
              </w:rPr>
              <w:t>М23</w:t>
            </w:r>
          </w:p>
        </w:tc>
      </w:tr>
      <w:tr w:rsidR="00FF6611" w:rsidRPr="00E9403C" w:rsidTr="00FB3D10">
        <w:trPr>
          <w:trHeight w:val="227"/>
          <w:jc w:val="center"/>
        </w:trPr>
        <w:tc>
          <w:tcPr>
            <w:tcW w:w="708" w:type="pct"/>
            <w:vAlign w:val="center"/>
          </w:tcPr>
          <w:p w:rsidR="00FF6611" w:rsidRPr="00E9403C" w:rsidRDefault="00FF6611" w:rsidP="00274EFF">
            <w:pPr>
              <w:spacing w:after="60"/>
              <w:rPr>
                <w:b/>
                <w:lang w:val="sr-Cyrl-CS"/>
              </w:rPr>
            </w:pPr>
            <w:r>
              <w:rPr>
                <w:b/>
                <w:lang w:val="sr-Cyrl-CS"/>
              </w:rPr>
              <w:t>7.</w:t>
            </w:r>
          </w:p>
        </w:tc>
        <w:tc>
          <w:tcPr>
            <w:tcW w:w="3740" w:type="pct"/>
            <w:gridSpan w:val="7"/>
            <w:vAlign w:val="center"/>
          </w:tcPr>
          <w:p w:rsidR="00FF6611" w:rsidRPr="008B5472" w:rsidRDefault="00FF6611" w:rsidP="008B5472">
            <w:pPr>
              <w:jc w:val="both"/>
              <w:rPr>
                <w:bCs/>
                <w:sz w:val="18"/>
                <w:szCs w:val="18"/>
              </w:rPr>
            </w:pPr>
            <w:r w:rsidRPr="008B5472">
              <w:rPr>
                <w:spacing w:val="-3"/>
                <w:sz w:val="18"/>
                <w:szCs w:val="18"/>
                <w:lang w:val="pl-PL"/>
              </w:rPr>
              <w:t xml:space="preserve">ČABRILO B., JOVANOVIĆ V.M., BJELIĆ-ČABRILO O., BUDINSKI I., BLAGOJEVIĆ J., VUJOŠEVIČ M. (2018). </w:t>
            </w:r>
            <w:r w:rsidRPr="008B5472">
              <w:rPr>
                <w:bCs/>
                <w:sz w:val="18"/>
                <w:szCs w:val="18"/>
              </w:rPr>
              <w:t>Is there a host sex bias in intestinal nematode parasitism of the yellow-necked mouse (Apodemus flavicolis at Obedska Bara Pond (Serbia)? Helminthologia, Vol 55, No. 3, pp 247-250 Research note</w:t>
            </w:r>
          </w:p>
        </w:tc>
        <w:tc>
          <w:tcPr>
            <w:tcW w:w="552" w:type="pct"/>
            <w:vAlign w:val="center"/>
          </w:tcPr>
          <w:p w:rsidR="00FF6611" w:rsidRPr="00FF6611" w:rsidRDefault="00FF6611" w:rsidP="00274EFF">
            <w:pPr>
              <w:spacing w:after="60"/>
              <w:rPr>
                <w:lang w:val="sr-Cyrl-CS"/>
              </w:rPr>
            </w:pPr>
            <w:r w:rsidRPr="00FF6611">
              <w:rPr>
                <w:lang w:val="sr-Cyrl-CS"/>
              </w:rPr>
              <w:t>М23</w:t>
            </w:r>
          </w:p>
        </w:tc>
      </w:tr>
      <w:tr w:rsidR="00FF6611" w:rsidRPr="00E9403C" w:rsidTr="00FB3D10">
        <w:trPr>
          <w:trHeight w:val="227"/>
          <w:jc w:val="center"/>
        </w:trPr>
        <w:tc>
          <w:tcPr>
            <w:tcW w:w="708" w:type="pct"/>
            <w:vAlign w:val="center"/>
          </w:tcPr>
          <w:p w:rsidR="00FF6611" w:rsidRPr="00E9403C" w:rsidRDefault="00FF6611" w:rsidP="00274EFF">
            <w:pPr>
              <w:spacing w:after="60"/>
              <w:rPr>
                <w:b/>
                <w:lang w:val="sr-Cyrl-CS"/>
              </w:rPr>
            </w:pPr>
            <w:r>
              <w:rPr>
                <w:b/>
                <w:lang w:val="sr-Cyrl-CS"/>
              </w:rPr>
              <w:t>8.</w:t>
            </w:r>
          </w:p>
        </w:tc>
        <w:tc>
          <w:tcPr>
            <w:tcW w:w="3740" w:type="pct"/>
            <w:gridSpan w:val="7"/>
            <w:vAlign w:val="center"/>
          </w:tcPr>
          <w:p w:rsidR="00FF6611" w:rsidRPr="00755389" w:rsidRDefault="00FF6611" w:rsidP="00755389">
            <w:pPr>
              <w:jc w:val="both"/>
              <w:rPr>
                <w:color w:val="000000"/>
                <w:sz w:val="18"/>
                <w:szCs w:val="18"/>
              </w:rPr>
            </w:pPr>
            <w:r w:rsidRPr="00755389">
              <w:rPr>
                <w:sz w:val="18"/>
                <w:szCs w:val="18"/>
              </w:rPr>
              <w:t xml:space="preserve">HORVAT Ž., ČABRILO B., PAUNOVIĆ M., KARAPANDŽA B., JOVANOVIĆ J., BUDINSKI I., </w:t>
            </w:r>
            <w:r w:rsidRPr="00611EAB">
              <w:rPr>
                <w:sz w:val="18"/>
                <w:szCs w:val="18"/>
              </w:rPr>
              <w:t>BJELIĆ ČABRILO O.</w:t>
            </w:r>
            <w:r w:rsidRPr="00755389">
              <w:rPr>
                <w:sz w:val="18"/>
                <w:szCs w:val="18"/>
              </w:rPr>
              <w:t xml:space="preserve"> (2017): Gastrointestinal digeneans (Platyhelminthes: Trematoda) of horseshoe and vesper bats (Chiroptera: Rhinolophidae and Vespertilionidae) in Serbia. HELMINTHOLOGIA, (2017), vol. 54 br. 1, str. 17-25</w:t>
            </w:r>
          </w:p>
        </w:tc>
        <w:tc>
          <w:tcPr>
            <w:tcW w:w="552" w:type="pct"/>
            <w:vAlign w:val="center"/>
          </w:tcPr>
          <w:p w:rsidR="00FF6611" w:rsidRPr="00FF6611" w:rsidRDefault="00FF6611" w:rsidP="00274EFF">
            <w:pPr>
              <w:spacing w:after="60"/>
              <w:rPr>
                <w:lang w:val="sr-Cyrl-CS"/>
              </w:rPr>
            </w:pPr>
            <w:r w:rsidRPr="00FF6611">
              <w:rPr>
                <w:lang w:val="sr-Cyrl-CS"/>
              </w:rPr>
              <w:t>М23</w:t>
            </w:r>
          </w:p>
        </w:tc>
      </w:tr>
      <w:tr w:rsidR="00FF6611" w:rsidRPr="00E9403C" w:rsidTr="00FB3D10">
        <w:trPr>
          <w:trHeight w:val="227"/>
          <w:jc w:val="center"/>
        </w:trPr>
        <w:tc>
          <w:tcPr>
            <w:tcW w:w="708" w:type="pct"/>
            <w:vAlign w:val="center"/>
          </w:tcPr>
          <w:p w:rsidR="00FF6611" w:rsidRDefault="00FF6611" w:rsidP="00274EFF">
            <w:pPr>
              <w:spacing w:after="60"/>
              <w:rPr>
                <w:b/>
                <w:lang w:val="sr-Cyrl-CS"/>
              </w:rPr>
            </w:pPr>
            <w:r>
              <w:rPr>
                <w:b/>
                <w:lang w:val="sr-Cyrl-CS"/>
              </w:rPr>
              <w:t>9.</w:t>
            </w:r>
          </w:p>
        </w:tc>
        <w:tc>
          <w:tcPr>
            <w:tcW w:w="3740" w:type="pct"/>
            <w:gridSpan w:val="7"/>
            <w:vAlign w:val="center"/>
          </w:tcPr>
          <w:p w:rsidR="00FF6611" w:rsidRPr="00001B30" w:rsidRDefault="00B27A32" w:rsidP="00755389">
            <w:pPr>
              <w:jc w:val="both"/>
              <w:rPr>
                <w:color w:val="000000"/>
                <w:sz w:val="18"/>
                <w:szCs w:val="18"/>
              </w:rPr>
            </w:pPr>
            <w:hyperlink r:id="rId6" w:history="1">
              <w:r w:rsidR="00FF6611" w:rsidRPr="00611EAB">
                <w:rPr>
                  <w:sz w:val="18"/>
                  <w:szCs w:val="18"/>
                </w:rPr>
                <w:t>BJELIC-CABRILO O.,</w:t>
              </w:r>
            </w:hyperlink>
            <w:r w:rsidR="00FF6611" w:rsidRPr="00001B30">
              <w:rPr>
                <w:sz w:val="18"/>
                <w:szCs w:val="18"/>
              </w:rPr>
              <w:t xml:space="preserve">  </w:t>
            </w:r>
            <w:hyperlink r:id="rId7" w:history="1">
              <w:r w:rsidR="00FF6611" w:rsidRPr="00001B30">
                <w:rPr>
                  <w:sz w:val="18"/>
                  <w:szCs w:val="18"/>
                </w:rPr>
                <w:t>NOVAKOV N., </w:t>
              </w:r>
            </w:hyperlink>
            <w:r w:rsidR="00FF6611" w:rsidRPr="00001B30">
              <w:rPr>
                <w:sz w:val="18"/>
                <w:szCs w:val="18"/>
              </w:rPr>
              <w:t> </w:t>
            </w:r>
            <w:hyperlink r:id="rId8" w:history="1">
              <w:r w:rsidR="00FF6611" w:rsidRPr="00001B30">
                <w:rPr>
                  <w:sz w:val="18"/>
                  <w:szCs w:val="18"/>
                </w:rPr>
                <w:t>CIRKOVIC M., </w:t>
              </w:r>
            </w:hyperlink>
            <w:r w:rsidR="00FF6611" w:rsidRPr="00001B30">
              <w:rPr>
                <w:sz w:val="18"/>
                <w:szCs w:val="18"/>
              </w:rPr>
              <w:t> </w:t>
            </w:r>
            <w:hyperlink r:id="rId9" w:history="1">
              <w:r w:rsidR="00FF6611" w:rsidRPr="00001B30">
                <w:rPr>
                  <w:sz w:val="18"/>
                  <w:szCs w:val="18"/>
                </w:rPr>
                <w:t>CABRILO B., </w:t>
              </w:r>
            </w:hyperlink>
            <w:r w:rsidR="00FF6611" w:rsidRPr="00001B30">
              <w:rPr>
                <w:sz w:val="18"/>
                <w:szCs w:val="18"/>
              </w:rPr>
              <w:t> </w:t>
            </w:r>
            <w:hyperlink r:id="rId10" w:history="1">
              <w:r w:rsidR="00FF6611" w:rsidRPr="00001B30">
                <w:rPr>
                  <w:sz w:val="18"/>
                  <w:szCs w:val="18"/>
                </w:rPr>
                <w:t>POPOVIC E., </w:t>
              </w:r>
            </w:hyperlink>
            <w:r w:rsidR="00FF6611" w:rsidRPr="00001B30">
              <w:rPr>
                <w:sz w:val="18"/>
                <w:szCs w:val="18"/>
              </w:rPr>
              <w:t> </w:t>
            </w:r>
            <w:hyperlink r:id="rId11" w:history="1">
              <w:r w:rsidR="00FF6611" w:rsidRPr="00001B30">
                <w:rPr>
                  <w:sz w:val="18"/>
                  <w:szCs w:val="18"/>
                </w:rPr>
                <w:t>LUJIC J. (2015) </w:t>
              </w:r>
            </w:hyperlink>
            <w:r w:rsidR="00FF6611" w:rsidRPr="00001B30">
              <w:rPr>
                <w:color w:val="000000"/>
                <w:sz w:val="18"/>
                <w:szCs w:val="18"/>
              </w:rPr>
              <w:t xml:space="preserve">Helminth fauna and zoonotic potential of the European hamster </w:t>
            </w:r>
            <w:r w:rsidR="00FF6611" w:rsidRPr="00001B30">
              <w:rPr>
                <w:i/>
                <w:color w:val="000000"/>
                <w:sz w:val="18"/>
                <w:szCs w:val="18"/>
              </w:rPr>
              <w:t>Cricetus cricetus</w:t>
            </w:r>
            <w:r w:rsidR="00FF6611" w:rsidRPr="00001B30">
              <w:rPr>
                <w:color w:val="000000"/>
                <w:sz w:val="18"/>
                <w:szCs w:val="18"/>
              </w:rPr>
              <w:t xml:space="preserve"> Linnaeus, 1758 in agrobiocoenoses from Vojvodina province (Serbia) HELMINTHOLOGIA,  vol. 52 br. 2, str. 139-143</w:t>
            </w:r>
          </w:p>
        </w:tc>
        <w:tc>
          <w:tcPr>
            <w:tcW w:w="552" w:type="pct"/>
            <w:vAlign w:val="center"/>
          </w:tcPr>
          <w:p w:rsidR="00FF6611" w:rsidRPr="00FF6611" w:rsidRDefault="00FF6611" w:rsidP="00274EFF">
            <w:pPr>
              <w:spacing w:after="60"/>
              <w:rPr>
                <w:lang w:val="sr-Cyrl-CS"/>
              </w:rPr>
            </w:pPr>
            <w:r w:rsidRPr="00FF6611">
              <w:rPr>
                <w:lang w:val="sr-Cyrl-CS"/>
              </w:rPr>
              <w:t>М23</w:t>
            </w:r>
          </w:p>
        </w:tc>
      </w:tr>
      <w:tr w:rsidR="00FF6611" w:rsidRPr="00E9403C" w:rsidTr="00FB3D10">
        <w:trPr>
          <w:trHeight w:val="227"/>
          <w:jc w:val="center"/>
        </w:trPr>
        <w:tc>
          <w:tcPr>
            <w:tcW w:w="708" w:type="pct"/>
            <w:vAlign w:val="center"/>
          </w:tcPr>
          <w:p w:rsidR="00FF6611" w:rsidRDefault="00FF6611" w:rsidP="00274EFF">
            <w:pPr>
              <w:spacing w:after="60"/>
              <w:rPr>
                <w:b/>
                <w:lang w:val="sr-Cyrl-CS"/>
              </w:rPr>
            </w:pPr>
            <w:r>
              <w:rPr>
                <w:b/>
                <w:lang w:val="sr-Cyrl-CS"/>
              </w:rPr>
              <w:t>10.</w:t>
            </w:r>
          </w:p>
        </w:tc>
        <w:tc>
          <w:tcPr>
            <w:tcW w:w="3740" w:type="pct"/>
            <w:gridSpan w:val="7"/>
            <w:vAlign w:val="center"/>
          </w:tcPr>
          <w:p w:rsidR="00FF6611" w:rsidRPr="00611EAB" w:rsidRDefault="00FF6611" w:rsidP="00755389">
            <w:pPr>
              <w:jc w:val="both"/>
              <w:rPr>
                <w:sz w:val="18"/>
                <w:szCs w:val="18"/>
              </w:rPr>
            </w:pPr>
            <w:r w:rsidRPr="00FF6611">
              <w:rPr>
                <w:rFonts w:eastAsia="TimesNewRomanPSMT"/>
                <w:sz w:val="18"/>
                <w:szCs w:val="18"/>
              </w:rPr>
              <w:t>BJELIĆ-ČABRILO, O., NOVAKOV, N., ĆIRKOVIĆ, M., KOSTIĆ, D., POPOVIĆ, E., ALEKSIĆ, N., LUJIĆ, J. (2013).</w:t>
            </w:r>
            <w:r w:rsidRPr="00611EAB">
              <w:rPr>
                <w:rFonts w:eastAsia="TimesNewRomanPSMT"/>
                <w:sz w:val="18"/>
                <w:szCs w:val="18"/>
              </w:rPr>
              <w:t xml:space="preserve"> The first determination of </w:t>
            </w:r>
            <w:r w:rsidRPr="00611EAB">
              <w:rPr>
                <w:rFonts w:eastAsia="TimesNewRomanPSMT"/>
                <w:i/>
                <w:sz w:val="18"/>
                <w:szCs w:val="18"/>
              </w:rPr>
              <w:t>Eustrongylus excises</w:t>
            </w:r>
            <w:r w:rsidRPr="00611EAB">
              <w:rPr>
                <w:rFonts w:eastAsia="TimesNewRomanPSMT"/>
                <w:sz w:val="18"/>
                <w:szCs w:val="18"/>
              </w:rPr>
              <w:t xml:space="preserve"> Jägerskiöld, 1909 – larvae (Nematoda: Dioctphymatidae) in the pike – persh </w:t>
            </w:r>
            <w:r w:rsidRPr="00611EAB">
              <w:rPr>
                <w:rFonts w:eastAsia="TimesNewRomanPSMT"/>
                <w:i/>
                <w:sz w:val="18"/>
                <w:szCs w:val="18"/>
              </w:rPr>
              <w:t>Sander lucioperca</w:t>
            </w:r>
            <w:r w:rsidRPr="00611EAB">
              <w:rPr>
                <w:rFonts w:eastAsia="TimesNewRomanPSMT"/>
                <w:sz w:val="18"/>
                <w:szCs w:val="18"/>
              </w:rPr>
              <w:t xml:space="preserve"> in Vojvodina (Serbia). Helminthologia 50, 4: 291 – 294. DOI 10.2478/s11687-013-0143-1</w:t>
            </w:r>
          </w:p>
        </w:tc>
        <w:tc>
          <w:tcPr>
            <w:tcW w:w="552" w:type="pct"/>
            <w:vAlign w:val="center"/>
          </w:tcPr>
          <w:p w:rsidR="00FF6611" w:rsidRPr="00FF6611" w:rsidRDefault="00FF6611" w:rsidP="00274EFF">
            <w:pPr>
              <w:spacing w:after="60"/>
              <w:rPr>
                <w:lang w:val="sr-Cyrl-CS"/>
              </w:rPr>
            </w:pPr>
            <w:r w:rsidRPr="00FF6611">
              <w:rPr>
                <w:lang w:val="sr-Cyrl-CS"/>
              </w:rPr>
              <w:t>М23</w:t>
            </w:r>
          </w:p>
        </w:tc>
      </w:tr>
      <w:tr w:rsidR="00FF6611" w:rsidRPr="00E9403C" w:rsidTr="00FF6611">
        <w:trPr>
          <w:trHeight w:val="227"/>
          <w:jc w:val="center"/>
        </w:trPr>
        <w:tc>
          <w:tcPr>
            <w:tcW w:w="5000" w:type="pct"/>
            <w:gridSpan w:val="9"/>
            <w:vAlign w:val="center"/>
          </w:tcPr>
          <w:p w:rsidR="00FF6611" w:rsidRPr="009B28CD" w:rsidRDefault="00FF6611" w:rsidP="00274EFF">
            <w:pPr>
              <w:spacing w:after="60"/>
              <w:rPr>
                <w:b/>
              </w:rPr>
            </w:pPr>
            <w:r w:rsidRPr="00E9403C">
              <w:rPr>
                <w:b/>
                <w:lang w:val="sr-Cyrl-CS"/>
              </w:rPr>
              <w:t>Збирни подаци научне активност наставника</w:t>
            </w:r>
            <w:r>
              <w:rPr>
                <w:b/>
                <w:lang w:val="sr-Cyrl-CS"/>
              </w:rPr>
              <w:t xml:space="preserve">  </w:t>
            </w:r>
            <w:r>
              <w:rPr>
                <w:b/>
              </w:rPr>
              <w:t xml:space="preserve"> </w:t>
            </w:r>
          </w:p>
        </w:tc>
      </w:tr>
      <w:tr w:rsidR="00FF6611" w:rsidRPr="00E9403C" w:rsidTr="00FB3D10">
        <w:trPr>
          <w:trHeight w:val="227"/>
          <w:jc w:val="center"/>
        </w:trPr>
        <w:tc>
          <w:tcPr>
            <w:tcW w:w="2355" w:type="pct"/>
            <w:gridSpan w:val="3"/>
            <w:vAlign w:val="center"/>
          </w:tcPr>
          <w:p w:rsidR="00FF6611" w:rsidRPr="00E9403C" w:rsidRDefault="00FF6611" w:rsidP="00274EFF">
            <w:pPr>
              <w:spacing w:after="60"/>
              <w:rPr>
                <w:lang w:val="sr-Cyrl-CS"/>
              </w:rPr>
            </w:pPr>
            <w:r w:rsidRPr="00E9403C">
              <w:rPr>
                <w:lang w:val="sr-Cyrl-CS"/>
              </w:rPr>
              <w:t>Укупан број цитата, без аутоцитата</w:t>
            </w:r>
          </w:p>
        </w:tc>
        <w:tc>
          <w:tcPr>
            <w:tcW w:w="2645" w:type="pct"/>
            <w:gridSpan w:val="6"/>
            <w:vAlign w:val="center"/>
          </w:tcPr>
          <w:p w:rsidR="00FF6611" w:rsidRPr="00FF6611" w:rsidRDefault="00FF6611" w:rsidP="00274EFF">
            <w:pPr>
              <w:spacing w:after="60"/>
            </w:pPr>
            <w:r w:rsidRPr="00FF6611">
              <w:t>86</w:t>
            </w:r>
          </w:p>
        </w:tc>
      </w:tr>
      <w:tr w:rsidR="00FF6611" w:rsidRPr="00E9403C" w:rsidTr="00FB3D10">
        <w:trPr>
          <w:trHeight w:val="227"/>
          <w:jc w:val="center"/>
        </w:trPr>
        <w:tc>
          <w:tcPr>
            <w:tcW w:w="2355" w:type="pct"/>
            <w:gridSpan w:val="3"/>
            <w:vAlign w:val="center"/>
          </w:tcPr>
          <w:p w:rsidR="00FF6611" w:rsidRPr="00E9403C" w:rsidRDefault="00FF6611" w:rsidP="00274EFF">
            <w:pPr>
              <w:spacing w:after="60"/>
              <w:rPr>
                <w:lang w:val="sr-Cyrl-CS"/>
              </w:rPr>
            </w:pPr>
            <w:r w:rsidRPr="00E9403C">
              <w:rPr>
                <w:lang w:val="sr-Cyrl-CS"/>
              </w:rPr>
              <w:t>Укупан број радова са SCI (или SSCI) листе</w:t>
            </w:r>
          </w:p>
        </w:tc>
        <w:tc>
          <w:tcPr>
            <w:tcW w:w="2645" w:type="pct"/>
            <w:gridSpan w:val="6"/>
            <w:vAlign w:val="center"/>
          </w:tcPr>
          <w:p w:rsidR="00FF6611" w:rsidRPr="00FF6611" w:rsidRDefault="00FF6611" w:rsidP="00274EFF">
            <w:pPr>
              <w:spacing w:after="60"/>
              <w:rPr>
                <w:lang w:val="sr-Cyrl-CS"/>
              </w:rPr>
            </w:pPr>
            <w:r w:rsidRPr="00FF6611">
              <w:rPr>
                <w:lang w:val="sr-Cyrl-CS"/>
              </w:rPr>
              <w:t>18</w:t>
            </w:r>
          </w:p>
        </w:tc>
      </w:tr>
      <w:tr w:rsidR="00FF6611" w:rsidRPr="00E9403C" w:rsidTr="00FB3D10">
        <w:trPr>
          <w:trHeight w:val="227"/>
          <w:jc w:val="center"/>
        </w:trPr>
        <w:tc>
          <w:tcPr>
            <w:tcW w:w="2355" w:type="pct"/>
            <w:gridSpan w:val="3"/>
            <w:vAlign w:val="center"/>
          </w:tcPr>
          <w:p w:rsidR="00FF6611" w:rsidRPr="00E9403C" w:rsidRDefault="00FF6611" w:rsidP="00274EFF">
            <w:pPr>
              <w:spacing w:after="60"/>
              <w:rPr>
                <w:b/>
                <w:lang w:val="sr-Cyrl-CS"/>
              </w:rPr>
            </w:pPr>
            <w:r w:rsidRPr="00E9403C">
              <w:rPr>
                <w:lang w:val="sr-Cyrl-CS"/>
              </w:rPr>
              <w:t>Тренутно учешће на пројектима</w:t>
            </w:r>
          </w:p>
        </w:tc>
        <w:tc>
          <w:tcPr>
            <w:tcW w:w="1629" w:type="pct"/>
            <w:gridSpan w:val="4"/>
            <w:vAlign w:val="center"/>
          </w:tcPr>
          <w:p w:rsidR="00FF6611" w:rsidRPr="00E9403C" w:rsidRDefault="00FF6611" w:rsidP="00F2232A">
            <w:pPr>
              <w:spacing w:after="60"/>
              <w:rPr>
                <w:b/>
                <w:lang w:val="sr-Cyrl-CS"/>
              </w:rPr>
            </w:pPr>
            <w:r w:rsidRPr="00E9403C">
              <w:rPr>
                <w:lang w:val="sr-Cyrl-CS"/>
              </w:rPr>
              <w:t>Домаћи</w:t>
            </w:r>
            <w:r>
              <w:rPr>
                <w:lang w:val="sr-Cyrl-CS"/>
              </w:rPr>
              <w:t xml:space="preserve">  2</w:t>
            </w:r>
          </w:p>
        </w:tc>
        <w:tc>
          <w:tcPr>
            <w:tcW w:w="1016" w:type="pct"/>
            <w:gridSpan w:val="2"/>
            <w:vAlign w:val="center"/>
          </w:tcPr>
          <w:p w:rsidR="00FF6611" w:rsidRPr="00E9403C" w:rsidRDefault="00FF6611" w:rsidP="00274EFF">
            <w:pPr>
              <w:spacing w:after="60"/>
              <w:rPr>
                <w:b/>
                <w:lang w:val="sr-Cyrl-CS"/>
              </w:rPr>
            </w:pPr>
            <w:r w:rsidRPr="00E9403C">
              <w:rPr>
                <w:lang w:val="sr-Cyrl-CS"/>
              </w:rPr>
              <w:t>Међународни</w:t>
            </w:r>
          </w:p>
        </w:tc>
      </w:tr>
      <w:tr w:rsidR="00FF6611" w:rsidRPr="00E9403C" w:rsidTr="00FB3D10">
        <w:trPr>
          <w:trHeight w:val="227"/>
          <w:jc w:val="center"/>
        </w:trPr>
        <w:tc>
          <w:tcPr>
            <w:tcW w:w="2355" w:type="pct"/>
            <w:gridSpan w:val="3"/>
            <w:vAlign w:val="center"/>
          </w:tcPr>
          <w:p w:rsidR="00FF6611" w:rsidRPr="00E9403C" w:rsidRDefault="00FF6611" w:rsidP="00274EFF">
            <w:pPr>
              <w:spacing w:after="60"/>
              <w:rPr>
                <w:b/>
                <w:lang w:val="sr-Cyrl-CS"/>
              </w:rPr>
            </w:pPr>
            <w:r w:rsidRPr="00E9403C">
              <w:rPr>
                <w:lang w:val="sr-Cyrl-CS"/>
              </w:rPr>
              <w:t>Усавршавања</w:t>
            </w:r>
          </w:p>
        </w:tc>
        <w:tc>
          <w:tcPr>
            <w:tcW w:w="1629" w:type="pct"/>
            <w:gridSpan w:val="4"/>
            <w:vAlign w:val="center"/>
          </w:tcPr>
          <w:p w:rsidR="00FF6611" w:rsidRPr="00E9403C" w:rsidRDefault="00FF6611" w:rsidP="00274EFF">
            <w:pPr>
              <w:spacing w:after="60"/>
              <w:rPr>
                <w:b/>
                <w:lang w:val="sr-Cyrl-CS"/>
              </w:rPr>
            </w:pPr>
          </w:p>
        </w:tc>
        <w:tc>
          <w:tcPr>
            <w:tcW w:w="1016" w:type="pct"/>
            <w:gridSpan w:val="2"/>
            <w:vAlign w:val="center"/>
          </w:tcPr>
          <w:p w:rsidR="00FF6611" w:rsidRPr="00E9403C" w:rsidRDefault="00FF6611" w:rsidP="00274EFF">
            <w:pPr>
              <w:spacing w:after="60"/>
              <w:rPr>
                <w:b/>
                <w:lang w:val="sr-Cyrl-CS"/>
              </w:rPr>
            </w:pPr>
          </w:p>
        </w:tc>
      </w:tr>
      <w:tr w:rsidR="00FF6611" w:rsidRPr="00E9403C" w:rsidTr="00FB3D10">
        <w:trPr>
          <w:trHeight w:val="227"/>
          <w:jc w:val="center"/>
        </w:trPr>
        <w:tc>
          <w:tcPr>
            <w:tcW w:w="2355" w:type="pct"/>
            <w:gridSpan w:val="3"/>
            <w:vAlign w:val="center"/>
          </w:tcPr>
          <w:p w:rsidR="00FF6611" w:rsidRPr="00E9403C" w:rsidRDefault="00FF6611" w:rsidP="00274EFF">
            <w:pPr>
              <w:spacing w:after="60"/>
              <w:rPr>
                <w:b/>
                <w:lang w:val="sr-Cyrl-CS"/>
              </w:rPr>
            </w:pPr>
            <w:r w:rsidRPr="00E9403C">
              <w:rPr>
                <w:lang w:val="sr-Cyrl-CS"/>
              </w:rPr>
              <w:t>Други подаци које сматрате релевантним</w:t>
            </w:r>
          </w:p>
        </w:tc>
        <w:tc>
          <w:tcPr>
            <w:tcW w:w="2645" w:type="pct"/>
            <w:gridSpan w:val="6"/>
            <w:vAlign w:val="center"/>
          </w:tcPr>
          <w:p w:rsidR="00FF6611" w:rsidRPr="000A669B" w:rsidRDefault="00FF6611" w:rsidP="000A669B">
            <w:pPr>
              <w:pStyle w:val="NoSpacing"/>
              <w:ind w:left="34"/>
              <w:rPr>
                <w:b/>
                <w:sz w:val="18"/>
                <w:szCs w:val="18"/>
                <w:lang w:val="sr-Cyrl-CS"/>
              </w:rPr>
            </w:pPr>
            <w:r w:rsidRPr="000A669B">
              <w:rPr>
                <w:sz w:val="18"/>
                <w:szCs w:val="18"/>
                <w:lang w:val="sr-Cyrl-CS"/>
              </w:rPr>
              <w:t>Члан председништва Друштва паразитолога Србије</w:t>
            </w:r>
          </w:p>
          <w:p w:rsidR="00FF6611" w:rsidRPr="000A669B" w:rsidRDefault="00FF6611" w:rsidP="000A669B">
            <w:pPr>
              <w:pStyle w:val="NoSpacing"/>
              <w:ind w:left="34"/>
              <w:rPr>
                <w:b/>
                <w:sz w:val="18"/>
                <w:szCs w:val="18"/>
                <w:lang w:val="sr-Cyrl-CS"/>
              </w:rPr>
            </w:pPr>
            <w:r w:rsidRPr="000A669B">
              <w:rPr>
                <w:sz w:val="18"/>
                <w:szCs w:val="18"/>
                <w:lang w:val="sr-Cyrl-CS"/>
              </w:rPr>
              <w:t>Члан Српског биолошког друштва</w:t>
            </w:r>
          </w:p>
          <w:p w:rsidR="00FF6611" w:rsidRPr="000A669B" w:rsidRDefault="00FF6611" w:rsidP="000A669B">
            <w:pPr>
              <w:pStyle w:val="NoSpacing"/>
              <w:ind w:left="34"/>
              <w:rPr>
                <w:sz w:val="18"/>
                <w:szCs w:val="18"/>
                <w:lang w:val="sr-Cyrl-CS"/>
              </w:rPr>
            </w:pPr>
            <w:r w:rsidRPr="000A669B">
              <w:rPr>
                <w:sz w:val="18"/>
                <w:szCs w:val="18"/>
                <w:lang w:val="sr-Cyrl-CS"/>
              </w:rPr>
              <w:t>Члан наставно-научног већа Природно-математичког факултета у Новом Саду</w:t>
            </w:r>
          </w:p>
          <w:p w:rsidR="00FF6611" w:rsidRPr="000A669B" w:rsidRDefault="00FF6611" w:rsidP="000A669B">
            <w:pPr>
              <w:pStyle w:val="NoSpacing"/>
              <w:ind w:left="34"/>
              <w:rPr>
                <w:sz w:val="18"/>
                <w:szCs w:val="18"/>
                <w:lang w:val="sr-Cyrl-CS"/>
              </w:rPr>
            </w:pPr>
            <w:r w:rsidRPr="000A669B">
              <w:rPr>
                <w:sz w:val="18"/>
                <w:szCs w:val="18"/>
                <w:lang w:val="sr-Cyrl-CS"/>
              </w:rPr>
              <w:t>Члан уређивачког одбора часописа „Савремена биологија“</w:t>
            </w:r>
          </w:p>
        </w:tc>
      </w:tr>
    </w:tbl>
    <w:p w:rsidR="00132D24" w:rsidRPr="00E9403C" w:rsidRDefault="00132D24" w:rsidP="00132D24"/>
    <w:p w:rsidR="00132D24" w:rsidRPr="00E9403C" w:rsidRDefault="00132D24" w:rsidP="00132D24">
      <w:pPr>
        <w:spacing w:after="60"/>
        <w:jc w:val="center"/>
        <w:rPr>
          <w:b/>
          <w:lang w:val="en-US"/>
        </w:rPr>
      </w:pPr>
    </w:p>
    <w:p w:rsidR="00765095" w:rsidRPr="00E9403C" w:rsidRDefault="00765095"/>
    <w:sectPr w:rsidR="00765095" w:rsidRPr="00E9403C" w:rsidSect="00E9403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A6738"/>
    <w:multiLevelType w:val="hybridMultilevel"/>
    <w:tmpl w:val="3ADC7C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EDE3B56"/>
    <w:multiLevelType w:val="hybridMultilevel"/>
    <w:tmpl w:val="07CC6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F513A8"/>
    <w:multiLevelType w:val="hybridMultilevel"/>
    <w:tmpl w:val="76EA7BC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nsid w:val="67D3525E"/>
    <w:multiLevelType w:val="hybridMultilevel"/>
    <w:tmpl w:val="618CB6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00"/>
  <w:displayHorizontalDrawingGridEvery w:val="2"/>
  <w:characterSpacingControl w:val="doNotCompress"/>
  <w:compat/>
  <w:rsids>
    <w:rsidRoot w:val="00132D24"/>
    <w:rsid w:val="00001B30"/>
    <w:rsid w:val="00054BD8"/>
    <w:rsid w:val="000A669B"/>
    <w:rsid w:val="000F50AE"/>
    <w:rsid w:val="00132D24"/>
    <w:rsid w:val="00201918"/>
    <w:rsid w:val="00207885"/>
    <w:rsid w:val="00284300"/>
    <w:rsid w:val="002D3C11"/>
    <w:rsid w:val="003271B2"/>
    <w:rsid w:val="00446646"/>
    <w:rsid w:val="00611289"/>
    <w:rsid w:val="00611EAB"/>
    <w:rsid w:val="00620465"/>
    <w:rsid w:val="00630F25"/>
    <w:rsid w:val="0063335A"/>
    <w:rsid w:val="0064255F"/>
    <w:rsid w:val="00690FC5"/>
    <w:rsid w:val="00755389"/>
    <w:rsid w:val="00765095"/>
    <w:rsid w:val="007749F7"/>
    <w:rsid w:val="00845CEA"/>
    <w:rsid w:val="008B5472"/>
    <w:rsid w:val="008D2B3E"/>
    <w:rsid w:val="008E3E7A"/>
    <w:rsid w:val="009015F8"/>
    <w:rsid w:val="00954C9B"/>
    <w:rsid w:val="009B28CD"/>
    <w:rsid w:val="009C2F78"/>
    <w:rsid w:val="009D0112"/>
    <w:rsid w:val="009D76C6"/>
    <w:rsid w:val="00A31CF6"/>
    <w:rsid w:val="00A719AF"/>
    <w:rsid w:val="00AA53AA"/>
    <w:rsid w:val="00B27A32"/>
    <w:rsid w:val="00B743C1"/>
    <w:rsid w:val="00BA1D8D"/>
    <w:rsid w:val="00D924A9"/>
    <w:rsid w:val="00E117E6"/>
    <w:rsid w:val="00E9403C"/>
    <w:rsid w:val="00F2232A"/>
    <w:rsid w:val="00FB3D10"/>
    <w:rsid w:val="00FF66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D24"/>
    <w:pPr>
      <w:widowControl w:val="0"/>
      <w:autoSpaceDE w:val="0"/>
      <w:autoSpaceDN w:val="0"/>
      <w:adjustRightInd w:val="0"/>
      <w:spacing w:after="0" w:line="240" w:lineRule="auto"/>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54BD8"/>
    <w:rPr>
      <w:color w:val="0000FF" w:themeColor="hyperlink"/>
      <w:u w:val="single"/>
    </w:rPr>
  </w:style>
  <w:style w:type="paragraph" w:styleId="ListParagraph">
    <w:name w:val="List Paragraph"/>
    <w:basedOn w:val="Normal"/>
    <w:uiPriority w:val="34"/>
    <w:qFormat/>
    <w:rsid w:val="009D0112"/>
    <w:pPr>
      <w:widowControl/>
      <w:autoSpaceDE/>
      <w:autoSpaceDN/>
      <w:adjustRightInd/>
      <w:ind w:left="720"/>
      <w:contextualSpacing/>
    </w:pPr>
    <w:rPr>
      <w:rFonts w:eastAsia="Times New Roman"/>
      <w:lang w:val="en-AU" w:eastAsia="en-US"/>
    </w:rPr>
  </w:style>
  <w:style w:type="paragraph" w:styleId="NoSpacing">
    <w:name w:val="No Spacing"/>
    <w:uiPriority w:val="1"/>
    <w:qFormat/>
    <w:rsid w:val="000A669B"/>
    <w:pPr>
      <w:widowControl w:val="0"/>
      <w:autoSpaceDE w:val="0"/>
      <w:autoSpaceDN w:val="0"/>
      <w:adjustRightInd w:val="0"/>
      <w:spacing w:after="0" w:line="240" w:lineRule="auto"/>
    </w:pPr>
    <w:rPr>
      <w:rFonts w:ascii="Times New Roman" w:eastAsia="Times New Roman" w:hAnsi="Times New Roman" w:cs="Times New Roman"/>
      <w:sz w:val="20"/>
      <w:szCs w:val="20"/>
      <w:lang w:val="sr-Latn-CS" w:eastAsia="sr-Latn-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obson.nb.rs/nauka_u_srbiji.132.html?autor=Cirkovic%20Miroslav%20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kobson.nb.rs/nauka_u_srbiji.132.html?autor=Novakov%20Nikolin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kobson.nb.rs/nauka_u_srbiji.132.html?autor=Bjelic-Cabrilo%20Olivera%20N" TargetMode="External"/><Relationship Id="rId11" Type="http://schemas.openxmlformats.org/officeDocument/2006/relationships/hyperlink" Target="http://kobson.nb.rs/nauka_u_srbiji.132.html?autor=Lujic%20Jelena" TargetMode="External"/><Relationship Id="rId5" Type="http://schemas.openxmlformats.org/officeDocument/2006/relationships/hyperlink" Target="https://doi.org/" TargetMode="External"/><Relationship Id="rId10" Type="http://schemas.openxmlformats.org/officeDocument/2006/relationships/hyperlink" Target="http://kobson.nb.rs/nauka_u_srbiji.132.html?autor=Popovic%20Ester%20J" TargetMode="External"/><Relationship Id="rId4" Type="http://schemas.openxmlformats.org/officeDocument/2006/relationships/webSettings" Target="webSettings.xml"/><Relationship Id="rId9" Type="http://schemas.openxmlformats.org/officeDocument/2006/relationships/hyperlink" Target="http://kobson.nb.rs/nauka_u_srbiji.132.html?autor=Cabrilo%20Borisla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921</Words>
  <Characters>5252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Mihajla Djan</dc:creator>
  <cp:lastModifiedBy>Windows User</cp:lastModifiedBy>
  <cp:revision>9</cp:revision>
  <dcterms:created xsi:type="dcterms:W3CDTF">2019-04-08T11:43:00Z</dcterms:created>
  <dcterms:modified xsi:type="dcterms:W3CDTF">2020-05-12T08:42:00Z</dcterms:modified>
</cp:coreProperties>
</file>