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D53" w:rsidRPr="00637D53" w:rsidRDefault="00637D53" w:rsidP="00637D53">
      <w:pPr>
        <w:tabs>
          <w:tab w:val="left" w:pos="567"/>
        </w:tabs>
        <w:spacing w:after="60"/>
        <w:jc w:val="both"/>
        <w:rPr>
          <w:iCs/>
          <w:sz w:val="22"/>
          <w:szCs w:val="22"/>
        </w:rPr>
      </w:pPr>
      <w:r w:rsidRPr="00DE02EC">
        <w:rPr>
          <w:b/>
          <w:iCs/>
          <w:sz w:val="22"/>
          <w:szCs w:val="22"/>
          <w:lang w:val="sr-Cyrl-CS"/>
        </w:rPr>
        <w:t>Табела. 9.5</w:t>
      </w:r>
      <w:r>
        <w:rPr>
          <w:b/>
          <w:iCs/>
          <w:sz w:val="22"/>
          <w:szCs w:val="22"/>
        </w:rPr>
        <w:t>.</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010"/>
        <w:gridCol w:w="993"/>
        <w:gridCol w:w="283"/>
        <w:gridCol w:w="1985"/>
        <w:gridCol w:w="349"/>
        <w:gridCol w:w="785"/>
        <w:gridCol w:w="283"/>
        <w:gridCol w:w="709"/>
        <w:gridCol w:w="751"/>
      </w:tblGrid>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Име и презиме</w:t>
            </w:r>
          </w:p>
        </w:tc>
        <w:tc>
          <w:tcPr>
            <w:tcW w:w="6138" w:type="dxa"/>
            <w:gridSpan w:val="8"/>
            <w:vAlign w:val="center"/>
          </w:tcPr>
          <w:p w:rsidR="00DE6408" w:rsidRPr="00A22864" w:rsidRDefault="00BA3FFC" w:rsidP="00874004">
            <w:pPr>
              <w:tabs>
                <w:tab w:val="left" w:pos="567"/>
              </w:tabs>
              <w:spacing w:after="60"/>
              <w:rPr>
                <w:lang w:val="sr-Cyrl-CS"/>
              </w:rPr>
            </w:pPr>
            <w:r>
              <w:t xml:space="preserve">Јасмина </w:t>
            </w:r>
            <w:r w:rsidR="001F0A40">
              <w:rPr>
                <w:lang/>
              </w:rPr>
              <w:t xml:space="preserve">Р. </w:t>
            </w:r>
            <w:r>
              <w:t>Агбаба</w:t>
            </w:r>
          </w:p>
        </w:tc>
      </w:tr>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Звање</w:t>
            </w:r>
          </w:p>
        </w:tc>
        <w:tc>
          <w:tcPr>
            <w:tcW w:w="6138" w:type="dxa"/>
            <w:gridSpan w:val="8"/>
            <w:vAlign w:val="center"/>
          </w:tcPr>
          <w:p w:rsidR="00DE6408" w:rsidRPr="00A22864" w:rsidRDefault="00DE6408" w:rsidP="00874004">
            <w:pPr>
              <w:tabs>
                <w:tab w:val="left" w:pos="567"/>
              </w:tabs>
              <w:spacing w:after="60"/>
              <w:rPr>
                <w:lang w:val="sr-Cyrl-CS"/>
              </w:rPr>
            </w:pPr>
            <w:r w:rsidRPr="004E588F">
              <w:rPr>
                <w:lang w:val="sr-Cyrl-CS"/>
              </w:rPr>
              <w:t>Редовни професор</w:t>
            </w:r>
          </w:p>
        </w:tc>
      </w:tr>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Ужа научна област</w:t>
            </w:r>
          </w:p>
        </w:tc>
        <w:tc>
          <w:tcPr>
            <w:tcW w:w="6138" w:type="dxa"/>
            <w:gridSpan w:val="8"/>
            <w:vAlign w:val="center"/>
          </w:tcPr>
          <w:p w:rsidR="00DE6408" w:rsidRPr="00A22864" w:rsidRDefault="00BA3FFC" w:rsidP="00874004">
            <w:pPr>
              <w:tabs>
                <w:tab w:val="left" w:pos="567"/>
              </w:tabs>
              <w:spacing w:after="60"/>
              <w:rPr>
                <w:lang w:val="sr-Cyrl-CS"/>
              </w:rPr>
            </w:pPr>
            <w:r w:rsidRPr="00053DA7">
              <w:rPr>
                <w:lang w:val="sr-Cyrl-CS"/>
              </w:rPr>
              <w:t>Заштита животне средине</w:t>
            </w:r>
          </w:p>
        </w:tc>
      </w:tr>
      <w:tr w:rsidR="00DE6408" w:rsidRPr="00A22864" w:rsidTr="00BA3FFC">
        <w:trPr>
          <w:trHeight w:val="227"/>
        </w:trPr>
        <w:tc>
          <w:tcPr>
            <w:tcW w:w="2392" w:type="dxa"/>
            <w:gridSpan w:val="3"/>
            <w:vAlign w:val="center"/>
          </w:tcPr>
          <w:p w:rsidR="00DE6408" w:rsidRPr="00A22864" w:rsidRDefault="00DE6408" w:rsidP="00874004">
            <w:pPr>
              <w:tabs>
                <w:tab w:val="left" w:pos="567"/>
              </w:tabs>
              <w:spacing w:after="60"/>
              <w:rPr>
                <w:lang w:val="sr-Cyrl-CS"/>
              </w:rPr>
            </w:pPr>
            <w:r w:rsidRPr="00A22864">
              <w:rPr>
                <w:b/>
                <w:lang w:val="sr-Cyrl-CS"/>
              </w:rPr>
              <w:t>Академска каријера</w:t>
            </w:r>
          </w:p>
        </w:tc>
        <w:tc>
          <w:tcPr>
            <w:tcW w:w="1010" w:type="dxa"/>
            <w:vAlign w:val="center"/>
          </w:tcPr>
          <w:p w:rsidR="00DE6408" w:rsidRPr="00A22864" w:rsidRDefault="00DE6408" w:rsidP="00874004">
            <w:pPr>
              <w:tabs>
                <w:tab w:val="left" w:pos="567"/>
              </w:tabs>
              <w:spacing w:after="60"/>
              <w:rPr>
                <w:lang w:val="sr-Cyrl-CS"/>
              </w:rPr>
            </w:pPr>
            <w:r w:rsidRPr="00A22864">
              <w:rPr>
                <w:lang w:val="sr-Cyrl-CS"/>
              </w:rPr>
              <w:t xml:space="preserve">Година </w:t>
            </w:r>
          </w:p>
        </w:tc>
        <w:tc>
          <w:tcPr>
            <w:tcW w:w="4395" w:type="dxa"/>
            <w:gridSpan w:val="5"/>
            <w:vAlign w:val="center"/>
          </w:tcPr>
          <w:p w:rsidR="00DE6408" w:rsidRPr="00A22864" w:rsidRDefault="00DE6408" w:rsidP="00874004">
            <w:pPr>
              <w:tabs>
                <w:tab w:val="left" w:pos="567"/>
              </w:tabs>
              <w:spacing w:after="60"/>
              <w:rPr>
                <w:lang w:val="sr-Cyrl-CS"/>
              </w:rPr>
            </w:pPr>
            <w:r w:rsidRPr="00A22864">
              <w:rPr>
                <w:lang w:val="sr-Cyrl-CS"/>
              </w:rPr>
              <w:t xml:space="preserve">Институција </w:t>
            </w:r>
          </w:p>
        </w:tc>
        <w:tc>
          <w:tcPr>
            <w:tcW w:w="1743" w:type="dxa"/>
            <w:gridSpan w:val="3"/>
            <w:vAlign w:val="center"/>
          </w:tcPr>
          <w:p w:rsidR="00DE6408" w:rsidRPr="00A22864" w:rsidRDefault="00DE6408" w:rsidP="00874004">
            <w:pPr>
              <w:tabs>
                <w:tab w:val="left" w:pos="567"/>
              </w:tabs>
              <w:spacing w:after="60"/>
              <w:rPr>
                <w:lang w:val="sr-Cyrl-CS"/>
              </w:rPr>
            </w:pPr>
            <w:r w:rsidRPr="00A22864">
              <w:rPr>
                <w:lang w:val="sr-Cyrl-CS"/>
              </w:rPr>
              <w:t xml:space="preserve">Област </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Избор у звање</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2015</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Заштита животне средине</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Докторат</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2005</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Хемија</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Диплома</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2000</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Хемија</w:t>
            </w:r>
          </w:p>
        </w:tc>
      </w:tr>
      <w:tr w:rsidR="0089741F" w:rsidRPr="00A22864" w:rsidTr="00874004">
        <w:trPr>
          <w:trHeight w:val="227"/>
        </w:trPr>
        <w:tc>
          <w:tcPr>
            <w:tcW w:w="9540" w:type="dxa"/>
            <w:gridSpan w:val="12"/>
            <w:vAlign w:val="center"/>
          </w:tcPr>
          <w:p w:rsidR="0089741F" w:rsidRPr="00A22864" w:rsidRDefault="0089741F" w:rsidP="00874004">
            <w:pPr>
              <w:tabs>
                <w:tab w:val="left" w:pos="567"/>
              </w:tabs>
              <w:spacing w:after="60"/>
              <w:rPr>
                <w:lang w:val="sr-Cyrl-CS"/>
              </w:rPr>
            </w:pPr>
            <w:r w:rsidRPr="00A22864">
              <w:rPr>
                <w:b/>
                <w:lang w:val="sr-Cyrl-CS"/>
              </w:rPr>
              <w:t>Списак дисертација у којима је наставнк ментор или је био ментор у претходних 10 година</w:t>
            </w:r>
          </w:p>
        </w:tc>
      </w:tr>
      <w:tr w:rsidR="0089741F" w:rsidRPr="00A22864" w:rsidTr="00814588">
        <w:trPr>
          <w:trHeight w:val="227"/>
        </w:trPr>
        <w:tc>
          <w:tcPr>
            <w:tcW w:w="513" w:type="dxa"/>
            <w:vAlign w:val="center"/>
          </w:tcPr>
          <w:p w:rsidR="0089741F" w:rsidRPr="00A22864" w:rsidRDefault="0089741F" w:rsidP="000D0D96">
            <w:pPr>
              <w:tabs>
                <w:tab w:val="left" w:pos="567"/>
              </w:tabs>
              <w:spacing w:after="60"/>
              <w:ind w:right="-162"/>
              <w:rPr>
                <w:lang w:val="sr-Cyrl-CS"/>
              </w:rPr>
            </w:pPr>
            <w:r w:rsidRPr="00A22864">
              <w:rPr>
                <w:lang w:val="sr-Cyrl-CS"/>
              </w:rPr>
              <w:t>Р.Б.</w:t>
            </w:r>
          </w:p>
        </w:tc>
        <w:tc>
          <w:tcPr>
            <w:tcW w:w="3882" w:type="dxa"/>
            <w:gridSpan w:val="4"/>
            <w:vAlign w:val="center"/>
          </w:tcPr>
          <w:p w:rsidR="0089741F" w:rsidRPr="00A22864" w:rsidRDefault="0089741F" w:rsidP="00874004">
            <w:pPr>
              <w:tabs>
                <w:tab w:val="left" w:pos="567"/>
              </w:tabs>
              <w:spacing w:after="60"/>
              <w:rPr>
                <w:lang w:val="sr-Cyrl-CS"/>
              </w:rPr>
            </w:pPr>
            <w:r w:rsidRPr="00A22864">
              <w:rPr>
                <w:lang w:val="sr-Cyrl-CS"/>
              </w:rPr>
              <w:t>Наслов дисертације</w:t>
            </w:r>
          </w:p>
        </w:tc>
        <w:tc>
          <w:tcPr>
            <w:tcW w:w="2268" w:type="dxa"/>
            <w:gridSpan w:val="2"/>
            <w:vAlign w:val="center"/>
          </w:tcPr>
          <w:p w:rsidR="0089741F" w:rsidRPr="00A22864" w:rsidRDefault="0089741F" w:rsidP="00874004">
            <w:pPr>
              <w:tabs>
                <w:tab w:val="left" w:pos="567"/>
              </w:tabs>
              <w:spacing w:after="60"/>
              <w:rPr>
                <w:lang w:val="sr-Cyrl-CS"/>
              </w:rPr>
            </w:pPr>
            <w:r w:rsidRPr="00A22864">
              <w:rPr>
                <w:lang w:val="sr-Cyrl-CS"/>
              </w:rPr>
              <w:t>Име кандидата</w:t>
            </w:r>
          </w:p>
        </w:tc>
        <w:tc>
          <w:tcPr>
            <w:tcW w:w="1417" w:type="dxa"/>
            <w:gridSpan w:val="3"/>
            <w:vAlign w:val="center"/>
          </w:tcPr>
          <w:p w:rsidR="0089741F" w:rsidRPr="00A22864" w:rsidRDefault="0089741F" w:rsidP="00874004">
            <w:pPr>
              <w:tabs>
                <w:tab w:val="left" w:pos="567"/>
              </w:tabs>
              <w:spacing w:after="60"/>
              <w:rPr>
                <w:lang w:val="sr-Cyrl-CS"/>
              </w:rPr>
            </w:pPr>
            <w:r w:rsidRPr="00A22864">
              <w:rPr>
                <w:lang w:val="sr-Cyrl-CS"/>
              </w:rPr>
              <w:t xml:space="preserve">*пријављена </w:t>
            </w:r>
          </w:p>
        </w:tc>
        <w:tc>
          <w:tcPr>
            <w:tcW w:w="1460" w:type="dxa"/>
            <w:gridSpan w:val="2"/>
            <w:vAlign w:val="center"/>
          </w:tcPr>
          <w:p w:rsidR="0089741F" w:rsidRPr="00A22864" w:rsidRDefault="0089741F" w:rsidP="00874004">
            <w:pPr>
              <w:tabs>
                <w:tab w:val="left" w:pos="567"/>
              </w:tabs>
              <w:spacing w:after="60"/>
              <w:rPr>
                <w:lang w:val="sr-Cyrl-CS"/>
              </w:rPr>
            </w:pPr>
            <w:r w:rsidRPr="00A22864">
              <w:rPr>
                <w:lang w:val="sr-Cyrl-CS"/>
              </w:rPr>
              <w:t>** одбрањена</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1</w:t>
            </w:r>
          </w:p>
        </w:tc>
        <w:tc>
          <w:tcPr>
            <w:tcW w:w="3882" w:type="dxa"/>
            <w:gridSpan w:val="4"/>
          </w:tcPr>
          <w:p w:rsidR="0089741F" w:rsidRPr="002D4DA2" w:rsidRDefault="000D4FBD" w:rsidP="00814588">
            <w:pPr>
              <w:ind w:left="-23"/>
              <w:rPr>
                <w:lang w:val="sr-Cyrl-CS"/>
              </w:rPr>
            </w:pPr>
            <w:r w:rsidRPr="000D4FBD">
              <w:rPr>
                <w:rFonts w:ascii="TTE2t00" w:eastAsia="Calibri" w:hAnsi="TTE2t00" w:cs="TTE2t00"/>
                <w:sz w:val="21"/>
                <w:szCs w:val="21"/>
                <w:lang w:val="sr-Cyrl-CS" w:eastAsia="en-US"/>
              </w:rPr>
              <w:t>Ефекти примене озона, озон/водоник-пероксида и хипохлорита на промену садржаја природних органских материја и оксидационих нуспроизвода у води након процеса коагулације, флокулацијеи адсорпције</w:t>
            </w:r>
          </w:p>
        </w:tc>
        <w:tc>
          <w:tcPr>
            <w:tcW w:w="2268" w:type="dxa"/>
            <w:gridSpan w:val="2"/>
          </w:tcPr>
          <w:p w:rsidR="0089741F" w:rsidRPr="00BA3FFC" w:rsidRDefault="0089741F" w:rsidP="00BA3FFC">
            <w:pPr>
              <w:rPr>
                <w:lang/>
              </w:rPr>
            </w:pPr>
            <w:r w:rsidRPr="002D4DA2">
              <w:rPr>
                <w:lang w:val="sr-Cyrl-CS"/>
              </w:rPr>
              <w:t xml:space="preserve">Др </w:t>
            </w:r>
            <w:r w:rsidR="00BA3FFC">
              <w:rPr>
                <w:lang/>
              </w:rPr>
              <w:t>Александра Тубић</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A92287" w:rsidRDefault="00A92287" w:rsidP="00814588">
            <w:pPr>
              <w:jc w:val="center"/>
              <w:rPr>
                <w:lang/>
              </w:rPr>
            </w:pPr>
            <w:r>
              <w:rPr>
                <w:lang/>
              </w:rPr>
              <w:t>2010</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2</w:t>
            </w:r>
          </w:p>
        </w:tc>
        <w:tc>
          <w:tcPr>
            <w:tcW w:w="3882" w:type="dxa"/>
            <w:gridSpan w:val="4"/>
          </w:tcPr>
          <w:p w:rsidR="0089741F" w:rsidRPr="002D4DA2" w:rsidRDefault="00814588" w:rsidP="00814588">
            <w:pPr>
              <w:ind w:left="-23"/>
              <w:rPr>
                <w:lang w:val="sr-Cyrl-CS"/>
              </w:rPr>
            </w:pPr>
            <w:r w:rsidRPr="00814588">
              <w:rPr>
                <w:lang w:val="sr-Cyrl-CS"/>
              </w:rPr>
              <w:t>Ефекти одабраних унапређених процеса оксидације и коагулације на садржај природних органских материја у води</w:t>
            </w:r>
          </w:p>
        </w:tc>
        <w:tc>
          <w:tcPr>
            <w:tcW w:w="2268" w:type="dxa"/>
            <w:gridSpan w:val="2"/>
          </w:tcPr>
          <w:p w:rsidR="0089741F" w:rsidRPr="00BA3FFC" w:rsidRDefault="0089741F" w:rsidP="00BA3FFC">
            <w:pPr>
              <w:rPr>
                <w:lang/>
              </w:rPr>
            </w:pPr>
            <w:r w:rsidRPr="002D4DA2">
              <w:rPr>
                <w:lang/>
              </w:rPr>
              <w:t xml:space="preserve">Др </w:t>
            </w:r>
            <w:r w:rsidR="00BA3FFC">
              <w:rPr>
                <w:lang/>
              </w:rPr>
              <w:t>Јелена Молнар</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2D4DA2" w:rsidRDefault="0089741F" w:rsidP="00814588">
            <w:pPr>
              <w:jc w:val="center"/>
              <w:rPr>
                <w:lang w:val="sr-Cyrl-CS"/>
              </w:rPr>
            </w:pPr>
            <w:r w:rsidRPr="002D4DA2">
              <w:rPr>
                <w:lang w:val="sr-Cyrl-CS"/>
              </w:rPr>
              <w:t>201</w:t>
            </w:r>
            <w:r w:rsidR="00A92287">
              <w:rPr>
                <w:lang w:val="sr-Cyrl-CS"/>
              </w:rPr>
              <w:t>1</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3</w:t>
            </w:r>
          </w:p>
        </w:tc>
        <w:tc>
          <w:tcPr>
            <w:tcW w:w="3882" w:type="dxa"/>
            <w:gridSpan w:val="4"/>
          </w:tcPr>
          <w:p w:rsidR="0089741F" w:rsidRPr="002D4DA2" w:rsidRDefault="00814588" w:rsidP="00874004">
            <w:pPr>
              <w:ind w:left="-25"/>
              <w:rPr>
                <w:lang w:val="sr-Cyrl-CS"/>
              </w:rPr>
            </w:pPr>
            <w:r w:rsidRPr="00814588">
              <w:rPr>
                <w:lang w:val="en-US"/>
              </w:rPr>
              <w:t>Уклањање арсена у третману воде за пиће применом сорпционих и коагулационих процеса</w:t>
            </w:r>
          </w:p>
        </w:tc>
        <w:tc>
          <w:tcPr>
            <w:tcW w:w="2268" w:type="dxa"/>
            <w:gridSpan w:val="2"/>
          </w:tcPr>
          <w:p w:rsidR="0089741F" w:rsidRPr="00BA3FFC" w:rsidRDefault="0089741F" w:rsidP="00BA3FFC">
            <w:pPr>
              <w:rPr>
                <w:lang/>
              </w:rPr>
            </w:pPr>
            <w:r w:rsidRPr="002D4DA2">
              <w:rPr>
                <w:lang w:val="sr-Cyrl-CS"/>
              </w:rPr>
              <w:t xml:space="preserve">Др </w:t>
            </w:r>
            <w:r w:rsidR="00BA3FFC">
              <w:rPr>
                <w:lang/>
              </w:rPr>
              <w:t>Malcolm Watson</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2D4DA2" w:rsidRDefault="0089741F" w:rsidP="00814588">
            <w:pPr>
              <w:jc w:val="center"/>
              <w:rPr>
                <w:lang w:val="sr-Cyrl-CS"/>
              </w:rPr>
            </w:pPr>
            <w:r w:rsidRPr="002D4DA2">
              <w:rPr>
                <w:lang w:val="sr-Cyrl-CS"/>
              </w:rPr>
              <w:t>201</w:t>
            </w:r>
            <w:r w:rsidR="00A92287">
              <w:rPr>
                <w:lang w:val="sr-Cyrl-CS"/>
              </w:rPr>
              <w:t>6</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4</w:t>
            </w:r>
          </w:p>
        </w:tc>
        <w:tc>
          <w:tcPr>
            <w:tcW w:w="3882" w:type="dxa"/>
            <w:gridSpan w:val="4"/>
          </w:tcPr>
          <w:p w:rsidR="0089741F" w:rsidRPr="00814588" w:rsidRDefault="00814588" w:rsidP="00874004">
            <w:pPr>
              <w:ind w:left="-25"/>
              <w:rPr>
                <w:lang w:val="sr-Cyrl-CS"/>
              </w:rPr>
            </w:pPr>
            <w:r w:rsidRPr="00814588">
              <w:rPr>
                <w:lang w:val="en-US"/>
              </w:rPr>
              <w:t xml:space="preserve">Утицај оксидационих процеса на бази озона, водоник-пероксида и УВ зрачења на садржај и реактивност </w:t>
            </w:r>
            <w:r w:rsidRPr="00814588">
              <w:rPr>
                <w:lang w:val="sr-Cyrl-CS"/>
              </w:rPr>
              <w:t>природних органских материја</w:t>
            </w:r>
            <w:r w:rsidRPr="00814588">
              <w:rPr>
                <w:lang w:val="en-US"/>
              </w:rPr>
              <w:t xml:space="preserve"> у води</w:t>
            </w:r>
          </w:p>
        </w:tc>
        <w:tc>
          <w:tcPr>
            <w:tcW w:w="2268" w:type="dxa"/>
            <w:gridSpan w:val="2"/>
          </w:tcPr>
          <w:p w:rsidR="0089741F" w:rsidRPr="00BA3FFC" w:rsidRDefault="00BA3FFC" w:rsidP="00BA3FFC">
            <w:pPr>
              <w:rPr>
                <w:lang/>
              </w:rPr>
            </w:pPr>
            <w:r>
              <w:rPr>
                <w:lang/>
              </w:rPr>
              <w:t>Мирјана Петронијевић</w:t>
            </w:r>
          </w:p>
        </w:tc>
        <w:tc>
          <w:tcPr>
            <w:tcW w:w="1417" w:type="dxa"/>
            <w:gridSpan w:val="3"/>
          </w:tcPr>
          <w:p w:rsidR="0089741F" w:rsidRPr="002D4DA2" w:rsidRDefault="00BA3FFC" w:rsidP="00814588">
            <w:pPr>
              <w:jc w:val="center"/>
              <w:rPr>
                <w:lang w:val="sr-Cyrl-CS"/>
              </w:rPr>
            </w:pPr>
            <w:r>
              <w:rPr>
                <w:lang w:val="sr-Cyrl-CS"/>
              </w:rPr>
              <w:t>2016</w:t>
            </w:r>
          </w:p>
        </w:tc>
        <w:tc>
          <w:tcPr>
            <w:tcW w:w="1460" w:type="dxa"/>
            <w:gridSpan w:val="2"/>
          </w:tcPr>
          <w:p w:rsidR="0089741F" w:rsidRPr="002D4DA2" w:rsidRDefault="0089741F" w:rsidP="00814588">
            <w:pPr>
              <w:jc w:val="center"/>
              <w:rPr>
                <w:lang w:val="sr-Cyrl-CS"/>
              </w:rPr>
            </w:pPr>
          </w:p>
        </w:tc>
      </w:tr>
      <w:tr w:rsidR="0089741F" w:rsidRPr="00A22864" w:rsidTr="00874004">
        <w:trPr>
          <w:trHeight w:val="227"/>
        </w:trPr>
        <w:tc>
          <w:tcPr>
            <w:tcW w:w="9540" w:type="dxa"/>
            <w:gridSpan w:val="12"/>
            <w:vAlign w:val="center"/>
          </w:tcPr>
          <w:p w:rsidR="0089741F" w:rsidRPr="00A22864" w:rsidRDefault="0089741F" w:rsidP="000D0D96">
            <w:pPr>
              <w:tabs>
                <w:tab w:val="left" w:pos="567"/>
              </w:tabs>
              <w:spacing w:after="60"/>
              <w:rPr>
                <w:lang w:val="sr-Cyrl-CS"/>
              </w:rPr>
            </w:pPr>
            <w:r w:rsidRPr="00A22864">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89741F" w:rsidRPr="00A22864" w:rsidTr="00874004">
        <w:trPr>
          <w:trHeight w:val="227"/>
        </w:trPr>
        <w:tc>
          <w:tcPr>
            <w:tcW w:w="9540" w:type="dxa"/>
            <w:gridSpan w:val="12"/>
            <w:vAlign w:val="center"/>
          </w:tcPr>
          <w:p w:rsidR="0089741F" w:rsidRPr="00A22864" w:rsidRDefault="0089741F" w:rsidP="009F3318">
            <w:pPr>
              <w:tabs>
                <w:tab w:val="left" w:pos="567"/>
              </w:tabs>
              <w:spacing w:after="60"/>
              <w:rPr>
                <w:b/>
                <w:lang w:val="sr-Cyrl-CS"/>
              </w:rPr>
            </w:pPr>
            <w:r w:rsidRPr="00A22864">
              <w:rPr>
                <w:b/>
                <w:lang w:val="sr-Cyrl-CS"/>
              </w:rPr>
              <w:t xml:space="preserve">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w:t>
            </w:r>
          </w:p>
        </w:tc>
      </w:tr>
      <w:tr w:rsidR="009F3318" w:rsidRPr="002D4DA2" w:rsidTr="00FA0A13">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1</w:t>
            </w:r>
          </w:p>
        </w:tc>
        <w:tc>
          <w:tcPr>
            <w:tcW w:w="8249" w:type="dxa"/>
            <w:gridSpan w:val="9"/>
            <w:shd w:val="clear" w:color="auto" w:fill="auto"/>
            <w:vAlign w:val="center"/>
          </w:tcPr>
          <w:p w:rsidR="009F3318" w:rsidRPr="009F3318" w:rsidRDefault="009F3318" w:rsidP="009F3318">
            <w:pPr>
              <w:pStyle w:val="Heading3"/>
              <w:jc w:val="both"/>
              <w:rPr>
                <w:b w:val="0"/>
              </w:rPr>
            </w:pPr>
            <w:r w:rsidRPr="009F3318">
              <w:rPr>
                <w:b w:val="0"/>
                <w:sz w:val="18"/>
                <w:szCs w:val="18"/>
                <w:lang w:val="sr-Cyrl-CS"/>
              </w:rPr>
              <w:t xml:space="preserve">Finčur, N.L., Krstić, J.B., Šibul, F.S., Šojić, D.V., Despotović, V.N., Banić, N.D., </w:t>
            </w:r>
            <w:r w:rsidRPr="009F3318">
              <w:rPr>
                <w:sz w:val="18"/>
                <w:szCs w:val="18"/>
                <w:lang w:val="sr-Cyrl-CS"/>
              </w:rPr>
              <w:t>Agbaba, J.R.,</w:t>
            </w:r>
            <w:r w:rsidRPr="009F3318">
              <w:rPr>
                <w:b w:val="0"/>
                <w:sz w:val="18"/>
                <w:szCs w:val="18"/>
                <w:lang w:val="sr-Cyrl-CS"/>
              </w:rPr>
              <w:t xml:space="preserve"> </w:t>
            </w:r>
            <w:r w:rsidRPr="009F3318">
              <w:rPr>
                <w:b w:val="0"/>
                <w:sz w:val="18"/>
                <w:szCs w:val="18"/>
                <w:lang w:val="sr-Cyrl-CS"/>
              </w:rPr>
              <w:t>Abramović, B.F. (2017)</w:t>
            </w:r>
            <w:r w:rsidRPr="009F3318">
              <w:rPr>
                <w:b w:val="0"/>
                <w:sz w:val="18"/>
                <w:szCs w:val="18"/>
                <w:lang w:val="sr-Cyrl-CS"/>
              </w:rPr>
              <w:t xml:space="preserve"> Removal of alprazolam from aqueous solutions by heterogeneous photocatalysis: Influencing factors, intermediates, and products, </w:t>
            </w:r>
            <w:r w:rsidRPr="009F3318">
              <w:rPr>
                <w:b w:val="0"/>
                <w:i/>
                <w:sz w:val="18"/>
                <w:szCs w:val="18"/>
              </w:rPr>
              <w:t>Chemical Engineering Journal</w:t>
            </w:r>
            <w:r w:rsidRPr="009F3318">
              <w:rPr>
                <w:b w:val="0"/>
                <w:sz w:val="18"/>
                <w:szCs w:val="18"/>
                <w:lang w:val="sr-Cyrl-CS"/>
              </w:rPr>
              <w:t>, 307, 1105-1115</w:t>
            </w:r>
            <w:r w:rsidRPr="009F3318">
              <w:rPr>
                <w:b w:val="0"/>
                <w:sz w:val="18"/>
                <w:szCs w:val="18"/>
                <w:lang w:val="sr-Cyrl-CS"/>
              </w:rPr>
              <w:t>.</w:t>
            </w:r>
          </w:p>
        </w:tc>
        <w:tc>
          <w:tcPr>
            <w:tcW w:w="751" w:type="dxa"/>
            <w:vAlign w:val="center"/>
          </w:tcPr>
          <w:p w:rsidR="009F3318" w:rsidRPr="009F3318" w:rsidRDefault="009F3318" w:rsidP="00AC47F3">
            <w:pPr>
              <w:tabs>
                <w:tab w:val="left" w:pos="567"/>
              </w:tabs>
              <w:spacing w:after="60"/>
              <w:ind w:right="-108"/>
              <w:rPr>
                <w:sz w:val="18"/>
                <w:szCs w:val="18"/>
                <w:lang w:val="en-GB"/>
              </w:rPr>
            </w:pPr>
            <w:r w:rsidRPr="009F3318">
              <w:rPr>
                <w:sz w:val="18"/>
                <w:szCs w:val="18"/>
                <w:lang w:val="sr-Cyrl-CS"/>
              </w:rPr>
              <w:t>М</w:t>
            </w:r>
            <w:r w:rsidRPr="009F3318">
              <w:rPr>
                <w:sz w:val="18"/>
                <w:szCs w:val="18"/>
                <w:lang w:val="en-GB"/>
              </w:rPr>
              <w:t>21a</w:t>
            </w:r>
          </w:p>
        </w:tc>
      </w:tr>
      <w:tr w:rsidR="009F3318" w:rsidRPr="002D4DA2" w:rsidTr="00AC47F3">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2</w:t>
            </w:r>
          </w:p>
        </w:tc>
        <w:tc>
          <w:tcPr>
            <w:tcW w:w="8249" w:type="dxa"/>
            <w:gridSpan w:val="9"/>
            <w:shd w:val="clear" w:color="auto" w:fill="auto"/>
          </w:tcPr>
          <w:p w:rsidR="009F3318" w:rsidRPr="00814588" w:rsidRDefault="009F3318" w:rsidP="009F3318">
            <w:pPr>
              <w:widowControl/>
              <w:ind w:left="33" w:right="62"/>
              <w:jc w:val="both"/>
              <w:rPr>
                <w:sz w:val="18"/>
                <w:szCs w:val="18"/>
              </w:rPr>
            </w:pPr>
            <w:r w:rsidRPr="00814588">
              <w:rPr>
                <w:sz w:val="18"/>
                <w:szCs w:val="18"/>
              </w:rPr>
              <w:t xml:space="preserve">Watson М., Tubić А., </w:t>
            </w:r>
            <w:r w:rsidRPr="00814588">
              <w:rPr>
                <w:b/>
                <w:sz w:val="18"/>
                <w:szCs w:val="18"/>
              </w:rPr>
              <w:t>Agbaba Ј.,</w:t>
            </w:r>
            <w:r w:rsidRPr="00814588">
              <w:rPr>
                <w:sz w:val="18"/>
                <w:szCs w:val="18"/>
              </w:rPr>
              <w:t xml:space="preserve"> Nikić Ј., Maletić S., Molnar Jazić Ј., Dalmacija B. (2016) Response surface methodology investigation into the interactions between arsenic and humic acid in water during the coagulation process. </w:t>
            </w:r>
            <w:r w:rsidRPr="00814588">
              <w:rPr>
                <w:i/>
                <w:sz w:val="18"/>
                <w:szCs w:val="18"/>
              </w:rPr>
              <w:t>Journal of Hazardous Materials</w:t>
            </w:r>
            <w:r w:rsidRPr="00814588">
              <w:rPr>
                <w:sz w:val="18"/>
                <w:szCs w:val="18"/>
              </w:rPr>
              <w:t xml:space="preserve"> </w:t>
            </w:r>
            <w:r w:rsidRPr="00814588">
              <w:rPr>
                <w:b/>
                <w:sz w:val="18"/>
                <w:szCs w:val="18"/>
              </w:rPr>
              <w:t>312</w:t>
            </w:r>
            <w:r w:rsidRPr="00814588">
              <w:rPr>
                <w:sz w:val="18"/>
                <w:szCs w:val="18"/>
              </w:rPr>
              <w:t>, 150-158.</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3</w:t>
            </w:r>
          </w:p>
        </w:tc>
        <w:tc>
          <w:tcPr>
            <w:tcW w:w="8249" w:type="dxa"/>
            <w:gridSpan w:val="9"/>
            <w:shd w:val="clear" w:color="auto" w:fill="auto"/>
          </w:tcPr>
          <w:p w:rsidR="009F3318" w:rsidRPr="00814588" w:rsidRDefault="009F3318" w:rsidP="009F3318">
            <w:pPr>
              <w:widowControl/>
              <w:ind w:left="33" w:right="62"/>
              <w:jc w:val="both"/>
              <w:rPr>
                <w:sz w:val="18"/>
                <w:szCs w:val="18"/>
              </w:rPr>
            </w:pPr>
            <w:r w:rsidRPr="00814588">
              <w:rPr>
                <w:b/>
                <w:sz w:val="18"/>
                <w:szCs w:val="18"/>
                <w:lang w:val="en-US"/>
              </w:rPr>
              <w:t>Agbaba J.,</w:t>
            </w:r>
            <w:r w:rsidRPr="00814588">
              <w:rPr>
                <w:sz w:val="18"/>
                <w:szCs w:val="18"/>
                <w:lang w:val="en-US"/>
              </w:rPr>
              <w:t xml:space="preserve"> Molnar Jazić J., Tubić A., Watson M., Maletić S., Kragulj Isakovski M., Dalmacija B. (2016) Oxidation of natural organic matter with processes involving O</w:t>
            </w:r>
            <w:r w:rsidRPr="00814588">
              <w:rPr>
                <w:sz w:val="18"/>
                <w:szCs w:val="18"/>
                <w:vertAlign w:val="subscript"/>
                <w:lang w:val="en-US"/>
              </w:rPr>
              <w:t>3</w:t>
            </w:r>
            <w:r w:rsidRPr="00814588">
              <w:rPr>
                <w:sz w:val="18"/>
                <w:szCs w:val="18"/>
                <w:lang w:val="en-US"/>
              </w:rPr>
              <w:t>, H</w:t>
            </w:r>
            <w:r w:rsidRPr="00814588">
              <w:rPr>
                <w:sz w:val="18"/>
                <w:szCs w:val="18"/>
                <w:vertAlign w:val="subscript"/>
                <w:lang w:val="en-US"/>
              </w:rPr>
              <w:t>2</w:t>
            </w:r>
            <w:r w:rsidRPr="00814588">
              <w:rPr>
                <w:sz w:val="18"/>
                <w:szCs w:val="18"/>
                <w:lang w:val="en-US"/>
              </w:rPr>
              <w:t>O</w:t>
            </w:r>
            <w:r w:rsidRPr="00814588">
              <w:rPr>
                <w:sz w:val="18"/>
                <w:szCs w:val="18"/>
                <w:vertAlign w:val="subscript"/>
                <w:lang w:val="en-US"/>
              </w:rPr>
              <w:t>2</w:t>
            </w:r>
            <w:r w:rsidRPr="00814588">
              <w:rPr>
                <w:sz w:val="18"/>
                <w:szCs w:val="18"/>
                <w:lang w:val="en-US"/>
              </w:rPr>
              <w:t xml:space="preserve"> and UV light: formation of oxidation and disinfection by-products. </w:t>
            </w:r>
            <w:r w:rsidRPr="00814588">
              <w:rPr>
                <w:i/>
                <w:sz w:val="18"/>
                <w:szCs w:val="18"/>
                <w:lang w:val="en-US"/>
              </w:rPr>
              <w:t>RSC Advances</w:t>
            </w:r>
            <w:r w:rsidRPr="00814588">
              <w:rPr>
                <w:sz w:val="18"/>
                <w:szCs w:val="18"/>
                <w:lang w:val="en-US"/>
              </w:rPr>
              <w:t>, 6, 86212-86219.</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4</w:t>
            </w:r>
          </w:p>
        </w:tc>
        <w:tc>
          <w:tcPr>
            <w:tcW w:w="8249" w:type="dxa"/>
            <w:gridSpan w:val="9"/>
            <w:shd w:val="clear" w:color="auto" w:fill="auto"/>
          </w:tcPr>
          <w:p w:rsidR="009F3318" w:rsidRPr="00814588" w:rsidRDefault="009F3318" w:rsidP="009F3318">
            <w:pPr>
              <w:widowControl/>
              <w:ind w:left="33" w:right="62"/>
              <w:jc w:val="both"/>
              <w:rPr>
                <w:sz w:val="18"/>
                <w:szCs w:val="18"/>
                <w:lang w:val="en-US"/>
              </w:rPr>
            </w:pPr>
            <w:r w:rsidRPr="00814588">
              <w:rPr>
                <w:sz w:val="18"/>
                <w:szCs w:val="18"/>
                <w:lang w:val="en-US"/>
              </w:rPr>
              <w:t xml:space="preserve">Rončević S., Spasojević J., Maletić S., Molnar Jazić J., Kragulj Isakovski M., </w:t>
            </w:r>
            <w:r w:rsidRPr="00814588">
              <w:rPr>
                <w:b/>
                <w:sz w:val="18"/>
                <w:szCs w:val="18"/>
                <w:lang w:val="en-US"/>
              </w:rPr>
              <w:t>Agbaba J.,</w:t>
            </w:r>
            <w:r w:rsidRPr="00814588">
              <w:rPr>
                <w:sz w:val="18"/>
                <w:szCs w:val="18"/>
                <w:lang w:val="en-US"/>
              </w:rPr>
              <w:t xml:space="preserve"> Grgić M., Dalmacija B. (2016) Assessment of the bioavailability and phytotoxicity of sediment spiked with polycyclic aromatic hydrocarbons. </w:t>
            </w:r>
            <w:r w:rsidRPr="00814588">
              <w:rPr>
                <w:i/>
                <w:sz w:val="18"/>
                <w:szCs w:val="18"/>
                <w:lang w:val="en-US"/>
              </w:rPr>
              <w:t>Environmental Science and Pollution Research</w:t>
            </w:r>
            <w:r w:rsidRPr="00814588">
              <w:rPr>
                <w:sz w:val="18"/>
                <w:szCs w:val="18"/>
                <w:lang w:val="en-US"/>
              </w:rPr>
              <w:t xml:space="preserve"> </w:t>
            </w:r>
            <w:r w:rsidRPr="00814588">
              <w:rPr>
                <w:b/>
                <w:sz w:val="18"/>
                <w:szCs w:val="18"/>
                <w:lang w:val="en-US"/>
              </w:rPr>
              <w:t>23</w:t>
            </w:r>
            <w:r w:rsidRPr="00814588">
              <w:rPr>
                <w:sz w:val="18"/>
                <w:szCs w:val="18"/>
                <w:lang w:val="en-US"/>
              </w:rPr>
              <w:t>(4), 3239-3246.</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5</w:t>
            </w:r>
          </w:p>
        </w:tc>
        <w:tc>
          <w:tcPr>
            <w:tcW w:w="8249" w:type="dxa"/>
            <w:gridSpan w:val="9"/>
            <w:shd w:val="clear" w:color="auto" w:fill="auto"/>
            <w:vAlign w:val="center"/>
          </w:tcPr>
          <w:p w:rsidR="009F3318" w:rsidRPr="00814588" w:rsidRDefault="009F3318" w:rsidP="009F3318">
            <w:pPr>
              <w:widowControl/>
              <w:autoSpaceDE/>
              <w:autoSpaceDN/>
              <w:adjustRightInd/>
              <w:jc w:val="both"/>
              <w:rPr>
                <w:sz w:val="18"/>
                <w:szCs w:val="18"/>
              </w:rPr>
            </w:pPr>
            <w:r w:rsidRPr="00814588">
              <w:rPr>
                <w:sz w:val="18"/>
                <w:szCs w:val="18"/>
                <w:lang w:val="en-US"/>
              </w:rPr>
              <w:t xml:space="preserve">Zbiljić J., Vajdle O., Guzsvany V.,Molnar J., </w:t>
            </w:r>
            <w:r w:rsidRPr="00814588">
              <w:rPr>
                <w:b/>
                <w:sz w:val="18"/>
                <w:szCs w:val="18"/>
                <w:lang w:val="en-US"/>
              </w:rPr>
              <w:t>Agbaba J.,</w:t>
            </w:r>
            <w:r w:rsidRPr="00814588">
              <w:rPr>
                <w:sz w:val="18"/>
                <w:szCs w:val="18"/>
                <w:lang w:val="en-US"/>
              </w:rPr>
              <w:t xml:space="preserve"> Dalmacija B., Kalcher K. (2014) Hydrodynamic chronoamperometric method for the determination of H</w:t>
            </w:r>
            <w:r w:rsidRPr="00814588">
              <w:rPr>
                <w:sz w:val="18"/>
                <w:szCs w:val="18"/>
                <w:vertAlign w:val="subscript"/>
                <w:lang w:val="en-US"/>
              </w:rPr>
              <w:t>2</w:t>
            </w:r>
            <w:r w:rsidRPr="00814588">
              <w:rPr>
                <w:sz w:val="18"/>
                <w:szCs w:val="18"/>
                <w:lang w:val="en-US"/>
              </w:rPr>
              <w:t>O</w:t>
            </w:r>
            <w:r w:rsidRPr="00814588">
              <w:rPr>
                <w:sz w:val="18"/>
                <w:szCs w:val="18"/>
                <w:vertAlign w:val="subscript"/>
                <w:lang w:val="en-US"/>
              </w:rPr>
              <w:t>2</w:t>
            </w:r>
            <w:r w:rsidRPr="00814588">
              <w:rPr>
                <w:sz w:val="18"/>
                <w:szCs w:val="18"/>
                <w:lang w:val="en-US"/>
              </w:rPr>
              <w:t xml:space="preserve"> using MnO</w:t>
            </w:r>
            <w:r w:rsidRPr="00814588">
              <w:rPr>
                <w:sz w:val="18"/>
                <w:szCs w:val="18"/>
                <w:vertAlign w:val="subscript"/>
                <w:lang w:val="en-US"/>
              </w:rPr>
              <w:t>2</w:t>
            </w:r>
            <w:r w:rsidRPr="00814588">
              <w:rPr>
                <w:sz w:val="18"/>
                <w:szCs w:val="18"/>
                <w:lang w:val="en-US"/>
              </w:rPr>
              <w:t xml:space="preserve">- based carbon paste electrodes in groundwater treated by Fenton and Fenton-like reagents for natural organic matter removal. </w:t>
            </w:r>
            <w:r w:rsidRPr="00814588">
              <w:rPr>
                <w:i/>
                <w:sz w:val="18"/>
                <w:szCs w:val="18"/>
                <w:lang w:val="en-US"/>
              </w:rPr>
              <w:t xml:space="preserve">Journal of Hazardous Materials </w:t>
            </w:r>
            <w:r w:rsidRPr="00814588">
              <w:rPr>
                <w:b/>
                <w:sz w:val="18"/>
                <w:szCs w:val="18"/>
                <w:lang w:val="en-US"/>
              </w:rPr>
              <w:t>283</w:t>
            </w:r>
            <w:r w:rsidRPr="00814588">
              <w:rPr>
                <w:sz w:val="18"/>
                <w:szCs w:val="18"/>
                <w:lang w:val="en-US"/>
              </w:rPr>
              <w:t>, 292-301.</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6</w:t>
            </w:r>
          </w:p>
        </w:tc>
        <w:tc>
          <w:tcPr>
            <w:tcW w:w="8249" w:type="dxa"/>
            <w:gridSpan w:val="9"/>
            <w:shd w:val="clear" w:color="auto" w:fill="auto"/>
            <w:vAlign w:val="center"/>
          </w:tcPr>
          <w:p w:rsidR="009F3318" w:rsidRPr="00814588" w:rsidRDefault="009F3318" w:rsidP="00AC47F3">
            <w:pPr>
              <w:widowControl/>
              <w:autoSpaceDE/>
              <w:autoSpaceDN/>
              <w:adjustRightInd/>
              <w:ind w:left="-10"/>
              <w:jc w:val="both"/>
              <w:rPr>
                <w:sz w:val="18"/>
                <w:szCs w:val="18"/>
              </w:rPr>
            </w:pPr>
            <w:r w:rsidRPr="00814588">
              <w:rPr>
                <w:sz w:val="18"/>
                <w:szCs w:val="18"/>
                <w:lang w:val="en-US"/>
              </w:rPr>
              <w:t xml:space="preserve">Ivančev-Tumbas I., Djaković-Sekulić T., Molnar J., Tubić A., </w:t>
            </w:r>
            <w:r w:rsidRPr="00814588">
              <w:rPr>
                <w:b/>
                <w:sz w:val="18"/>
                <w:szCs w:val="18"/>
                <w:lang w:val="en-US"/>
              </w:rPr>
              <w:t>Agbaba J.,</w:t>
            </w:r>
            <w:r w:rsidRPr="00814588">
              <w:rPr>
                <w:sz w:val="18"/>
                <w:szCs w:val="18"/>
                <w:u w:val="single"/>
                <w:lang w:val="en-US"/>
              </w:rPr>
              <w:t xml:space="preserve"> </w:t>
            </w:r>
            <w:r w:rsidRPr="00814588">
              <w:rPr>
                <w:sz w:val="18"/>
                <w:szCs w:val="18"/>
                <w:lang w:val="en-US"/>
              </w:rPr>
              <w:t xml:space="preserve">Tričković J., Kragulj M. (2014) Correlation of Selected Molecular Properties and Recovery Values in Volatile Organic Compounds Analysis: Comparison of Two Water Matrices, </w:t>
            </w:r>
            <w:r w:rsidRPr="00814588">
              <w:rPr>
                <w:i/>
                <w:sz w:val="18"/>
                <w:szCs w:val="18"/>
                <w:lang w:val="en-US"/>
              </w:rPr>
              <w:t>RSC Advances</w:t>
            </w:r>
            <w:r w:rsidRPr="00814588">
              <w:rPr>
                <w:sz w:val="18"/>
                <w:szCs w:val="18"/>
                <w:lang w:val="en-US"/>
              </w:rPr>
              <w:t xml:space="preserve">, </w:t>
            </w:r>
            <w:r w:rsidRPr="00814588">
              <w:rPr>
                <w:b/>
                <w:sz w:val="18"/>
                <w:szCs w:val="18"/>
                <w:lang w:val="en-US"/>
              </w:rPr>
              <w:t>4</w:t>
            </w:r>
            <w:r w:rsidRPr="00814588">
              <w:rPr>
                <w:sz w:val="18"/>
                <w:szCs w:val="18"/>
                <w:lang w:val="en-US"/>
              </w:rPr>
              <w:t>(96), 53730-53739.</w:t>
            </w:r>
          </w:p>
        </w:tc>
        <w:tc>
          <w:tcPr>
            <w:tcW w:w="751" w:type="dxa"/>
            <w:vAlign w:val="center"/>
          </w:tcPr>
          <w:p w:rsidR="009F3318" w:rsidRPr="00814588" w:rsidRDefault="009F3318" w:rsidP="00AC47F3">
            <w:pPr>
              <w:tabs>
                <w:tab w:val="left" w:pos="567"/>
              </w:tabs>
              <w:rPr>
                <w:sz w:val="18"/>
                <w:szCs w:val="18"/>
              </w:rPr>
            </w:pPr>
            <w:r w:rsidRPr="00814588">
              <w:rPr>
                <w:sz w:val="18"/>
                <w:szCs w:val="18"/>
              </w:rPr>
              <w:t>M21</w:t>
            </w:r>
          </w:p>
        </w:tc>
      </w:tr>
      <w:tr w:rsidR="009F3318" w:rsidRPr="002D4DA2" w:rsidTr="00B20FAE">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7</w:t>
            </w:r>
          </w:p>
        </w:tc>
        <w:tc>
          <w:tcPr>
            <w:tcW w:w="8249" w:type="dxa"/>
            <w:gridSpan w:val="9"/>
            <w:shd w:val="clear" w:color="auto" w:fill="auto"/>
          </w:tcPr>
          <w:p w:rsidR="009F3318" w:rsidRPr="00814588" w:rsidRDefault="009F3318" w:rsidP="00AC47F3">
            <w:pPr>
              <w:jc w:val="both"/>
              <w:rPr>
                <w:sz w:val="18"/>
                <w:szCs w:val="18"/>
              </w:rPr>
            </w:pPr>
            <w:r w:rsidRPr="00814588">
              <w:rPr>
                <w:sz w:val="18"/>
                <w:szCs w:val="18"/>
              </w:rPr>
              <w:t xml:space="preserve">Mohora, E., Rončević, S., </w:t>
            </w:r>
            <w:r w:rsidRPr="00814588">
              <w:rPr>
                <w:b/>
                <w:sz w:val="18"/>
                <w:szCs w:val="18"/>
              </w:rPr>
              <w:t>Agbaba, J.</w:t>
            </w:r>
            <w:r w:rsidRPr="00814588">
              <w:rPr>
                <w:sz w:val="18"/>
                <w:szCs w:val="18"/>
              </w:rPr>
              <w:t xml:space="preserve">, Tubić, A., Mitić, M., Klašnja, M., Dalmacija, B. (2014) </w:t>
            </w:r>
            <w:r w:rsidRPr="00814588">
              <w:rPr>
                <w:rFonts w:eastAsia="‚l‚r –¾’©"/>
                <w:sz w:val="18"/>
                <w:szCs w:val="18"/>
              </w:rPr>
              <w:t>Removal of arsenic from groundwater rich in natural organic matter (NOM) by continuous electrocoagulation/flocculation (ECF)</w:t>
            </w:r>
            <w:r w:rsidRPr="00814588">
              <w:rPr>
                <w:sz w:val="18"/>
                <w:szCs w:val="18"/>
              </w:rPr>
              <w:t xml:space="preserve">, </w:t>
            </w:r>
            <w:r w:rsidRPr="00814588">
              <w:rPr>
                <w:i/>
                <w:iCs/>
                <w:sz w:val="18"/>
                <w:szCs w:val="18"/>
              </w:rPr>
              <w:t>Separation and Purification Technology</w:t>
            </w:r>
            <w:r w:rsidRPr="00814588">
              <w:rPr>
                <w:sz w:val="18"/>
                <w:szCs w:val="18"/>
              </w:rPr>
              <w:t xml:space="preserve">, </w:t>
            </w:r>
            <w:r w:rsidRPr="00814588">
              <w:rPr>
                <w:iCs/>
                <w:sz w:val="18"/>
                <w:szCs w:val="18"/>
              </w:rPr>
              <w:t>136</w:t>
            </w:r>
            <w:r w:rsidRPr="00814588">
              <w:rPr>
                <w:sz w:val="18"/>
                <w:szCs w:val="18"/>
              </w:rPr>
              <w:t xml:space="preserve">, </w:t>
            </w:r>
            <w:r w:rsidRPr="00814588">
              <w:rPr>
                <w:iCs/>
                <w:sz w:val="18"/>
                <w:szCs w:val="18"/>
              </w:rPr>
              <w:t>150-156.</w:t>
            </w:r>
          </w:p>
        </w:tc>
        <w:tc>
          <w:tcPr>
            <w:tcW w:w="751" w:type="dxa"/>
            <w:vAlign w:val="center"/>
          </w:tcPr>
          <w:p w:rsidR="009F3318" w:rsidRPr="00814588" w:rsidRDefault="009F3318" w:rsidP="009F3318">
            <w:pPr>
              <w:rPr>
                <w:sz w:val="18"/>
                <w:szCs w:val="18"/>
              </w:rPr>
            </w:pPr>
            <w:r w:rsidRPr="00814588">
              <w:rPr>
                <w:sz w:val="18"/>
                <w:szCs w:val="18"/>
              </w:rPr>
              <w:t>M21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8</w:t>
            </w:r>
          </w:p>
        </w:tc>
        <w:tc>
          <w:tcPr>
            <w:tcW w:w="8249" w:type="dxa"/>
            <w:gridSpan w:val="9"/>
            <w:shd w:val="clear" w:color="auto" w:fill="auto"/>
            <w:vAlign w:val="center"/>
          </w:tcPr>
          <w:p w:rsidR="009F3318" w:rsidRPr="00814588" w:rsidRDefault="009F3318" w:rsidP="00AC47F3">
            <w:pPr>
              <w:widowControl/>
              <w:autoSpaceDE/>
              <w:autoSpaceDN/>
              <w:adjustRightInd/>
              <w:jc w:val="both"/>
              <w:rPr>
                <w:sz w:val="18"/>
                <w:szCs w:val="18"/>
              </w:rPr>
            </w:pPr>
            <w:r w:rsidRPr="00814588">
              <w:rPr>
                <w:sz w:val="18"/>
                <w:szCs w:val="18"/>
              </w:rPr>
              <w:t xml:space="preserve">Molnar, J., </w:t>
            </w:r>
            <w:r w:rsidRPr="00814588">
              <w:rPr>
                <w:b/>
                <w:sz w:val="18"/>
                <w:szCs w:val="18"/>
              </w:rPr>
              <w:t>Agbaba, J.,</w:t>
            </w:r>
            <w:r w:rsidRPr="00814588">
              <w:rPr>
                <w:sz w:val="18"/>
                <w:szCs w:val="18"/>
              </w:rPr>
              <w:t xml:space="preserve"> Dalmacija, B</w:t>
            </w:r>
            <w:r w:rsidRPr="00814588">
              <w:rPr>
                <w:sz w:val="18"/>
                <w:szCs w:val="18"/>
                <w:u w:val="single"/>
              </w:rPr>
              <w:t>.</w:t>
            </w:r>
            <w:r w:rsidRPr="00814588">
              <w:rPr>
                <w:sz w:val="18"/>
                <w:szCs w:val="18"/>
              </w:rPr>
              <w:t xml:space="preserve">, Tubić, A., Krčmar, D., Maletić, S., Tomašević, D. (2013) The effects of matrices and ozone dose on changes in the characteristics of natural organic matter, </w:t>
            </w:r>
            <w:r w:rsidRPr="00814588">
              <w:rPr>
                <w:i/>
                <w:sz w:val="18"/>
                <w:szCs w:val="18"/>
              </w:rPr>
              <w:t>Chemical Engineering Journal</w:t>
            </w:r>
            <w:r w:rsidRPr="00814588">
              <w:rPr>
                <w:sz w:val="18"/>
                <w:szCs w:val="18"/>
              </w:rPr>
              <w:t>, 222, 435-443.</w:t>
            </w:r>
          </w:p>
        </w:tc>
        <w:tc>
          <w:tcPr>
            <w:tcW w:w="751" w:type="dxa"/>
            <w:vAlign w:val="center"/>
          </w:tcPr>
          <w:p w:rsidR="009F3318" w:rsidRPr="00814588" w:rsidRDefault="009F3318" w:rsidP="00AC47F3">
            <w:pPr>
              <w:tabs>
                <w:tab w:val="left" w:pos="567"/>
              </w:tabs>
              <w:rPr>
                <w:sz w:val="18"/>
                <w:szCs w:val="18"/>
              </w:rPr>
            </w:pPr>
            <w:r w:rsidRPr="00814588">
              <w:rPr>
                <w:sz w:val="18"/>
                <w:szCs w:val="18"/>
              </w:rPr>
              <w:t>M21a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9</w:t>
            </w:r>
          </w:p>
        </w:tc>
        <w:tc>
          <w:tcPr>
            <w:tcW w:w="8249" w:type="dxa"/>
            <w:gridSpan w:val="9"/>
            <w:shd w:val="clear" w:color="auto" w:fill="auto"/>
            <w:vAlign w:val="center"/>
          </w:tcPr>
          <w:p w:rsidR="009F3318" w:rsidRPr="00814588" w:rsidRDefault="009F3318" w:rsidP="00AC47F3">
            <w:pPr>
              <w:widowControl/>
              <w:autoSpaceDE/>
              <w:autoSpaceDN/>
              <w:adjustRightInd/>
              <w:jc w:val="both"/>
              <w:rPr>
                <w:sz w:val="18"/>
                <w:szCs w:val="18"/>
              </w:rPr>
            </w:pPr>
            <w:r w:rsidRPr="00814588">
              <w:rPr>
                <w:sz w:val="18"/>
                <w:szCs w:val="18"/>
              </w:rPr>
              <w:t xml:space="preserve">Tubić A., </w:t>
            </w:r>
            <w:r w:rsidRPr="00814588">
              <w:rPr>
                <w:b/>
                <w:sz w:val="18"/>
                <w:szCs w:val="18"/>
              </w:rPr>
              <w:t xml:space="preserve">Agbaba J., </w:t>
            </w:r>
            <w:r w:rsidRPr="00814588">
              <w:rPr>
                <w:sz w:val="18"/>
                <w:szCs w:val="18"/>
              </w:rPr>
              <w:t xml:space="preserve">Dalmacija B., Molnar J., Maletić S., Watson M., Ugarčina Perović S. (2013) Insight into changes during coagulation in NOM reactivity for trihalomethanes and haloacetic acids formation, </w:t>
            </w:r>
            <w:r w:rsidRPr="00814588">
              <w:rPr>
                <w:i/>
                <w:sz w:val="18"/>
                <w:szCs w:val="18"/>
              </w:rPr>
              <w:t>Journal of Environmental Management</w:t>
            </w:r>
            <w:r w:rsidRPr="00814588">
              <w:rPr>
                <w:sz w:val="18"/>
                <w:szCs w:val="18"/>
              </w:rPr>
              <w:t>, 118, 153-160.</w:t>
            </w:r>
          </w:p>
        </w:tc>
        <w:tc>
          <w:tcPr>
            <w:tcW w:w="751" w:type="dxa"/>
            <w:vAlign w:val="center"/>
          </w:tcPr>
          <w:p w:rsidR="009F3318" w:rsidRPr="00814588" w:rsidRDefault="009F3318" w:rsidP="00AC47F3">
            <w:pPr>
              <w:tabs>
                <w:tab w:val="left" w:pos="567"/>
              </w:tabs>
              <w:rPr>
                <w:sz w:val="18"/>
                <w:szCs w:val="18"/>
              </w:rPr>
            </w:pPr>
            <w:r w:rsidRPr="00814588">
              <w:rPr>
                <w:sz w:val="18"/>
                <w:szCs w:val="18"/>
              </w:rPr>
              <w:t>M21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lastRenderedPageBreak/>
              <w:t>10</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sr-Cyrl-CS"/>
              </w:rPr>
              <w:t xml:space="preserve">Mohora E., Rončević S., Dalmacija B., </w:t>
            </w:r>
            <w:r w:rsidRPr="00814588">
              <w:rPr>
                <w:b/>
                <w:sz w:val="18"/>
                <w:szCs w:val="18"/>
                <w:lang w:val="sr-Cyrl-CS"/>
              </w:rPr>
              <w:t>Agbaba J.,</w:t>
            </w:r>
            <w:r w:rsidRPr="00814588">
              <w:rPr>
                <w:sz w:val="18"/>
                <w:szCs w:val="18"/>
                <w:lang w:val="sr-Cyrl-CS"/>
              </w:rPr>
              <w:t xml:space="preserve"> Watson M., Karlović E., Dalmacija M. (2012) Removal of natural organic matter and arsenic from water by electrocoagulation/flotation continuous flow reactor, </w:t>
            </w:r>
            <w:r w:rsidRPr="00814588">
              <w:rPr>
                <w:i/>
                <w:sz w:val="18"/>
                <w:szCs w:val="18"/>
                <w:lang w:val="sr-Cyrl-CS"/>
              </w:rPr>
              <w:t>Journal of Hazardous Materials</w:t>
            </w:r>
            <w:r w:rsidRPr="00814588">
              <w:rPr>
                <w:sz w:val="18"/>
                <w:szCs w:val="18"/>
                <w:lang w:val="sr-Cyrl-CS"/>
              </w:rPr>
              <w:t>, 235-236, 257-264.</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11</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sr-Cyrl-CS"/>
              </w:rPr>
              <w:t xml:space="preserve">Molnar, J., </w:t>
            </w:r>
            <w:r w:rsidRPr="00814588">
              <w:rPr>
                <w:b/>
                <w:sz w:val="18"/>
                <w:szCs w:val="18"/>
                <w:lang w:val="sr-Cyrl-CS"/>
              </w:rPr>
              <w:t>Agbaba, J.,</w:t>
            </w:r>
            <w:r w:rsidRPr="00814588">
              <w:rPr>
                <w:sz w:val="18"/>
                <w:szCs w:val="18"/>
                <w:lang w:val="sr-Cyrl-CS"/>
              </w:rPr>
              <w:t xml:space="preserve"> Dalmacija, B., Klašnja, M., Dalmacija, M., Kragulj, M. (2012) A comparative study of the effects of ozonation and TiO</w:t>
            </w:r>
            <w:r w:rsidRPr="00814588">
              <w:rPr>
                <w:sz w:val="18"/>
                <w:szCs w:val="18"/>
                <w:vertAlign w:val="subscript"/>
                <w:lang w:val="sr-Cyrl-CS"/>
              </w:rPr>
              <w:t>2</w:t>
            </w:r>
            <w:r w:rsidRPr="00814588">
              <w:rPr>
                <w:sz w:val="18"/>
                <w:szCs w:val="18"/>
                <w:lang w:val="sr-Cyrl-CS"/>
              </w:rPr>
              <w:t xml:space="preserve">-catalyzed ozonation on the selected chlorine disinfection by-product precursors content and structure, </w:t>
            </w:r>
            <w:r w:rsidRPr="00814588">
              <w:rPr>
                <w:i/>
                <w:sz w:val="18"/>
                <w:szCs w:val="18"/>
                <w:lang w:val="sr-Cyrl-CS"/>
              </w:rPr>
              <w:t>Science of the Total Environment</w:t>
            </w:r>
            <w:r w:rsidRPr="00814588">
              <w:rPr>
                <w:sz w:val="18"/>
                <w:szCs w:val="18"/>
                <w:lang w:val="sr-Cyrl-CS"/>
              </w:rPr>
              <w:t>, 425, 169-175.</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814588" w:rsidTr="00AA3DAD">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en-GB"/>
              </w:rPr>
              <w:t>12</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Molnar J., </w:t>
            </w:r>
            <w:r w:rsidRPr="00814588">
              <w:rPr>
                <w:b/>
                <w:bCs/>
                <w:sz w:val="18"/>
                <w:szCs w:val="18"/>
              </w:rPr>
              <w:t>Agbaba J.</w:t>
            </w:r>
            <w:r w:rsidRPr="00814588">
              <w:rPr>
                <w:bCs/>
                <w:sz w:val="18"/>
                <w:szCs w:val="18"/>
              </w:rPr>
              <w:t xml:space="preserve">, Dalmacija B., Rončević S., Prica M., Tubić A. (2012) </w:t>
            </w:r>
            <w:r w:rsidRPr="00814588">
              <w:rPr>
                <w:rFonts w:eastAsia="ArialUnicodeMS"/>
                <w:sz w:val="18"/>
                <w:szCs w:val="18"/>
              </w:rPr>
              <w:t>Influence of pH and ozone dose on the content and structure of haloacetic acid precursors in groundwater</w:t>
            </w:r>
            <w:r w:rsidRPr="00814588">
              <w:rPr>
                <w:sz w:val="18"/>
                <w:szCs w:val="18"/>
                <w:lang w:val="sr-Cyrl-CS"/>
              </w:rPr>
              <w:t>.</w:t>
            </w:r>
            <w:r w:rsidRPr="00814588">
              <w:rPr>
                <w:sz w:val="18"/>
                <w:szCs w:val="18"/>
              </w:rPr>
              <w:t xml:space="preserve"> </w:t>
            </w:r>
            <w:r w:rsidRPr="00814588">
              <w:rPr>
                <w:rFonts w:eastAsia="ArialUnicodeMS"/>
                <w:i/>
                <w:sz w:val="18"/>
                <w:szCs w:val="18"/>
              </w:rPr>
              <w:t>Environmental Science and Pollution Research</w:t>
            </w:r>
            <w:r w:rsidRPr="00814588">
              <w:rPr>
                <w:sz w:val="18"/>
                <w:szCs w:val="18"/>
              </w:rPr>
              <w:t>, 19, 3079-3086.</w:t>
            </w:r>
          </w:p>
        </w:tc>
        <w:tc>
          <w:tcPr>
            <w:tcW w:w="751" w:type="dxa"/>
            <w:vAlign w:val="center"/>
          </w:tcPr>
          <w:p w:rsidR="009F3318" w:rsidRPr="00814588" w:rsidRDefault="009F3318" w:rsidP="00814588">
            <w:pPr>
              <w:rPr>
                <w:sz w:val="18"/>
                <w:szCs w:val="18"/>
              </w:rPr>
            </w:pPr>
            <w:r w:rsidRPr="00814588">
              <w:rPr>
                <w:sz w:val="18"/>
                <w:szCs w:val="18"/>
              </w:rPr>
              <w:t>M21</w:t>
            </w:r>
          </w:p>
        </w:tc>
      </w:tr>
      <w:tr w:rsidR="009F3318" w:rsidRPr="002D4DA2" w:rsidTr="002808F9">
        <w:tc>
          <w:tcPr>
            <w:tcW w:w="540" w:type="dxa"/>
            <w:gridSpan w:val="2"/>
            <w:vAlign w:val="center"/>
          </w:tcPr>
          <w:p w:rsidR="009F3318" w:rsidRPr="003D1EE2" w:rsidRDefault="009F3318" w:rsidP="00AC47F3">
            <w:pPr>
              <w:tabs>
                <w:tab w:val="left" w:pos="567"/>
              </w:tabs>
              <w:spacing w:after="60"/>
              <w:rPr>
                <w:lang w:val="en-GB"/>
              </w:rPr>
            </w:pPr>
            <w:r>
              <w:rPr>
                <w:lang w:val="en-GB"/>
              </w:rPr>
              <w:t>13</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en-US"/>
              </w:rPr>
              <w:t xml:space="preserve">Prica M., Dalmacija B., Dalmacija M., </w:t>
            </w:r>
            <w:r w:rsidRPr="00814588">
              <w:rPr>
                <w:b/>
                <w:sz w:val="18"/>
                <w:szCs w:val="18"/>
                <w:lang w:val="en-US"/>
              </w:rPr>
              <w:t>Agbaba J.,</w:t>
            </w:r>
            <w:r w:rsidRPr="00814588">
              <w:rPr>
                <w:sz w:val="18"/>
                <w:szCs w:val="18"/>
                <w:lang w:val="en-US"/>
              </w:rPr>
              <w:t xml:space="preserve"> Krcmar D., Trickovic J., Karlovic E. (2010) Changes in metal availability during sediment oxidation and the correlation with the immobilization potential, </w:t>
            </w:r>
            <w:r w:rsidRPr="00814588">
              <w:rPr>
                <w:i/>
                <w:sz w:val="18"/>
                <w:szCs w:val="18"/>
                <w:lang w:val="en-US"/>
              </w:rPr>
              <w:t>EcoToxicology and Environmental Safety</w:t>
            </w:r>
            <w:r w:rsidRPr="00814588">
              <w:rPr>
                <w:sz w:val="18"/>
                <w:szCs w:val="18"/>
                <w:lang w:val="en-US"/>
              </w:rPr>
              <w:t xml:space="preserve">, </w:t>
            </w:r>
            <w:r w:rsidRPr="00814588">
              <w:rPr>
                <w:b/>
                <w:iCs/>
                <w:sz w:val="18"/>
                <w:szCs w:val="18"/>
                <w:lang w:val="en-US"/>
              </w:rPr>
              <w:t>73</w:t>
            </w:r>
            <w:r w:rsidRPr="00814588">
              <w:rPr>
                <w:iCs/>
                <w:sz w:val="18"/>
                <w:szCs w:val="18"/>
                <w:lang w:val="en-US"/>
              </w:rPr>
              <w:t>(6)</w:t>
            </w:r>
            <w:r w:rsidRPr="00814588">
              <w:rPr>
                <w:sz w:val="18"/>
                <w:szCs w:val="18"/>
                <w:lang w:val="en-US"/>
              </w:rPr>
              <w:t xml:space="preserve">, </w:t>
            </w:r>
            <w:r w:rsidRPr="00814588">
              <w:rPr>
                <w:iCs/>
                <w:sz w:val="18"/>
                <w:szCs w:val="18"/>
                <w:lang w:val="en-US"/>
              </w:rPr>
              <w:t>1370-1377.</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p>
        </w:tc>
      </w:tr>
      <w:tr w:rsidR="009F3318" w:rsidRPr="002D4DA2" w:rsidTr="00E93A59">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4</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Tubić A., </w:t>
            </w:r>
            <w:r w:rsidRPr="00814588">
              <w:rPr>
                <w:b/>
                <w:bCs/>
                <w:sz w:val="18"/>
                <w:szCs w:val="18"/>
              </w:rPr>
              <w:t>Agbaba J</w:t>
            </w:r>
            <w:r w:rsidRPr="00814588">
              <w:rPr>
                <w:bCs/>
                <w:sz w:val="18"/>
                <w:szCs w:val="18"/>
              </w:rPr>
              <w:t xml:space="preserve">., Dalmacija B., Rončević S., Klašnja M., Ivančev-Tumbas I (2010) </w:t>
            </w:r>
            <w:r w:rsidRPr="00814588">
              <w:rPr>
                <w:sz w:val="18"/>
                <w:szCs w:val="18"/>
              </w:rPr>
              <w:t>Effects of O</w:t>
            </w:r>
            <w:r w:rsidRPr="00814588">
              <w:rPr>
                <w:sz w:val="18"/>
                <w:szCs w:val="18"/>
                <w:vertAlign w:val="subscript"/>
              </w:rPr>
              <w:t>3</w:t>
            </w:r>
            <w:r w:rsidRPr="00814588">
              <w:rPr>
                <w:sz w:val="18"/>
                <w:szCs w:val="18"/>
              </w:rPr>
              <w:t>, O</w:t>
            </w:r>
            <w:r w:rsidRPr="00814588">
              <w:rPr>
                <w:sz w:val="18"/>
                <w:szCs w:val="18"/>
                <w:vertAlign w:val="subscript"/>
              </w:rPr>
              <w:t>3</w:t>
            </w:r>
            <w:r w:rsidRPr="00814588">
              <w:rPr>
                <w:sz w:val="18"/>
                <w:szCs w:val="18"/>
              </w:rPr>
              <w:t>/H</w:t>
            </w:r>
            <w:r w:rsidRPr="00814588">
              <w:rPr>
                <w:sz w:val="18"/>
                <w:szCs w:val="18"/>
                <w:vertAlign w:val="subscript"/>
              </w:rPr>
              <w:t>2</w:t>
            </w:r>
            <w:r w:rsidRPr="00814588">
              <w:rPr>
                <w:sz w:val="18"/>
                <w:szCs w:val="18"/>
              </w:rPr>
              <w:t>O</w:t>
            </w:r>
            <w:r w:rsidRPr="00814588">
              <w:rPr>
                <w:sz w:val="18"/>
                <w:szCs w:val="18"/>
                <w:vertAlign w:val="subscript"/>
              </w:rPr>
              <w:t>2</w:t>
            </w:r>
            <w:r w:rsidRPr="00814588">
              <w:rPr>
                <w:sz w:val="18"/>
                <w:szCs w:val="18"/>
              </w:rPr>
              <w:t xml:space="preserve"> and coagulation on natural organic matter and arsenic removal from typical Northern Serbia source water</w:t>
            </w:r>
            <w:r w:rsidRPr="00814588">
              <w:rPr>
                <w:sz w:val="18"/>
                <w:szCs w:val="18"/>
                <w:lang w:val="sr-Cyrl-CS"/>
              </w:rPr>
              <w:t>.</w:t>
            </w:r>
            <w:r w:rsidRPr="00814588">
              <w:rPr>
                <w:sz w:val="18"/>
                <w:szCs w:val="18"/>
              </w:rPr>
              <w:t xml:space="preserve"> </w:t>
            </w:r>
            <w:r w:rsidRPr="00814588">
              <w:rPr>
                <w:i/>
                <w:sz w:val="18"/>
                <w:szCs w:val="18"/>
              </w:rPr>
              <w:t>Separation</w:t>
            </w:r>
            <w:r w:rsidRPr="00814588">
              <w:rPr>
                <w:sz w:val="18"/>
                <w:szCs w:val="18"/>
              </w:rPr>
              <w:t xml:space="preserve"> </w:t>
            </w:r>
            <w:r w:rsidRPr="00814588">
              <w:rPr>
                <w:i/>
                <w:sz w:val="18"/>
                <w:szCs w:val="18"/>
              </w:rPr>
              <w:t>Science and Technology</w:t>
            </w:r>
            <w:r w:rsidRPr="00814588">
              <w:rPr>
                <w:sz w:val="18"/>
                <w:szCs w:val="18"/>
              </w:rPr>
              <w:t>, 45(16), 2453-2464</w:t>
            </w:r>
            <w:r w:rsidRPr="00814588">
              <w:rPr>
                <w:sz w:val="18"/>
                <w:szCs w:val="18"/>
                <w:lang w:val="sr-Cyrl-CS"/>
              </w:rPr>
              <w:t>.</w:t>
            </w:r>
          </w:p>
        </w:tc>
        <w:tc>
          <w:tcPr>
            <w:tcW w:w="751" w:type="dxa"/>
            <w:vAlign w:val="center"/>
          </w:tcPr>
          <w:p w:rsidR="009F3318" w:rsidRPr="00814588" w:rsidRDefault="009F3318" w:rsidP="00AC47F3">
            <w:pPr>
              <w:rPr>
                <w:sz w:val="18"/>
                <w:szCs w:val="18"/>
              </w:rPr>
            </w:pPr>
            <w:r w:rsidRPr="00814588">
              <w:rPr>
                <w:sz w:val="18"/>
                <w:szCs w:val="18"/>
              </w:rPr>
              <w:t>M22</w:t>
            </w:r>
          </w:p>
        </w:tc>
      </w:tr>
      <w:tr w:rsidR="009F3318" w:rsidRPr="002D4DA2" w:rsidTr="00E93A59">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5</w:t>
            </w:r>
          </w:p>
        </w:tc>
        <w:tc>
          <w:tcPr>
            <w:tcW w:w="8249" w:type="dxa"/>
            <w:gridSpan w:val="9"/>
            <w:shd w:val="clear" w:color="auto" w:fill="auto"/>
          </w:tcPr>
          <w:p w:rsidR="009F3318" w:rsidRPr="009F3318" w:rsidRDefault="009F3318" w:rsidP="00AC47F3">
            <w:pPr>
              <w:jc w:val="both"/>
              <w:rPr>
                <w:sz w:val="18"/>
                <w:szCs w:val="18"/>
                <w:lang/>
              </w:rPr>
            </w:pPr>
            <w:r w:rsidRPr="00814588">
              <w:rPr>
                <w:b/>
                <w:sz w:val="18"/>
                <w:szCs w:val="18"/>
              </w:rPr>
              <w:t>Agbaba J.,</w:t>
            </w:r>
            <w:r w:rsidRPr="00814588">
              <w:rPr>
                <w:sz w:val="18"/>
                <w:szCs w:val="18"/>
              </w:rPr>
              <w:t xml:space="preserve"> Tubić A., </w:t>
            </w:r>
            <w:r w:rsidRPr="00814588">
              <w:rPr>
                <w:rFonts w:eastAsia="Calibri"/>
                <w:color w:val="000000"/>
                <w:sz w:val="18"/>
                <w:szCs w:val="18"/>
              </w:rPr>
              <w:t xml:space="preserve">Dalmacija B., Watson M., Molnar J., Rončević S., Maletić S. (2015) Investigation of the impact of ozone pretreatment and powdered activated carbon addition on the removal of natural organic matter by coagulation, </w:t>
            </w:r>
            <w:r w:rsidRPr="00814588">
              <w:rPr>
                <w:rFonts w:eastAsia="Calibri"/>
                <w:i/>
                <w:color w:val="000000"/>
                <w:sz w:val="18"/>
                <w:szCs w:val="18"/>
              </w:rPr>
              <w:t>Desalination and Water Treatment</w:t>
            </w:r>
            <w:r w:rsidRPr="00814588">
              <w:rPr>
                <w:rFonts w:eastAsia="Calibri"/>
                <w:color w:val="000000"/>
                <w:sz w:val="18"/>
                <w:szCs w:val="18"/>
              </w:rPr>
              <w:t xml:space="preserve">, </w:t>
            </w:r>
            <w:r w:rsidRPr="00814588">
              <w:rPr>
                <w:sz w:val="18"/>
                <w:szCs w:val="18"/>
              </w:rPr>
              <w:t>56 (4), 912-920</w:t>
            </w:r>
            <w:r>
              <w:rPr>
                <w:sz w:val="18"/>
                <w:szCs w:val="18"/>
                <w:lang/>
              </w:rPr>
              <w:t>.</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6</w:t>
            </w:r>
          </w:p>
        </w:tc>
        <w:tc>
          <w:tcPr>
            <w:tcW w:w="8249" w:type="dxa"/>
            <w:gridSpan w:val="9"/>
            <w:shd w:val="clear" w:color="auto" w:fill="auto"/>
          </w:tcPr>
          <w:p w:rsidR="009F3318" w:rsidRPr="009F3318" w:rsidRDefault="009F3318" w:rsidP="00AC47F3">
            <w:pPr>
              <w:jc w:val="both"/>
              <w:rPr>
                <w:bCs/>
                <w:sz w:val="18"/>
                <w:szCs w:val="18"/>
                <w:lang/>
              </w:rPr>
            </w:pPr>
            <w:r w:rsidRPr="00814588">
              <w:rPr>
                <w:b/>
                <w:sz w:val="18"/>
                <w:szCs w:val="18"/>
              </w:rPr>
              <w:t>Agbaba, J.,</w:t>
            </w:r>
            <w:r w:rsidRPr="00814588">
              <w:rPr>
                <w:sz w:val="18"/>
                <w:szCs w:val="18"/>
              </w:rPr>
              <w:t xml:space="preserve">  Molnar, J., Tubi</w:t>
            </w:r>
            <w:r w:rsidRPr="00814588">
              <w:rPr>
                <w:rFonts w:hint="eastAsia"/>
                <w:sz w:val="18"/>
                <w:szCs w:val="18"/>
              </w:rPr>
              <w:t>ć</w:t>
            </w:r>
            <w:r w:rsidRPr="00814588">
              <w:rPr>
                <w:sz w:val="18"/>
                <w:szCs w:val="18"/>
              </w:rPr>
              <w:t>, A., Watson, M., Maleti</w:t>
            </w:r>
            <w:r w:rsidRPr="00814588">
              <w:rPr>
                <w:rFonts w:hint="eastAsia"/>
                <w:sz w:val="18"/>
                <w:szCs w:val="18"/>
              </w:rPr>
              <w:t>ć</w:t>
            </w:r>
            <w:r w:rsidRPr="00814588">
              <w:rPr>
                <w:sz w:val="18"/>
                <w:szCs w:val="18"/>
              </w:rPr>
              <w:t>, S., Dalmacija, B. (2015) Effects of water matrix and ozonation on NOM fractionation and corresponding DBPs formation,</w:t>
            </w:r>
            <w:r w:rsidRPr="00814588">
              <w:rPr>
                <w:rFonts w:eastAsia="Calibri"/>
                <w:i/>
                <w:sz w:val="18"/>
                <w:szCs w:val="18"/>
              </w:rPr>
              <w:t xml:space="preserve"> Water Science &amp; Technology: Water Supply</w:t>
            </w:r>
            <w:r w:rsidRPr="00814588">
              <w:rPr>
                <w:rFonts w:eastAsia="Calibri"/>
                <w:sz w:val="18"/>
                <w:szCs w:val="18"/>
              </w:rPr>
              <w:t>, 15(1), 75-83</w:t>
            </w:r>
            <w:r>
              <w:rPr>
                <w:rFonts w:eastAsia="Calibri"/>
                <w:sz w:val="18"/>
                <w:szCs w:val="18"/>
                <w:lang/>
              </w:rPr>
              <w:t>.</w:t>
            </w:r>
          </w:p>
        </w:tc>
        <w:tc>
          <w:tcPr>
            <w:tcW w:w="751" w:type="dxa"/>
            <w:vAlign w:val="center"/>
          </w:tcPr>
          <w:p w:rsidR="009F3318" w:rsidRPr="00814588" w:rsidRDefault="009F3318" w:rsidP="00AC47F3">
            <w:pPr>
              <w:rPr>
                <w:sz w:val="18"/>
                <w:szCs w:val="18"/>
              </w:rPr>
            </w:pPr>
            <w:r w:rsidRPr="00814588">
              <w:rPr>
                <w:sz w:val="18"/>
                <w:szCs w:val="18"/>
              </w:rPr>
              <w:t>М23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7</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Tubić A., </w:t>
            </w:r>
            <w:r w:rsidRPr="00814588">
              <w:rPr>
                <w:b/>
                <w:sz w:val="18"/>
                <w:szCs w:val="18"/>
              </w:rPr>
              <w:t>Agbaba J.,</w:t>
            </w:r>
            <w:r w:rsidRPr="00814588">
              <w:rPr>
                <w:sz w:val="18"/>
                <w:szCs w:val="18"/>
              </w:rPr>
              <w:t xml:space="preserve"> Dalmacija B., Ugarčina Perović S., Klašnja M., Rončević S., Ivančev-Tumbas I. (2011) </w:t>
            </w:r>
            <w:r w:rsidRPr="00814588">
              <w:rPr>
                <w:bCs/>
                <w:sz w:val="18"/>
                <w:szCs w:val="18"/>
              </w:rPr>
              <w:t>Removal of Natural Organic Matter from Groundwater Using Advanced Oxidation Processes at a Pilot Scale Drinking Water Treatment Plant in the Central Banat Region (Serbia)</w:t>
            </w:r>
            <w:r w:rsidRPr="00814588">
              <w:rPr>
                <w:sz w:val="18"/>
                <w:szCs w:val="18"/>
                <w:lang w:val="hr-HR"/>
              </w:rPr>
              <w:t xml:space="preserve">, </w:t>
            </w:r>
            <w:r w:rsidRPr="00814588">
              <w:rPr>
                <w:i/>
                <w:sz w:val="18"/>
                <w:szCs w:val="18"/>
                <w:lang w:val="hr-HR"/>
              </w:rPr>
              <w:t>Ozone Science and Engineering</w:t>
            </w:r>
            <w:r w:rsidRPr="00814588">
              <w:rPr>
                <w:sz w:val="18"/>
                <w:szCs w:val="18"/>
                <w:lang w:val="hr-HR"/>
              </w:rPr>
              <w:t xml:space="preserve">, </w:t>
            </w:r>
            <w:r w:rsidRPr="00814588">
              <w:rPr>
                <w:sz w:val="18"/>
                <w:szCs w:val="18"/>
              </w:rPr>
              <w:t>33(4), 267-278.</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8</w:t>
            </w:r>
          </w:p>
        </w:tc>
        <w:tc>
          <w:tcPr>
            <w:tcW w:w="8249" w:type="dxa"/>
            <w:gridSpan w:val="9"/>
            <w:shd w:val="clear" w:color="auto" w:fill="auto"/>
          </w:tcPr>
          <w:p w:rsidR="009F3318" w:rsidRPr="00814588" w:rsidRDefault="009F3318" w:rsidP="00AC47F3">
            <w:pPr>
              <w:jc w:val="both"/>
              <w:rPr>
                <w:color w:val="FF0000"/>
                <w:sz w:val="18"/>
                <w:szCs w:val="18"/>
              </w:rPr>
            </w:pPr>
            <w:r w:rsidRPr="00814588">
              <w:rPr>
                <w:sz w:val="18"/>
                <w:szCs w:val="18"/>
              </w:rPr>
              <w:t xml:space="preserve">Molnar J.,  </w:t>
            </w:r>
            <w:r w:rsidRPr="00814588">
              <w:rPr>
                <w:b/>
                <w:sz w:val="18"/>
                <w:szCs w:val="18"/>
              </w:rPr>
              <w:t>Agbaba J.,</w:t>
            </w:r>
            <w:r w:rsidRPr="00814588">
              <w:rPr>
                <w:sz w:val="18"/>
                <w:szCs w:val="18"/>
              </w:rPr>
              <w:t xml:space="preserve"> Dalmacija D., Rončević S., Maletić S., Kragulj M. (201</w:t>
            </w:r>
            <w:r w:rsidRPr="00814588">
              <w:rPr>
                <w:sz w:val="18"/>
                <w:szCs w:val="18"/>
                <w:lang w:val="sr-Cyrl-CS"/>
              </w:rPr>
              <w:t>1</w:t>
            </w:r>
            <w:r w:rsidRPr="00814588">
              <w:rPr>
                <w:sz w:val="18"/>
                <w:szCs w:val="18"/>
              </w:rPr>
              <w:t xml:space="preserve">) A Study on the Removal of Natural Organic Matter and Disinfection By-products Formation Potential from Groundwater using Fenton’s Process, </w:t>
            </w:r>
            <w:r w:rsidRPr="00814588">
              <w:rPr>
                <w:i/>
                <w:sz w:val="18"/>
                <w:szCs w:val="18"/>
              </w:rPr>
              <w:t>Journal of Advanced Oxidation Technologies,</w:t>
            </w:r>
            <w:r w:rsidRPr="00814588">
              <w:rPr>
                <w:sz w:val="18"/>
                <w:szCs w:val="18"/>
              </w:rPr>
              <w:t xml:space="preserve"> </w:t>
            </w:r>
            <w:r w:rsidRPr="00814588">
              <w:rPr>
                <w:sz w:val="18"/>
                <w:szCs w:val="18"/>
                <w:lang w:val="sr-Cyrl-CS"/>
              </w:rPr>
              <w:t>14(1)</w:t>
            </w:r>
            <w:r w:rsidRPr="00814588">
              <w:rPr>
                <w:sz w:val="18"/>
                <w:szCs w:val="18"/>
              </w:rPr>
              <w:t>,</w:t>
            </w:r>
            <w:r w:rsidRPr="00814588">
              <w:rPr>
                <w:sz w:val="18"/>
                <w:szCs w:val="18"/>
                <w:lang w:val="sr-Cyrl-CS"/>
              </w:rPr>
              <w:t xml:space="preserve"> 1-9.</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9</w:t>
            </w:r>
          </w:p>
        </w:tc>
        <w:tc>
          <w:tcPr>
            <w:tcW w:w="8249" w:type="dxa"/>
            <w:gridSpan w:val="9"/>
            <w:shd w:val="clear" w:color="auto" w:fill="auto"/>
          </w:tcPr>
          <w:p w:rsidR="009F3318" w:rsidRPr="00814588" w:rsidRDefault="009F3318" w:rsidP="00AC47F3">
            <w:pPr>
              <w:jc w:val="both"/>
              <w:rPr>
                <w:sz w:val="18"/>
                <w:szCs w:val="18"/>
              </w:rPr>
            </w:pPr>
            <w:r w:rsidRPr="00814588">
              <w:rPr>
                <w:sz w:val="18"/>
                <w:szCs w:val="18"/>
              </w:rPr>
              <w:t xml:space="preserve">Tubić A., </w:t>
            </w:r>
            <w:r w:rsidRPr="00814588">
              <w:rPr>
                <w:b/>
                <w:sz w:val="18"/>
                <w:szCs w:val="18"/>
              </w:rPr>
              <w:t>Agbaba J.,</w:t>
            </w:r>
            <w:r w:rsidRPr="00814588">
              <w:rPr>
                <w:sz w:val="18"/>
                <w:szCs w:val="18"/>
              </w:rPr>
              <w:t xml:space="preserve"> Dalmacija B., Ivančev-Tumbas I. and Dalmacija M. (2010) </w:t>
            </w:r>
            <w:r w:rsidRPr="00814588">
              <w:rPr>
                <w:bCs/>
                <w:sz w:val="18"/>
                <w:szCs w:val="18"/>
              </w:rPr>
              <w:t xml:space="preserve">Removal of arsenic and natural organic matter from groundwater using ferric and alum salts: Case study of Central Banat region (Serbia), </w:t>
            </w:r>
            <w:r w:rsidRPr="00814588">
              <w:rPr>
                <w:i/>
                <w:sz w:val="18"/>
                <w:szCs w:val="18"/>
              </w:rPr>
              <w:t>J. Environ. Sci. Health, Part A</w:t>
            </w:r>
            <w:r w:rsidRPr="00814588">
              <w:rPr>
                <w:i/>
                <w:sz w:val="18"/>
                <w:szCs w:val="18"/>
                <w:lang w:val="sr-Cyrl-CS"/>
              </w:rPr>
              <w:t xml:space="preserve"> </w:t>
            </w:r>
            <w:r w:rsidRPr="00814588">
              <w:rPr>
                <w:bCs/>
                <w:sz w:val="18"/>
                <w:szCs w:val="18"/>
              </w:rPr>
              <w:t>45(3), 363-369.</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A22864" w:rsidTr="00874004">
        <w:tc>
          <w:tcPr>
            <w:tcW w:w="9540" w:type="dxa"/>
            <w:gridSpan w:val="12"/>
            <w:vAlign w:val="center"/>
          </w:tcPr>
          <w:p w:rsidR="009F3318" w:rsidRPr="00A22864" w:rsidRDefault="009F3318" w:rsidP="00874004">
            <w:pPr>
              <w:tabs>
                <w:tab w:val="left" w:pos="567"/>
              </w:tabs>
              <w:spacing w:after="60"/>
              <w:rPr>
                <w:lang w:val="sr-Cyrl-CS"/>
              </w:rPr>
            </w:pPr>
            <w:r w:rsidRPr="00A22864">
              <w:rPr>
                <w:b/>
                <w:lang w:val="sr-Cyrl-CS"/>
              </w:rPr>
              <w:t>Збирни подаци научне активност наставника</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Укупан број цитата, без аутоцитата</w:t>
            </w:r>
          </w:p>
        </w:tc>
        <w:tc>
          <w:tcPr>
            <w:tcW w:w="4862" w:type="dxa"/>
            <w:gridSpan w:val="6"/>
            <w:vAlign w:val="center"/>
          </w:tcPr>
          <w:p w:rsidR="009F3318" w:rsidRPr="00A22864" w:rsidRDefault="009F3318" w:rsidP="00BA3FFC">
            <w:pPr>
              <w:tabs>
                <w:tab w:val="left" w:pos="567"/>
              </w:tabs>
              <w:spacing w:after="60"/>
              <w:rPr>
                <w:lang w:val="sr-Cyrl-CS"/>
              </w:rPr>
            </w:pPr>
            <w:r w:rsidRPr="00A22864">
              <w:rPr>
                <w:lang w:val="sr-Cyrl-CS"/>
              </w:rPr>
              <w:t>Укупан број цитата</w:t>
            </w:r>
            <w:r>
              <w:rPr>
                <w:lang w:val="sr-Cyrl-CS"/>
              </w:rPr>
              <w:t xml:space="preserve"> 313, </w:t>
            </w:r>
            <w:r w:rsidRPr="00A22864">
              <w:rPr>
                <w:lang w:val="sr-Cyrl-CS"/>
              </w:rPr>
              <w:t>без аутоцитата</w:t>
            </w:r>
            <w:r>
              <w:rPr>
                <w:lang w:val="sr-Cyrl-CS"/>
              </w:rPr>
              <w:t xml:space="preserve"> 253</w:t>
            </w:r>
            <w:r w:rsidRPr="00A70214">
              <w:rPr>
                <w:lang w:val="sr-Cyrl-CS"/>
              </w:rPr>
              <w:t>(</w:t>
            </w:r>
            <w:r>
              <w:t>S</w:t>
            </w:r>
            <w:r w:rsidRPr="00A70214">
              <w:t>copus)</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Укупан број радова са SCI (или SSCI) листе</w:t>
            </w:r>
          </w:p>
        </w:tc>
        <w:tc>
          <w:tcPr>
            <w:tcW w:w="4862" w:type="dxa"/>
            <w:gridSpan w:val="6"/>
            <w:vAlign w:val="center"/>
          </w:tcPr>
          <w:p w:rsidR="009F3318" w:rsidRPr="00A22864" w:rsidRDefault="009F3318" w:rsidP="00874004">
            <w:pPr>
              <w:tabs>
                <w:tab w:val="left" w:pos="567"/>
              </w:tabs>
              <w:spacing w:after="60"/>
              <w:rPr>
                <w:lang w:val="sr-Cyrl-CS"/>
              </w:rPr>
            </w:pPr>
            <w:r>
              <w:rPr>
                <w:lang w:val="sr-Cyrl-CS"/>
              </w:rPr>
              <w:t>35</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Тренутно учешће на пројектима</w:t>
            </w:r>
          </w:p>
        </w:tc>
        <w:tc>
          <w:tcPr>
            <w:tcW w:w="2334" w:type="dxa"/>
            <w:gridSpan w:val="2"/>
            <w:vAlign w:val="center"/>
          </w:tcPr>
          <w:p w:rsidR="009F3318" w:rsidRPr="00BA3FFC" w:rsidRDefault="009F3318" w:rsidP="00BA3FFC">
            <w:pPr>
              <w:tabs>
                <w:tab w:val="left" w:pos="567"/>
              </w:tabs>
              <w:spacing w:after="60"/>
              <w:rPr>
                <w:lang/>
              </w:rPr>
            </w:pPr>
            <w:r w:rsidRPr="00A22864">
              <w:rPr>
                <w:lang w:val="sr-Cyrl-CS"/>
              </w:rPr>
              <w:t>Домаћи</w:t>
            </w:r>
            <w:r>
              <w:rPr>
                <w:lang w:val="sr-Cyrl-CS"/>
              </w:rPr>
              <w:t xml:space="preserve">  </w:t>
            </w:r>
            <w:r>
              <w:rPr>
                <w:lang/>
              </w:rPr>
              <w:t>3</w:t>
            </w:r>
          </w:p>
        </w:tc>
        <w:tc>
          <w:tcPr>
            <w:tcW w:w="2528" w:type="dxa"/>
            <w:gridSpan w:val="4"/>
            <w:vAlign w:val="center"/>
          </w:tcPr>
          <w:p w:rsidR="009F3318" w:rsidRPr="00BA3FFC" w:rsidRDefault="009F3318" w:rsidP="00BA3FFC">
            <w:pPr>
              <w:tabs>
                <w:tab w:val="left" w:pos="567"/>
              </w:tabs>
              <w:spacing w:after="60"/>
              <w:rPr>
                <w:lang/>
              </w:rPr>
            </w:pPr>
            <w:r w:rsidRPr="00A22864">
              <w:rPr>
                <w:lang w:val="sr-Cyrl-CS"/>
              </w:rPr>
              <w:t>Међународни</w:t>
            </w:r>
            <w:r>
              <w:rPr>
                <w:lang w:val="en-GB"/>
              </w:rPr>
              <w:t xml:space="preserve"> </w:t>
            </w:r>
            <w:r>
              <w:rPr>
                <w:lang/>
              </w:rPr>
              <w:t xml:space="preserve"> -</w:t>
            </w:r>
          </w:p>
        </w:tc>
      </w:tr>
    </w:tbl>
    <w:p w:rsidR="00637D53" w:rsidRPr="00637D53" w:rsidRDefault="00637D53"/>
    <w:sectPr w:rsidR="00637D53" w:rsidRPr="00637D53" w:rsidSect="009F3318">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TE2t00">
    <w:altName w:val="Times New Roman"/>
    <w:panose1 w:val="00000000000000000000"/>
    <w:charset w:val="00"/>
    <w:family w:val="auto"/>
    <w:notTrueType/>
    <w:pitch w:val="default"/>
    <w:sig w:usb0="00000003" w:usb1="00000000" w:usb2="00000000" w:usb3="00000000" w:csb0="00000001" w:csb1="00000000"/>
  </w:font>
  <w:font w:name="‚l‚r –¾’©">
    <w:altName w:val="Arial Unicode MS"/>
    <w:panose1 w:val="00000000000000000000"/>
    <w:charset w:val="80"/>
    <w:family w:val="roman"/>
    <w:notTrueType/>
    <w:pitch w:val="fixed"/>
    <w:sig w:usb0="00000001" w:usb1="08070000" w:usb2="00000010" w:usb3="00000000" w:csb0="00020000" w:csb1="00000000"/>
  </w:font>
  <w:font w:name="ArialUnicodeM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characterSpacingControl w:val="doNotCompress"/>
  <w:compat/>
  <w:rsids>
    <w:rsidRoot w:val="00637D53"/>
    <w:rsid w:val="000D0D96"/>
    <w:rsid w:val="000D4FBD"/>
    <w:rsid w:val="001F0A40"/>
    <w:rsid w:val="00206CD5"/>
    <w:rsid w:val="002D4DA2"/>
    <w:rsid w:val="003D1EE2"/>
    <w:rsid w:val="005B558C"/>
    <w:rsid w:val="00637D53"/>
    <w:rsid w:val="006953EE"/>
    <w:rsid w:val="007E7330"/>
    <w:rsid w:val="00814588"/>
    <w:rsid w:val="0083605F"/>
    <w:rsid w:val="00874004"/>
    <w:rsid w:val="0089741F"/>
    <w:rsid w:val="00912585"/>
    <w:rsid w:val="00925998"/>
    <w:rsid w:val="009F3318"/>
    <w:rsid w:val="00A92287"/>
    <w:rsid w:val="00BA3FFC"/>
    <w:rsid w:val="00BB15D3"/>
    <w:rsid w:val="00BC5924"/>
    <w:rsid w:val="00C00F60"/>
    <w:rsid w:val="00CB5503"/>
    <w:rsid w:val="00D653F6"/>
    <w:rsid w:val="00D817CA"/>
    <w:rsid w:val="00DE6408"/>
    <w:rsid w:val="00F53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D53"/>
    <w:pPr>
      <w:widowControl w:val="0"/>
      <w:autoSpaceDE w:val="0"/>
      <w:autoSpaceDN w:val="0"/>
      <w:adjustRightInd w:val="0"/>
    </w:pPr>
    <w:rPr>
      <w:rFonts w:ascii="Times New Roman" w:eastAsia="Times New Roman" w:hAnsi="Times New Roman"/>
      <w:lang w:val="sr-Latn-CS" w:eastAsia="sr-Latn-CS"/>
    </w:rPr>
  </w:style>
  <w:style w:type="paragraph" w:styleId="Heading3">
    <w:name w:val="heading 3"/>
    <w:basedOn w:val="Normal"/>
    <w:link w:val="Heading3Char"/>
    <w:uiPriority w:val="9"/>
    <w:qFormat/>
    <w:rsid w:val="009F3318"/>
    <w:pPr>
      <w:widowControl/>
      <w:autoSpaceDE/>
      <w:autoSpaceDN/>
      <w:adjustRightInd/>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605F"/>
    <w:rPr>
      <w:rFonts w:ascii="Tahoma" w:hAnsi="Tahoma" w:cs="Tahoma"/>
      <w:sz w:val="16"/>
      <w:szCs w:val="16"/>
    </w:rPr>
  </w:style>
  <w:style w:type="character" w:customStyle="1" w:styleId="BalloonTextChar">
    <w:name w:val="Balloon Text Char"/>
    <w:basedOn w:val="DefaultParagraphFont"/>
    <w:link w:val="BalloonText"/>
    <w:uiPriority w:val="99"/>
    <w:semiHidden/>
    <w:rsid w:val="0083605F"/>
    <w:rPr>
      <w:rFonts w:ascii="Tahoma" w:eastAsia="Times New Roman" w:hAnsi="Tahoma" w:cs="Tahoma"/>
      <w:sz w:val="16"/>
      <w:szCs w:val="16"/>
      <w:lang w:val="sr-Latn-CS" w:eastAsia="sr-Latn-CS"/>
    </w:rPr>
  </w:style>
  <w:style w:type="character" w:customStyle="1" w:styleId="Heading3Char">
    <w:name w:val="Heading 3 Char"/>
    <w:basedOn w:val="DefaultParagraphFont"/>
    <w:link w:val="Heading3"/>
    <w:uiPriority w:val="9"/>
    <w:rsid w:val="009F3318"/>
    <w:rPr>
      <w:rFonts w:ascii="Times New Roman" w:eastAsia="Times New Roman" w:hAnsi="Times New Roman"/>
      <w:b/>
      <w:bCs/>
      <w:sz w:val="27"/>
      <w:szCs w:val="27"/>
    </w:rPr>
  </w:style>
  <w:style w:type="character" w:styleId="Hyperlink">
    <w:name w:val="Hyperlink"/>
    <w:basedOn w:val="DefaultParagraphFont"/>
    <w:uiPriority w:val="99"/>
    <w:semiHidden/>
    <w:unhideWhenUsed/>
    <w:rsid w:val="009F3318"/>
    <w:rPr>
      <w:color w:val="0000FF"/>
      <w:u w:val="single"/>
    </w:rPr>
  </w:style>
</w:styles>
</file>

<file path=word/webSettings.xml><?xml version="1.0" encoding="utf-8"?>
<w:webSettings xmlns:r="http://schemas.openxmlformats.org/officeDocument/2006/relationships" xmlns:w="http://schemas.openxmlformats.org/wordprocessingml/2006/main">
  <w:divs>
    <w:div w:id="5699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agbaba</cp:lastModifiedBy>
  <cp:revision>2</cp:revision>
  <dcterms:created xsi:type="dcterms:W3CDTF">2017-06-06T07:27:00Z</dcterms:created>
  <dcterms:modified xsi:type="dcterms:W3CDTF">2017-06-06T07:27:00Z</dcterms:modified>
</cp:coreProperties>
</file>