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53"/>
        <w:gridCol w:w="1879"/>
        <w:gridCol w:w="1228"/>
        <w:gridCol w:w="209"/>
        <w:gridCol w:w="849"/>
        <w:gridCol w:w="1856"/>
        <w:gridCol w:w="478"/>
        <w:gridCol w:w="638"/>
        <w:gridCol w:w="450"/>
        <w:gridCol w:w="810"/>
        <w:gridCol w:w="630"/>
      </w:tblGrid>
      <w:tr w:rsidR="00DD5A7F" w:rsidRPr="00A22864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DD5A7F" w:rsidRPr="00A22864" w:rsidRDefault="00AC256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Наташа Симин</w:t>
            </w:r>
          </w:p>
        </w:tc>
      </w:tr>
      <w:tr w:rsidR="00DD5A7F" w:rsidRPr="00A22864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DD5A7F" w:rsidRPr="00AC2567" w:rsidRDefault="00AC2567" w:rsidP="00D54AE5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US"/>
              </w:rPr>
              <w:t>доцент</w:t>
            </w:r>
            <w:proofErr w:type="spellEnd"/>
          </w:p>
        </w:tc>
      </w:tr>
      <w:tr w:rsidR="00DD5A7F" w:rsidRPr="00A22864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DD5A7F" w:rsidRPr="00A22864" w:rsidRDefault="00AC256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DD5A7F" w:rsidRPr="00A22864" w:rsidTr="00AC2567">
        <w:trPr>
          <w:trHeight w:val="227"/>
        </w:trPr>
        <w:tc>
          <w:tcPr>
            <w:tcW w:w="2392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030" w:type="dxa"/>
            <w:gridSpan w:val="5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890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AC2567" w:rsidRPr="00A22864" w:rsidTr="00AC2567">
        <w:trPr>
          <w:trHeight w:val="227"/>
        </w:trPr>
        <w:tc>
          <w:tcPr>
            <w:tcW w:w="2392" w:type="dxa"/>
            <w:gridSpan w:val="3"/>
            <w:vAlign w:val="center"/>
          </w:tcPr>
          <w:p w:rsidR="00AC2567" w:rsidRPr="00A22864" w:rsidRDefault="00AC256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AC2567" w:rsidRPr="005E671A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>
              <w:t>5</w:t>
            </w:r>
          </w:p>
        </w:tc>
        <w:tc>
          <w:tcPr>
            <w:tcW w:w="4030" w:type="dxa"/>
            <w:gridSpan w:val="5"/>
          </w:tcPr>
          <w:p w:rsidR="00AC2567" w:rsidRPr="007629AB" w:rsidRDefault="00AC2567" w:rsidP="009C048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</w:tcPr>
          <w:p w:rsidR="00AC2567" w:rsidRPr="007629AB" w:rsidRDefault="00AC2567" w:rsidP="009C048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AC2567" w:rsidRPr="00A22864" w:rsidTr="00AC2567">
        <w:trPr>
          <w:trHeight w:val="227"/>
        </w:trPr>
        <w:tc>
          <w:tcPr>
            <w:tcW w:w="2392" w:type="dxa"/>
            <w:gridSpan w:val="3"/>
            <w:vAlign w:val="center"/>
          </w:tcPr>
          <w:p w:rsidR="00AC2567" w:rsidRPr="00A22864" w:rsidRDefault="00AC256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28" w:type="dxa"/>
          </w:tcPr>
          <w:p w:rsidR="00AC2567" w:rsidRPr="0055034D" w:rsidRDefault="00AC2567" w:rsidP="009C0482">
            <w:r w:rsidRPr="007629AB">
              <w:rPr>
                <w:lang w:val="sr-Cyrl-CS"/>
              </w:rPr>
              <w:t>20</w:t>
            </w:r>
            <w:r>
              <w:t>15</w:t>
            </w:r>
          </w:p>
        </w:tc>
        <w:tc>
          <w:tcPr>
            <w:tcW w:w="4030" w:type="dxa"/>
            <w:gridSpan w:val="5"/>
          </w:tcPr>
          <w:p w:rsidR="00AC2567" w:rsidRPr="007629AB" w:rsidRDefault="00AC2567" w:rsidP="009C048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</w:tcPr>
          <w:p w:rsidR="00AC2567" w:rsidRPr="007629AB" w:rsidRDefault="00AC2567" w:rsidP="009C048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AC2567" w:rsidRPr="00A22864" w:rsidTr="00AC2567">
        <w:trPr>
          <w:trHeight w:val="227"/>
        </w:trPr>
        <w:tc>
          <w:tcPr>
            <w:tcW w:w="2392" w:type="dxa"/>
            <w:gridSpan w:val="3"/>
            <w:vAlign w:val="center"/>
          </w:tcPr>
          <w:p w:rsidR="00AC2567" w:rsidRPr="00A22864" w:rsidRDefault="00AC256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Магистратура</w:t>
            </w:r>
          </w:p>
        </w:tc>
        <w:tc>
          <w:tcPr>
            <w:tcW w:w="1228" w:type="dxa"/>
          </w:tcPr>
          <w:p w:rsidR="00AC2567" w:rsidRPr="0055034D" w:rsidRDefault="00AC2567" w:rsidP="009C0482">
            <w:r w:rsidRPr="007629AB">
              <w:rPr>
                <w:lang w:val="sr-Cyrl-CS"/>
              </w:rPr>
              <w:t>200</w:t>
            </w:r>
            <w:r>
              <w:t>9</w:t>
            </w:r>
          </w:p>
        </w:tc>
        <w:tc>
          <w:tcPr>
            <w:tcW w:w="4030" w:type="dxa"/>
            <w:gridSpan w:val="5"/>
          </w:tcPr>
          <w:p w:rsidR="00AC2567" w:rsidRPr="007629AB" w:rsidRDefault="00AC2567" w:rsidP="009C048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</w:tcPr>
          <w:p w:rsidR="00AC2567" w:rsidRPr="007629AB" w:rsidRDefault="00AC2567" w:rsidP="009C048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AC2567" w:rsidRPr="00A22864" w:rsidTr="00AC2567">
        <w:trPr>
          <w:trHeight w:val="227"/>
        </w:trPr>
        <w:tc>
          <w:tcPr>
            <w:tcW w:w="2392" w:type="dxa"/>
            <w:gridSpan w:val="3"/>
            <w:vAlign w:val="center"/>
          </w:tcPr>
          <w:p w:rsidR="00AC2567" w:rsidRPr="00A22864" w:rsidRDefault="00AC256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28" w:type="dxa"/>
          </w:tcPr>
          <w:p w:rsidR="00AC2567" w:rsidRPr="0055034D" w:rsidRDefault="00AC2567" w:rsidP="009C0482">
            <w:r>
              <w:t>2000</w:t>
            </w:r>
          </w:p>
        </w:tc>
        <w:tc>
          <w:tcPr>
            <w:tcW w:w="4030" w:type="dxa"/>
            <w:gridSpan w:val="5"/>
          </w:tcPr>
          <w:p w:rsidR="00AC2567" w:rsidRPr="007629AB" w:rsidRDefault="00AC2567" w:rsidP="009C048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90" w:type="dxa"/>
            <w:gridSpan w:val="3"/>
          </w:tcPr>
          <w:p w:rsidR="00AC2567" w:rsidRPr="007629AB" w:rsidRDefault="00AC2567" w:rsidP="009C048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Хемија</w:t>
            </w:r>
          </w:p>
        </w:tc>
      </w:tr>
      <w:tr w:rsidR="00DD5A7F" w:rsidRPr="00A22864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D5A7F" w:rsidRPr="00A22864" w:rsidTr="00D54AE5">
        <w:trPr>
          <w:trHeight w:val="227"/>
        </w:trPr>
        <w:tc>
          <w:tcPr>
            <w:tcW w:w="513" w:type="dxa"/>
            <w:gridSpan w:val="2"/>
            <w:vAlign w:val="center"/>
          </w:tcPr>
          <w:p w:rsidR="00DD5A7F" w:rsidRPr="00A22864" w:rsidRDefault="00DD5A7F" w:rsidP="00AC256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</w:t>
            </w:r>
          </w:p>
        </w:tc>
        <w:tc>
          <w:tcPr>
            <w:tcW w:w="3316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DD5A7F" w:rsidRPr="00A22864" w:rsidTr="00D54AE5">
        <w:trPr>
          <w:trHeight w:val="227"/>
        </w:trPr>
        <w:tc>
          <w:tcPr>
            <w:tcW w:w="513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DD5A7F" w:rsidRPr="00A22864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D5A7F" w:rsidRPr="00A22864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A22864" w:rsidRDefault="00DD5A7F" w:rsidP="00AC256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</w:t>
            </w:r>
            <w:r w:rsidR="00AC2567">
              <w:rPr>
                <w:b/>
                <w:lang w:val="sr-Cyrl-CS"/>
              </w:rPr>
              <w:t>.</w:t>
            </w:r>
            <w:r w:rsidRPr="00A22864">
              <w:rPr>
                <w:b/>
                <w:lang w:val="sr-Cyrl-CS"/>
              </w:rPr>
              <w:t xml:space="preserve"> 5 не више од 20)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</w:tcPr>
          <w:p w:rsidR="00AC2567" w:rsidRPr="00CE58E5" w:rsidRDefault="00AC2567" w:rsidP="009C0482">
            <w:pPr>
              <w:jc w:val="both"/>
              <w:rPr>
                <w:lang w:val="sr-Cyrl-CS"/>
              </w:rPr>
            </w:pPr>
            <w:r w:rsidRPr="00CE58E5">
              <w:t>Simin, N., Orcic, D., Cetojevic-Simin, D., Mimica-Dukic, N., Anackov, G., Beara, I., Mitic-Culafic, D., Bozin, B. (2013) Phenolic profile, antioxidant, anti-inflammatory and cytotoxic activities of small yellow onion (</w:t>
            </w:r>
            <w:r w:rsidRPr="005D0E70">
              <w:rPr>
                <w:i/>
              </w:rPr>
              <w:t>Allium flavum</w:t>
            </w:r>
            <w:r w:rsidRPr="00CE58E5">
              <w:t xml:space="preserve"> L. subsp. </w:t>
            </w:r>
            <w:r w:rsidRPr="005D0E70">
              <w:rPr>
                <w:i/>
              </w:rPr>
              <w:t>flavum</w:t>
            </w:r>
            <w:r w:rsidRPr="00CE58E5">
              <w:t xml:space="preserve">, Alliaceae). </w:t>
            </w:r>
            <w:r w:rsidRPr="005D0E70">
              <w:rPr>
                <w:i/>
              </w:rPr>
              <w:t>LWT - Food Sci Techn</w:t>
            </w:r>
            <w:r>
              <w:t xml:space="preserve"> </w:t>
            </w:r>
            <w:r w:rsidRPr="00CE58E5">
              <w:t xml:space="preserve">54: 139-146. </w:t>
            </w:r>
          </w:p>
        </w:tc>
        <w:tc>
          <w:tcPr>
            <w:tcW w:w="630" w:type="dxa"/>
            <w:vAlign w:val="center"/>
          </w:tcPr>
          <w:p w:rsidR="00AC2567" w:rsidRPr="00131C75" w:rsidRDefault="00AC2567" w:rsidP="009C0482">
            <w:pPr>
              <w:tabs>
                <w:tab w:val="left" w:pos="567"/>
              </w:tabs>
              <w:jc w:val="both"/>
            </w:pPr>
            <w:r>
              <w:t>M21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  <w:vAlign w:val="center"/>
          </w:tcPr>
          <w:p w:rsidR="00AC2567" w:rsidRPr="00CE58E5" w:rsidRDefault="00AC2567" w:rsidP="009C0482">
            <w:pPr>
              <w:widowControl/>
              <w:autoSpaceDE/>
              <w:autoSpaceDN/>
              <w:adjustRightInd/>
              <w:jc w:val="both"/>
              <w:rPr>
                <w:rStyle w:val="textbold"/>
              </w:rPr>
            </w:pPr>
            <w:r w:rsidRPr="00CE58E5">
              <w:rPr>
                <w:bCs/>
              </w:rPr>
              <w:t xml:space="preserve">Lesjak, M., Simin, N., Orčić, D., Francišković, M., Knežević, P., Beara, I., Aleksić, V., Svirčev, E., Buzas, K., Mimica-Dukić, N. (2016): Binary and tertiary mixtures of </w:t>
            </w:r>
            <w:r w:rsidRPr="00CE58E5">
              <w:rPr>
                <w:bCs/>
                <w:i/>
              </w:rPr>
              <w:t>Satureja hortensis</w:t>
            </w:r>
            <w:r w:rsidRPr="00CE58E5">
              <w:rPr>
                <w:bCs/>
              </w:rPr>
              <w:t xml:space="preserve"> and </w:t>
            </w:r>
            <w:r w:rsidRPr="00CE58E5">
              <w:rPr>
                <w:bCs/>
                <w:i/>
              </w:rPr>
              <w:t>Origanum vulgare</w:t>
            </w:r>
            <w:r w:rsidRPr="00CE58E5">
              <w:rPr>
                <w:bCs/>
              </w:rPr>
              <w:t xml:space="preserve"> essential oils as potent antimicrobial agents against </w:t>
            </w:r>
            <w:r w:rsidRPr="00CE58E5">
              <w:rPr>
                <w:bCs/>
                <w:i/>
              </w:rPr>
              <w:t>Helicobacter pylori</w:t>
            </w:r>
            <w:r w:rsidRPr="00CE58E5">
              <w:rPr>
                <w:bCs/>
              </w:rPr>
              <w:t xml:space="preserve">. </w:t>
            </w:r>
            <w:r w:rsidRPr="00CE58E5">
              <w:rPr>
                <w:bCs/>
                <w:i/>
              </w:rPr>
              <w:t>Phytother</w:t>
            </w:r>
            <w:r>
              <w:rPr>
                <w:bCs/>
                <w:i/>
              </w:rPr>
              <w:t>.</w:t>
            </w:r>
            <w:r w:rsidRPr="00CE58E5">
              <w:rPr>
                <w:bCs/>
                <w:i/>
              </w:rPr>
              <w:t xml:space="preserve"> Res</w:t>
            </w:r>
            <w:r>
              <w:rPr>
                <w:bCs/>
                <w:i/>
              </w:rPr>
              <w:t>.</w:t>
            </w:r>
            <w:r w:rsidRPr="00CE58E5">
              <w:rPr>
                <w:bCs/>
              </w:rPr>
              <w:t xml:space="preserve"> 30: 476</w:t>
            </w:r>
            <w:r w:rsidRPr="00CE58E5">
              <w:t>–4</w:t>
            </w:r>
            <w:r w:rsidRPr="00CE58E5">
              <w:rPr>
                <w:bCs/>
              </w:rPr>
              <w:t>84.</w:t>
            </w:r>
          </w:p>
        </w:tc>
        <w:tc>
          <w:tcPr>
            <w:tcW w:w="630" w:type="dxa"/>
            <w:vAlign w:val="center"/>
          </w:tcPr>
          <w:p w:rsidR="00AC2567" w:rsidRPr="00A22864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  <w:vAlign w:val="center"/>
          </w:tcPr>
          <w:p w:rsidR="00AC2567" w:rsidRPr="00CE58E5" w:rsidRDefault="00AC2567" w:rsidP="004F7BAE">
            <w:r w:rsidRPr="00CE58E5">
              <w:t>Harmati, M., Gyukity-Sebestyen, E., Dobra, G., Terhes, G., Urban, E., Decsi, G., Mimica-Dukić, N., Lesjak, M., Simin, N., Pap, B.</w:t>
            </w:r>
            <w:r>
              <w:t>, Nemeth, B., Buzas, K. (2017</w:t>
            </w:r>
            <w:r w:rsidRPr="00CE58E5">
              <w:t xml:space="preserve">): Binary mixture of </w:t>
            </w:r>
            <w:r w:rsidRPr="00CE58E5">
              <w:rPr>
                <w:i/>
              </w:rPr>
              <w:t>Satureja hortensis</w:t>
            </w:r>
            <w:r w:rsidRPr="00CE58E5">
              <w:t xml:space="preserve"> and </w:t>
            </w:r>
            <w:r w:rsidRPr="00CE58E5">
              <w:rPr>
                <w:i/>
              </w:rPr>
              <w:t>Origanum vulgare</w:t>
            </w:r>
            <w:r w:rsidRPr="00CE58E5">
              <w:t xml:space="preserve"> subsp. </w:t>
            </w:r>
            <w:r w:rsidRPr="00CE58E5">
              <w:rPr>
                <w:i/>
              </w:rPr>
              <w:t>hirtum</w:t>
            </w:r>
            <w:r w:rsidRPr="00CE58E5">
              <w:t xml:space="preserve"> essential oils: in vivo therapeutic efficiency against </w:t>
            </w:r>
            <w:r w:rsidRPr="00CE58E5">
              <w:rPr>
                <w:i/>
              </w:rPr>
              <w:t>Helicobacter pylori</w:t>
            </w:r>
            <w:r w:rsidRPr="00CE58E5">
              <w:t xml:space="preserve"> infection. </w:t>
            </w:r>
            <w:r w:rsidRPr="00CE58E5">
              <w:rPr>
                <w:i/>
              </w:rPr>
              <w:t>Helicobacter</w:t>
            </w:r>
            <w:r w:rsidRPr="00CE58E5">
              <w:t>.</w:t>
            </w:r>
            <w:r>
              <w:t xml:space="preserve"> 22:e12350.</w:t>
            </w:r>
          </w:p>
        </w:tc>
        <w:tc>
          <w:tcPr>
            <w:tcW w:w="630" w:type="dxa"/>
            <w:vAlign w:val="center"/>
          </w:tcPr>
          <w:p w:rsidR="00AC2567" w:rsidRPr="00A22864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</w:tcPr>
          <w:p w:rsidR="00AC2567" w:rsidRPr="00CE58E5" w:rsidRDefault="00AC2567" w:rsidP="009C0482">
            <w:pPr>
              <w:jc w:val="both"/>
            </w:pPr>
            <w:r w:rsidRPr="00CE58E5">
              <w:t xml:space="preserve">Knezevic, P., Aleksic, V., Simin, N., Svircev, E., Petrovic, A., Mimica-Dukic, N. (2015). Antimicrobial activity of </w:t>
            </w:r>
            <w:r w:rsidRPr="00AC2567">
              <w:rPr>
                <w:i/>
              </w:rPr>
              <w:t>Eucalyptus camaldulensis</w:t>
            </w:r>
            <w:r w:rsidRPr="00CE58E5">
              <w:t xml:space="preserve"> essential oils and their interactions with conventional antimicrobial agents against multi-drug resistant Acinetobacter baumannii. </w:t>
            </w:r>
            <w:r w:rsidRPr="00CE58E5">
              <w:rPr>
                <w:i/>
              </w:rPr>
              <w:t>J</w:t>
            </w:r>
            <w:r>
              <w:rPr>
                <w:i/>
              </w:rPr>
              <w:t>ournal of</w:t>
            </w:r>
            <w:r w:rsidRPr="00CE58E5">
              <w:rPr>
                <w:i/>
              </w:rPr>
              <w:t xml:space="preserve"> Ethnopharmacol</w:t>
            </w:r>
            <w:r>
              <w:rPr>
                <w:i/>
              </w:rPr>
              <w:t>ogy</w:t>
            </w:r>
            <w:r w:rsidRPr="00CE58E5">
              <w:t xml:space="preserve">. </w:t>
            </w:r>
            <w:r>
              <w:t xml:space="preserve">178: </w:t>
            </w:r>
            <w:r w:rsidRPr="0009722D">
              <w:t>125-136.</w:t>
            </w:r>
          </w:p>
        </w:tc>
        <w:tc>
          <w:tcPr>
            <w:tcW w:w="630" w:type="dxa"/>
            <w:vAlign w:val="center"/>
          </w:tcPr>
          <w:p w:rsidR="00AC2567" w:rsidRPr="00A22864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</w:tcPr>
          <w:p w:rsidR="00AC2567" w:rsidRPr="00CE58E5" w:rsidRDefault="00AC2567" w:rsidP="009C0482">
            <w:pPr>
              <w:jc w:val="both"/>
            </w:pPr>
            <w:r w:rsidRPr="00CE58E5">
              <w:t>Mitić-Ćulafić, D., Nikolić, B., Simin, N., Jasnić, N., Četojević-Simin, D., Krstić, M., Knežević-Vukčević, J. (201</w:t>
            </w:r>
            <w:r>
              <w:t>6</w:t>
            </w:r>
            <w:r w:rsidRPr="00CE58E5">
              <w:t xml:space="preserve">)  Effect of </w:t>
            </w:r>
            <w:r w:rsidRPr="00CE58E5">
              <w:rPr>
                <w:i/>
              </w:rPr>
              <w:t>Allium flavum</w:t>
            </w:r>
            <w:r w:rsidRPr="00CE58E5">
              <w:t xml:space="preserve"> L. and </w:t>
            </w:r>
            <w:r w:rsidRPr="004F7BAE">
              <w:rPr>
                <w:i/>
              </w:rPr>
              <w:t>Allium melanantherum</w:t>
            </w:r>
            <w:r w:rsidRPr="00CE58E5">
              <w:t xml:space="preserve"> Panč. Extracts on Oxidative DNA Damage and Antioxidative Enzymes Superoxide Dismutase and Catalase. </w:t>
            </w:r>
            <w:r w:rsidRPr="00CE58E5">
              <w:rPr>
                <w:i/>
              </w:rPr>
              <w:t>Plant Foods for Human Nutrition</w:t>
            </w:r>
            <w:r w:rsidRPr="00CE58E5">
              <w:t xml:space="preserve">. </w:t>
            </w:r>
            <w:r w:rsidRPr="005D0E70">
              <w:t>71</w:t>
            </w:r>
            <w:r>
              <w:t>:</w:t>
            </w:r>
            <w:r w:rsidRPr="0009722D">
              <w:rPr>
                <w:i/>
              </w:rPr>
              <w:t xml:space="preserve"> </w:t>
            </w:r>
            <w:r>
              <w:t xml:space="preserve"> 28-34.</w:t>
            </w:r>
          </w:p>
        </w:tc>
        <w:tc>
          <w:tcPr>
            <w:tcW w:w="630" w:type="dxa"/>
            <w:vAlign w:val="center"/>
          </w:tcPr>
          <w:p w:rsidR="00AC2567" w:rsidRPr="00A22864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</w:tcPr>
          <w:p w:rsidR="00AC2567" w:rsidRPr="00CE58E5" w:rsidRDefault="00AC2567" w:rsidP="00AC2567">
            <w:pPr>
              <w:jc w:val="both"/>
            </w:pPr>
            <w:r w:rsidRPr="00093E63">
              <w:rPr>
                <w:color w:val="000000"/>
                <w:lang w:val="sl-SI"/>
              </w:rPr>
              <w:t xml:space="preserve">Mimica-Dukić N, Simin N, Beara I, Orčić D, Lesjak M, Francišković M, Jovin E (2015): Aromatic </w:t>
            </w:r>
            <w:r>
              <w:rPr>
                <w:color w:val="000000"/>
                <w:lang w:val="sl-SI"/>
              </w:rPr>
              <w:t>p</w:t>
            </w:r>
            <w:r w:rsidRPr="00093E63">
              <w:rPr>
                <w:color w:val="000000"/>
                <w:lang w:val="sl-SI"/>
              </w:rPr>
              <w:t xml:space="preserve">lants and </w:t>
            </w:r>
            <w:r>
              <w:rPr>
                <w:color w:val="000000"/>
                <w:lang w:val="sl-SI"/>
              </w:rPr>
              <w:t>e</w:t>
            </w:r>
            <w:r w:rsidRPr="00093E63">
              <w:rPr>
                <w:color w:val="000000"/>
                <w:lang w:val="sl-SI"/>
              </w:rPr>
              <w:t xml:space="preserve">ssential </w:t>
            </w:r>
            <w:r>
              <w:rPr>
                <w:color w:val="000000"/>
                <w:lang w:val="sl-SI"/>
              </w:rPr>
              <w:t>o</w:t>
            </w:r>
            <w:r w:rsidRPr="00093E63">
              <w:rPr>
                <w:color w:val="000000"/>
                <w:lang w:val="sl-SI"/>
              </w:rPr>
              <w:t xml:space="preserve">ils in the </w:t>
            </w:r>
            <w:r>
              <w:rPr>
                <w:color w:val="000000"/>
                <w:lang w:val="sl-SI"/>
              </w:rPr>
              <w:t>t</w:t>
            </w:r>
            <w:r w:rsidRPr="00093E63">
              <w:rPr>
                <w:color w:val="000000"/>
                <w:lang w:val="sl-SI"/>
              </w:rPr>
              <w:t xml:space="preserve">reatment and </w:t>
            </w:r>
            <w:r>
              <w:rPr>
                <w:color w:val="000000"/>
                <w:lang w:val="sl-SI"/>
              </w:rPr>
              <w:t>p</w:t>
            </w:r>
            <w:r w:rsidRPr="00093E63">
              <w:rPr>
                <w:color w:val="000000"/>
                <w:lang w:val="sl-SI"/>
              </w:rPr>
              <w:t xml:space="preserve">revention of </w:t>
            </w:r>
            <w:r>
              <w:rPr>
                <w:color w:val="000000"/>
                <w:lang w:val="sl-SI"/>
              </w:rPr>
              <w:t>infectious d</w:t>
            </w:r>
            <w:r w:rsidRPr="00093E63">
              <w:rPr>
                <w:color w:val="000000"/>
                <w:lang w:val="sl-SI"/>
              </w:rPr>
              <w:t>iseases, u: Bagetta G, Cosentino M, Sakurada T (ur.), Aromatherapy: Basic Mechanisms and Evidence Based Clinical Use, CRC Press Taylor</w:t>
            </w:r>
            <w:r>
              <w:rPr>
                <w:color w:val="000000"/>
              </w:rPr>
              <w:t xml:space="preserve"> </w:t>
            </w:r>
            <w:r w:rsidRPr="00093E63">
              <w:rPr>
                <w:color w:val="000000"/>
                <w:lang w:val="sl-SI"/>
              </w:rPr>
              <w:t>&amp;</w:t>
            </w:r>
            <w:r>
              <w:rPr>
                <w:color w:val="000000"/>
              </w:rPr>
              <w:t xml:space="preserve"> </w:t>
            </w:r>
            <w:r w:rsidRPr="00093E63">
              <w:rPr>
                <w:color w:val="000000"/>
                <w:lang w:val="sl-SI"/>
              </w:rPr>
              <w:t>Francis group, Boca Raton, USA</w:t>
            </w:r>
            <w:r>
              <w:rPr>
                <w:color w:val="000000"/>
                <w:lang w:val="sl-SI"/>
              </w:rPr>
              <w:t xml:space="preserve">, </w:t>
            </w:r>
            <w:r w:rsidRPr="00093E63">
              <w:rPr>
                <w:color w:val="000000"/>
                <w:lang w:val="sl-SI"/>
              </w:rPr>
              <w:t>str. 367–394</w:t>
            </w:r>
            <w:r>
              <w:rPr>
                <w:color w:val="000000"/>
                <w:lang w:val="sl-SI"/>
              </w:rPr>
              <w:t>.</w:t>
            </w:r>
          </w:p>
        </w:tc>
        <w:tc>
          <w:tcPr>
            <w:tcW w:w="630" w:type="dxa"/>
            <w:vAlign w:val="center"/>
          </w:tcPr>
          <w:p w:rsidR="00AC2567" w:rsidRPr="00A22864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М14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</w:tcPr>
          <w:p w:rsidR="00AC2567" w:rsidRPr="00CE58E5" w:rsidRDefault="00AC2567" w:rsidP="00AC2567">
            <w:pPr>
              <w:jc w:val="both"/>
              <w:rPr>
                <w:lang w:val="sr-Cyrl-CS"/>
              </w:rPr>
            </w:pPr>
            <w:r w:rsidRPr="00CE58E5">
              <w:t>Mikovic, Z., Mandic, V., Parovic, V., Bogavac, M., Simin, N. (2014) Erythropoietin in amniotic fluid as a potential marker in distinction between growth restricted and constitutionally small fetuses.</w:t>
            </w:r>
            <w:r>
              <w:t xml:space="preserve"> </w:t>
            </w:r>
            <w:r w:rsidRPr="00CE58E5">
              <w:rPr>
                <w:i/>
              </w:rPr>
              <w:t>J</w:t>
            </w:r>
            <w:r>
              <w:rPr>
                <w:i/>
              </w:rPr>
              <w:t>.</w:t>
            </w:r>
            <w:r w:rsidRPr="00CE58E5">
              <w:rPr>
                <w:i/>
              </w:rPr>
              <w:t xml:space="preserve"> Mater</w:t>
            </w:r>
            <w:r>
              <w:rPr>
                <w:i/>
              </w:rPr>
              <w:t xml:space="preserve">n. </w:t>
            </w:r>
            <w:r w:rsidRPr="00CE58E5">
              <w:rPr>
                <w:i/>
              </w:rPr>
              <w:t>Fetal</w:t>
            </w:r>
            <w:r>
              <w:rPr>
                <w:i/>
              </w:rPr>
              <w:t xml:space="preserve"> </w:t>
            </w:r>
            <w:r w:rsidRPr="00CE58E5">
              <w:rPr>
                <w:i/>
              </w:rPr>
              <w:t>Neon</w:t>
            </w:r>
            <w:r>
              <w:rPr>
                <w:i/>
              </w:rPr>
              <w:t>.</w:t>
            </w:r>
            <w:r w:rsidRPr="00CE58E5">
              <w:rPr>
                <w:i/>
              </w:rPr>
              <w:t xml:space="preserve"> Med</w:t>
            </w:r>
            <w:r>
              <w:rPr>
                <w:i/>
              </w:rPr>
              <w:t>.</w:t>
            </w:r>
            <w:r w:rsidRPr="00CE58E5">
              <w:t>. 27: 1134-1137.</w:t>
            </w:r>
          </w:p>
        </w:tc>
        <w:tc>
          <w:tcPr>
            <w:tcW w:w="630" w:type="dxa"/>
            <w:vAlign w:val="center"/>
          </w:tcPr>
          <w:p w:rsidR="00AC2567" w:rsidRPr="00A22864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</w:tcPr>
          <w:p w:rsidR="00AC2567" w:rsidRPr="00CE58E5" w:rsidRDefault="00AC2567" w:rsidP="009C0482">
            <w:pPr>
              <w:jc w:val="both"/>
              <w:rPr>
                <w:lang w:val="sr-Cyrl-CS"/>
              </w:rPr>
            </w:pPr>
            <w:r w:rsidRPr="00CE58E5">
              <w:t>Mimica-Dukic, N., Simin, N., Cvejic, J., Jovin, E., Orcic, D., Bozin, B. (2008) Phenolic compounds in field horsetail (</w:t>
            </w:r>
            <w:r w:rsidRPr="00AC2567">
              <w:rPr>
                <w:i/>
              </w:rPr>
              <w:t>Equisetum arvense</w:t>
            </w:r>
            <w:r w:rsidRPr="00CE58E5">
              <w:t xml:space="preserve"> L.) as natural antioxidants. </w:t>
            </w:r>
            <w:r w:rsidRPr="005D0E70">
              <w:rPr>
                <w:i/>
              </w:rPr>
              <w:t>Molecules</w:t>
            </w:r>
            <w:r w:rsidRPr="00CE58E5">
              <w:t>, 13: 1455-1464.</w:t>
            </w:r>
          </w:p>
        </w:tc>
        <w:tc>
          <w:tcPr>
            <w:tcW w:w="630" w:type="dxa"/>
            <w:vAlign w:val="center"/>
          </w:tcPr>
          <w:p w:rsidR="00AC2567" w:rsidRPr="00A22864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</w:tcPr>
          <w:p w:rsidR="00AC2567" w:rsidRPr="00CE58E5" w:rsidRDefault="00AC2567" w:rsidP="0046183D">
            <w:pPr>
              <w:jc w:val="both"/>
            </w:pPr>
            <w:r w:rsidRPr="00CE58E5">
              <w:t xml:space="preserve">Bozin, B., Mimica-Dukic, N., Simin, N., Anackov, G. (2006) Characterization of the volatile composition of essential oils of some </w:t>
            </w:r>
            <w:r w:rsidR="0046183D">
              <w:t>L</w:t>
            </w:r>
            <w:r w:rsidRPr="00CE58E5">
              <w:t xml:space="preserve">amiaceae spices and the antimicrobial and antioxidant activities of the entire oils. </w:t>
            </w:r>
            <w:r w:rsidRPr="005D0E70">
              <w:rPr>
                <w:i/>
              </w:rPr>
              <w:t>J</w:t>
            </w:r>
            <w:r>
              <w:rPr>
                <w:i/>
              </w:rPr>
              <w:t>.</w:t>
            </w:r>
            <w:r w:rsidRPr="005D0E70">
              <w:rPr>
                <w:i/>
              </w:rPr>
              <w:t xml:space="preserve"> Agric</w:t>
            </w:r>
            <w:r>
              <w:rPr>
                <w:i/>
              </w:rPr>
              <w:t xml:space="preserve">. </w:t>
            </w:r>
            <w:r w:rsidRPr="005D0E70">
              <w:rPr>
                <w:i/>
              </w:rPr>
              <w:t>Food Chem</w:t>
            </w:r>
            <w:r>
              <w:rPr>
                <w:i/>
              </w:rPr>
              <w:t>.</w:t>
            </w:r>
            <w:r w:rsidRPr="00CE58E5">
              <w:t xml:space="preserve"> 54: 1822-1828. </w:t>
            </w:r>
          </w:p>
        </w:tc>
        <w:tc>
          <w:tcPr>
            <w:tcW w:w="630" w:type="dxa"/>
            <w:vAlign w:val="center"/>
          </w:tcPr>
          <w:p w:rsidR="00AC2567" w:rsidRPr="00A22864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AC2567" w:rsidRPr="00A22864" w:rsidTr="002E604E">
        <w:trPr>
          <w:trHeight w:val="227"/>
        </w:trPr>
        <w:tc>
          <w:tcPr>
            <w:tcW w:w="360" w:type="dxa"/>
            <w:vAlign w:val="center"/>
          </w:tcPr>
          <w:p w:rsidR="00AC2567" w:rsidRPr="00131C75" w:rsidRDefault="00AC2567" w:rsidP="009C0482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550" w:type="dxa"/>
            <w:gridSpan w:val="10"/>
            <w:shd w:val="clear" w:color="auto" w:fill="auto"/>
          </w:tcPr>
          <w:p w:rsidR="00AC2567" w:rsidRPr="00CE58E5" w:rsidRDefault="00AC2567" w:rsidP="009C0482">
            <w:pPr>
              <w:jc w:val="both"/>
            </w:pPr>
            <w:r w:rsidRPr="00CE58E5">
              <w:t xml:space="preserve">Mimica-Dukic, N., Bozin, B., Sokovic, M., Simin, N. (2004) Antimicrobial and </w:t>
            </w:r>
            <w:r>
              <w:t>a</w:t>
            </w:r>
            <w:r w:rsidRPr="00CE58E5">
              <w:t xml:space="preserve">ntioxidant </w:t>
            </w:r>
            <w:r>
              <w:t>a</w:t>
            </w:r>
            <w:r w:rsidRPr="00CE58E5">
              <w:t xml:space="preserve">ctivities of </w:t>
            </w:r>
            <w:r w:rsidRPr="005D0E70">
              <w:rPr>
                <w:i/>
              </w:rPr>
              <w:t>Melissa officinalis</w:t>
            </w:r>
            <w:r w:rsidRPr="00CE58E5">
              <w:t xml:space="preserve"> L. (Lamiaceae) </w:t>
            </w:r>
            <w:r>
              <w:t>e</w:t>
            </w:r>
            <w:r w:rsidRPr="00CE58E5">
              <w:t xml:space="preserve">ssential </w:t>
            </w:r>
            <w:r>
              <w:t>o</w:t>
            </w:r>
            <w:r w:rsidRPr="00CE58E5">
              <w:t xml:space="preserve">il. </w:t>
            </w:r>
            <w:r w:rsidRPr="005D0E70">
              <w:rPr>
                <w:i/>
              </w:rPr>
              <w:t>J</w:t>
            </w:r>
            <w:r>
              <w:rPr>
                <w:i/>
              </w:rPr>
              <w:t xml:space="preserve">. </w:t>
            </w:r>
            <w:r w:rsidRPr="005D0E70">
              <w:rPr>
                <w:i/>
              </w:rPr>
              <w:t>Agric</w:t>
            </w:r>
            <w:r>
              <w:rPr>
                <w:i/>
              </w:rPr>
              <w:t>.</w:t>
            </w:r>
            <w:r w:rsidRPr="005D0E70">
              <w:rPr>
                <w:i/>
              </w:rPr>
              <w:t>Food Chem</w:t>
            </w:r>
            <w:r>
              <w:rPr>
                <w:i/>
              </w:rPr>
              <w:t>..</w:t>
            </w:r>
            <w:r w:rsidRPr="00CE58E5">
              <w:t xml:space="preserve"> 52: 2485-2489.</w:t>
            </w:r>
          </w:p>
        </w:tc>
        <w:tc>
          <w:tcPr>
            <w:tcW w:w="630" w:type="dxa"/>
            <w:vAlign w:val="center"/>
          </w:tcPr>
          <w:p w:rsidR="00AC2567" w:rsidRPr="00A22864" w:rsidRDefault="00AC2567" w:rsidP="009C04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DD5A7F" w:rsidRPr="00A22864" w:rsidTr="00D54AE5">
        <w:tc>
          <w:tcPr>
            <w:tcW w:w="9540" w:type="dxa"/>
            <w:gridSpan w:val="1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D5A7F" w:rsidRPr="00A22864" w:rsidTr="00D54AE5">
        <w:tc>
          <w:tcPr>
            <w:tcW w:w="4678" w:type="dxa"/>
            <w:gridSpan w:val="6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DD5A7F" w:rsidRPr="00A22864" w:rsidRDefault="00AC256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>
              <w:rPr>
                <w:lang w:val="en-US"/>
              </w:rPr>
              <w:t>85</w:t>
            </w:r>
            <w:r>
              <w:rPr>
                <w:lang w:val="sr-Cyrl-CS"/>
              </w:rPr>
              <w:t xml:space="preserve"> (</w:t>
            </w:r>
            <w:r>
              <w:rPr>
                <w:lang w:val="en-US"/>
              </w:rPr>
              <w:t>Scopus, 15.06.2017.)</w:t>
            </w:r>
          </w:p>
        </w:tc>
      </w:tr>
      <w:tr w:rsidR="00DD5A7F" w:rsidRPr="00A22864" w:rsidTr="00D54AE5">
        <w:tc>
          <w:tcPr>
            <w:tcW w:w="4678" w:type="dxa"/>
            <w:gridSpan w:val="6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DD5A7F" w:rsidRPr="00A22864" w:rsidRDefault="00AC256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22</w:t>
            </w:r>
          </w:p>
        </w:tc>
      </w:tr>
      <w:tr w:rsidR="00DD5A7F" w:rsidRPr="00A22864" w:rsidTr="00D54AE5">
        <w:tc>
          <w:tcPr>
            <w:tcW w:w="4678" w:type="dxa"/>
            <w:gridSpan w:val="6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AC2567">
              <w:rPr>
                <w:lang w:val="sr-Cyrl-CS"/>
              </w:rPr>
              <w:t xml:space="preserve">   2</w:t>
            </w:r>
          </w:p>
        </w:tc>
        <w:tc>
          <w:tcPr>
            <w:tcW w:w="2528" w:type="dxa"/>
            <w:gridSpan w:val="4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 w:rsidR="00AC2567">
              <w:rPr>
                <w:lang w:val="sr-Cyrl-CS"/>
              </w:rPr>
              <w:t xml:space="preserve">  0</w:t>
            </w:r>
          </w:p>
        </w:tc>
      </w:tr>
      <w:tr w:rsidR="00DD5A7F" w:rsidRPr="00A22864" w:rsidTr="00D54AE5">
        <w:tc>
          <w:tcPr>
            <w:tcW w:w="4678" w:type="dxa"/>
            <w:gridSpan w:val="6"/>
            <w:vAlign w:val="center"/>
          </w:tcPr>
          <w:p w:rsidR="00DD5A7F" w:rsidRPr="00A22864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6"/>
            <w:vAlign w:val="center"/>
          </w:tcPr>
          <w:p w:rsidR="00DD5A7F" w:rsidRPr="00A22864" w:rsidRDefault="00AC256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DD5A7F" w:rsidRPr="00A22864" w:rsidTr="00D54AE5">
        <w:tc>
          <w:tcPr>
            <w:tcW w:w="9540" w:type="dxa"/>
            <w:gridSpan w:val="12"/>
            <w:vAlign w:val="center"/>
          </w:tcPr>
          <w:p w:rsidR="00DD5A7F" w:rsidRPr="00AC2567" w:rsidRDefault="00DD5A7F" w:rsidP="002E604E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AC2567">
              <w:rPr>
                <w:lang w:val="sr-Cyrl-CS"/>
              </w:rPr>
              <w:t>Други подаци које сматрате релевантним</w:t>
            </w:r>
            <w:r w:rsidR="00AC2567" w:rsidRPr="00AC2567">
              <w:rPr>
                <w:lang w:val="sr-Cyrl-CS"/>
              </w:rPr>
              <w:t xml:space="preserve">: Коаутор 22 научна рада у међународним часописима и преко 70 саопштења на научним скуповима. Рецензент више радова у часописима са </w:t>
            </w:r>
            <w:r w:rsidR="00AC2567" w:rsidRPr="00AC2567">
              <w:t>SCI</w:t>
            </w:r>
            <w:r w:rsidR="00AC2567" w:rsidRPr="00AC2567">
              <w:rPr>
                <w:lang w:val="sr-Cyrl-CS"/>
              </w:rPr>
              <w:t xml:space="preserve"> листе.</w:t>
            </w:r>
            <w:r w:rsidR="00AC2567" w:rsidRPr="00AC2567">
              <w:t xml:space="preserve"> Члан Српског хемијског друштва</w:t>
            </w:r>
            <w:r w:rsidR="00AC2567" w:rsidRPr="00AC2567">
              <w:rPr>
                <w:lang w:val="sr-Cyrl-CS"/>
              </w:rPr>
              <w:t xml:space="preserve">, </w:t>
            </w:r>
            <w:r w:rsidR="00AC2567" w:rsidRPr="00AC2567">
              <w:t xml:space="preserve">Society of  Medicinal Plant Research (GA) и Биохемијског друштва Србије. </w:t>
            </w:r>
            <w:r w:rsidR="00AC2567" w:rsidRPr="00AC2567">
              <w:rPr>
                <w:lang w:val="en-US"/>
              </w:rPr>
              <w:t>M</w:t>
            </w:r>
            <w:r w:rsidR="00AC2567" w:rsidRPr="00AC2567">
              <w:rPr>
                <w:lang w:val="sr-Cyrl-CS"/>
              </w:rPr>
              <w:t xml:space="preserve">ентор </w:t>
            </w:r>
            <w:r w:rsidR="00AC2567" w:rsidRPr="00AC2567">
              <w:rPr>
                <w:lang w:val="en-US"/>
              </w:rPr>
              <w:t>4</w:t>
            </w:r>
            <w:r w:rsidR="00AC2567" w:rsidRPr="00AC2567">
              <w:rPr>
                <w:lang w:val="sr-Cyrl-CS"/>
              </w:rPr>
              <w:t xml:space="preserve"> дипломск</w:t>
            </w:r>
            <w:r w:rsidR="00AC2567" w:rsidRPr="00AC2567">
              <w:rPr>
                <w:lang w:val="en-US"/>
              </w:rPr>
              <w:t>a</w:t>
            </w:r>
            <w:r w:rsidR="00AC2567" w:rsidRPr="00AC2567">
              <w:rPr>
                <w:lang w:val="sr-Cyrl-CS"/>
              </w:rPr>
              <w:t xml:space="preserve"> и </w:t>
            </w:r>
            <w:r w:rsidR="00AC2567" w:rsidRPr="00AC2567">
              <w:rPr>
                <w:lang w:val="en-US"/>
              </w:rPr>
              <w:t>3</w:t>
            </w:r>
            <w:r w:rsidR="00AC2567" w:rsidRPr="00AC2567">
              <w:rPr>
                <w:lang w:val="sr-Cyrl-CS"/>
              </w:rPr>
              <w:t xml:space="preserve"> мастер рад</w:t>
            </w:r>
            <w:r w:rsidR="00AC2567" w:rsidRPr="00AC2567">
              <w:rPr>
                <w:lang w:val="en-US"/>
              </w:rPr>
              <w:t>a</w:t>
            </w:r>
            <w:r w:rsidR="00AC2567" w:rsidRPr="00AC2567">
              <w:rPr>
                <w:color w:val="000000"/>
                <w:lang w:val="sr-Cyrl-CS"/>
              </w:rPr>
              <w:t>.</w:t>
            </w:r>
            <w:r w:rsidR="00AC2567" w:rsidRPr="00AC2567">
              <w:rPr>
                <w:color w:val="000000"/>
                <w:lang w:val="en-US"/>
              </w:rPr>
              <w:t xml:space="preserve"> </w:t>
            </w:r>
            <w:proofErr w:type="spellStart"/>
            <w:r w:rsidR="00AC2567" w:rsidRPr="00AC2567">
              <w:rPr>
                <w:color w:val="000000"/>
                <w:lang w:val="en-US"/>
              </w:rPr>
              <w:t>Гостујући</w:t>
            </w:r>
            <w:proofErr w:type="spellEnd"/>
            <w:r w:rsidR="00AC2567" w:rsidRPr="00AC2567">
              <w:rPr>
                <w:color w:val="000000"/>
                <w:lang w:val="en-US"/>
              </w:rPr>
              <w:t xml:space="preserve"> </w:t>
            </w:r>
            <w:proofErr w:type="spellStart"/>
            <w:r w:rsidR="00AC2567" w:rsidRPr="00AC2567">
              <w:rPr>
                <w:color w:val="000000"/>
                <w:lang w:val="en-US"/>
              </w:rPr>
              <w:t>професор</w:t>
            </w:r>
            <w:proofErr w:type="spellEnd"/>
            <w:r w:rsidR="00AC2567" w:rsidRPr="00AC2567">
              <w:rPr>
                <w:color w:val="000000"/>
                <w:lang w:val="en-US"/>
              </w:rPr>
              <w:t xml:space="preserve"> </w:t>
            </w:r>
            <w:proofErr w:type="spellStart"/>
            <w:r w:rsidR="00AC2567" w:rsidRPr="00AC2567">
              <w:rPr>
                <w:color w:val="000000"/>
                <w:lang w:val="en-US"/>
              </w:rPr>
              <w:t>на</w:t>
            </w:r>
            <w:proofErr w:type="spellEnd"/>
            <w:r w:rsidR="00AC2567" w:rsidRPr="00AC2567">
              <w:rPr>
                <w:color w:val="000000"/>
                <w:lang w:val="en-US"/>
              </w:rPr>
              <w:t xml:space="preserve"> </w:t>
            </w:r>
            <w:proofErr w:type="spellStart"/>
            <w:r w:rsidR="00AC2567" w:rsidRPr="00AC2567">
              <w:rPr>
                <w:color w:val="000000"/>
                <w:lang w:val="en-US"/>
              </w:rPr>
              <w:t>Техничком</w:t>
            </w:r>
            <w:proofErr w:type="spellEnd"/>
            <w:r w:rsidR="00AC2567" w:rsidRPr="00AC2567">
              <w:rPr>
                <w:color w:val="000000"/>
                <w:lang w:val="en-US"/>
              </w:rPr>
              <w:t xml:space="preserve"> </w:t>
            </w:r>
            <w:proofErr w:type="spellStart"/>
            <w:r w:rsidR="00AC2567" w:rsidRPr="00AC2567">
              <w:rPr>
                <w:color w:val="000000"/>
                <w:lang w:val="en-US"/>
              </w:rPr>
              <w:t>Универзитету</w:t>
            </w:r>
            <w:proofErr w:type="spellEnd"/>
            <w:r w:rsidR="00AC2567" w:rsidRPr="00AC2567">
              <w:rPr>
                <w:color w:val="000000"/>
                <w:lang w:val="en-US"/>
              </w:rPr>
              <w:t xml:space="preserve"> у </w:t>
            </w:r>
            <w:proofErr w:type="spellStart"/>
            <w:r w:rsidR="00AC2567" w:rsidRPr="00AC2567">
              <w:rPr>
                <w:color w:val="000000"/>
                <w:lang w:val="en-US"/>
              </w:rPr>
              <w:t>Грацу</w:t>
            </w:r>
            <w:proofErr w:type="spellEnd"/>
            <w:r w:rsidR="00AC2567" w:rsidRPr="00AC2567">
              <w:rPr>
                <w:color w:val="000000"/>
                <w:lang w:val="en-US"/>
              </w:rPr>
              <w:t xml:space="preserve">, </w:t>
            </w:r>
            <w:proofErr w:type="spellStart"/>
            <w:r w:rsidR="00AC2567" w:rsidRPr="00AC2567">
              <w:rPr>
                <w:color w:val="000000"/>
                <w:lang w:val="en-US"/>
              </w:rPr>
              <w:t>Аустрија</w:t>
            </w:r>
            <w:proofErr w:type="spellEnd"/>
            <w:r w:rsidR="00AC2567" w:rsidRPr="00AC2567">
              <w:rPr>
                <w:lang w:val="sr-Cyrl-CS"/>
              </w:rPr>
              <w:t xml:space="preserve"> </w:t>
            </w:r>
          </w:p>
        </w:tc>
      </w:tr>
    </w:tbl>
    <w:p w:rsidR="00C54C61" w:rsidRPr="00282F27" w:rsidRDefault="00282F27" w:rsidP="00282F27">
      <w:pPr>
        <w:rPr>
          <w:lang w:val="sr-Cyrl-CS"/>
        </w:rPr>
      </w:pPr>
    </w:p>
    <w:sectPr w:rsidR="00C54C61" w:rsidRPr="00282F27" w:rsidSect="00282F27">
      <w:pgSz w:w="11907" w:h="16840" w:code="9"/>
      <w:pgMar w:top="794" w:right="1021" w:bottom="79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5562E"/>
    <w:multiLevelType w:val="hybridMultilevel"/>
    <w:tmpl w:val="D72AF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82F27"/>
    <w:rsid w:val="002B1F5D"/>
    <w:rsid w:val="002C580A"/>
    <w:rsid w:val="002E604E"/>
    <w:rsid w:val="004007DE"/>
    <w:rsid w:val="0046183D"/>
    <w:rsid w:val="0046459B"/>
    <w:rsid w:val="004F7BAE"/>
    <w:rsid w:val="006B1990"/>
    <w:rsid w:val="006D4065"/>
    <w:rsid w:val="006F63D7"/>
    <w:rsid w:val="00853B24"/>
    <w:rsid w:val="00981568"/>
    <w:rsid w:val="00AB7F95"/>
    <w:rsid w:val="00AC2567"/>
    <w:rsid w:val="00C125CF"/>
    <w:rsid w:val="00D45BED"/>
    <w:rsid w:val="00DD5A7F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567"/>
    <w:pPr>
      <w:ind w:left="720"/>
      <w:contextualSpacing/>
    </w:pPr>
  </w:style>
  <w:style w:type="character" w:customStyle="1" w:styleId="textbold">
    <w:name w:val="textbold"/>
    <w:basedOn w:val="DefaultParagraphFont"/>
    <w:rsid w:val="00AC25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659</Words>
  <Characters>3757</Characters>
  <Application>Microsoft Office Word</Application>
  <DocSecurity>0</DocSecurity>
  <Lines>31</Lines>
  <Paragraphs>8</Paragraphs>
  <ScaleCrop>false</ScaleCrop>
  <Company>dh</Company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suzana</cp:lastModifiedBy>
  <cp:revision>2</cp:revision>
  <dcterms:created xsi:type="dcterms:W3CDTF">2017-06-15T15:21:00Z</dcterms:created>
  <dcterms:modified xsi:type="dcterms:W3CDTF">2017-06-15T15:21:00Z</dcterms:modified>
</cp:coreProperties>
</file>