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B5E" w:rsidRDefault="00363B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177"/>
        <w:gridCol w:w="1378"/>
        <w:gridCol w:w="242"/>
        <w:gridCol w:w="88"/>
        <w:gridCol w:w="943"/>
        <w:gridCol w:w="674"/>
        <w:gridCol w:w="64"/>
        <w:gridCol w:w="597"/>
        <w:gridCol w:w="894"/>
        <w:gridCol w:w="600"/>
        <w:gridCol w:w="269"/>
        <w:gridCol w:w="1181"/>
        <w:gridCol w:w="1036"/>
        <w:gridCol w:w="1243"/>
      </w:tblGrid>
      <w:tr w:rsidR="00363B5E">
        <w:trPr>
          <w:trHeight w:val="274"/>
        </w:trPr>
        <w:tc>
          <w:tcPr>
            <w:tcW w:w="4136" w:type="dxa"/>
            <w:gridSpan w:val="8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0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Вук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Гарача</w:t>
            </w:r>
            <w:proofErr w:type="spellEnd"/>
          </w:p>
        </w:tc>
      </w:tr>
      <w:tr w:rsidR="00363B5E">
        <w:trPr>
          <w:trHeight w:val="278"/>
        </w:trPr>
        <w:tc>
          <w:tcPr>
            <w:tcW w:w="4136" w:type="dxa"/>
            <w:gridSpan w:val="8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820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363B5E">
        <w:trPr>
          <w:trHeight w:val="427"/>
        </w:trPr>
        <w:tc>
          <w:tcPr>
            <w:tcW w:w="4136" w:type="dxa"/>
            <w:gridSpan w:val="8"/>
            <w:vAlign w:val="center"/>
          </w:tcPr>
          <w:p w:rsidR="00363B5E" w:rsidRDefault="00C0636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</w:t>
            </w:r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29AD"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820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географију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,туризам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03.12. 2007.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Последњи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18.05.2022.</w:t>
            </w:r>
          </w:p>
        </w:tc>
      </w:tr>
      <w:tr w:rsidR="00363B5E">
        <w:trPr>
          <w:trHeight w:val="77"/>
        </w:trPr>
        <w:tc>
          <w:tcPr>
            <w:tcW w:w="4136" w:type="dxa"/>
            <w:gridSpan w:val="8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820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363B5E">
        <w:trPr>
          <w:trHeight w:val="323"/>
        </w:trPr>
        <w:tc>
          <w:tcPr>
            <w:tcW w:w="9956" w:type="dxa"/>
            <w:gridSpan w:val="1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363B5E">
        <w:trPr>
          <w:trHeight w:val="427"/>
        </w:trPr>
        <w:tc>
          <w:tcPr>
            <w:tcW w:w="2455" w:type="dxa"/>
            <w:gridSpan w:val="5"/>
            <w:vAlign w:val="center"/>
          </w:tcPr>
          <w:p w:rsidR="00363B5E" w:rsidRDefault="00363B5E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363B5E">
        <w:trPr>
          <w:trHeight w:val="280"/>
        </w:trPr>
        <w:tc>
          <w:tcPr>
            <w:tcW w:w="2455" w:type="dxa"/>
            <w:gridSpan w:val="5"/>
            <w:vAlign w:val="center"/>
          </w:tcPr>
          <w:p w:rsidR="00363B5E" w:rsidRPr="00C06361" w:rsidRDefault="005929AD" w:rsidP="00C0636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6361">
              <w:rPr>
                <w:rFonts w:ascii="Times New Roman" w:eastAsia="Times New Roman" w:hAnsi="Times New Roman"/>
                <w:sz w:val="20"/>
                <w:szCs w:val="20"/>
              </w:rPr>
              <w:t>ванредног</w:t>
            </w:r>
            <w:proofErr w:type="spellEnd"/>
            <w:r w:rsidR="00C0636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6361">
              <w:rPr>
                <w:rFonts w:ascii="Times New Roman" w:eastAsia="Times New Roman" w:hAnsi="Times New Roman"/>
                <w:sz w:val="20"/>
                <w:szCs w:val="20"/>
              </w:rPr>
              <w:t>професора</w:t>
            </w:r>
            <w:proofErr w:type="spellEnd"/>
          </w:p>
        </w:tc>
        <w:tc>
          <w:tcPr>
            <w:tcW w:w="943" w:type="dxa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2017.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363B5E">
        <w:trPr>
          <w:trHeight w:val="280"/>
        </w:trPr>
        <w:tc>
          <w:tcPr>
            <w:tcW w:w="2455" w:type="dxa"/>
            <w:gridSpan w:val="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доцента</w:t>
            </w:r>
            <w:proofErr w:type="spellEnd"/>
          </w:p>
        </w:tc>
        <w:tc>
          <w:tcPr>
            <w:tcW w:w="943" w:type="dxa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2012.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363B5E">
        <w:trPr>
          <w:trHeight w:val="280"/>
        </w:trPr>
        <w:tc>
          <w:tcPr>
            <w:tcW w:w="2455" w:type="dxa"/>
            <w:gridSpan w:val="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43" w:type="dxa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363B5E">
        <w:trPr>
          <w:trHeight w:val="280"/>
        </w:trPr>
        <w:tc>
          <w:tcPr>
            <w:tcW w:w="2455" w:type="dxa"/>
            <w:gridSpan w:val="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43" w:type="dxa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363B5E">
        <w:trPr>
          <w:trHeight w:val="280"/>
        </w:trPr>
        <w:tc>
          <w:tcPr>
            <w:tcW w:w="2455" w:type="dxa"/>
            <w:gridSpan w:val="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43" w:type="dxa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2004.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2279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363B5E">
        <w:trPr>
          <w:trHeight w:val="427"/>
        </w:trPr>
        <w:tc>
          <w:tcPr>
            <w:tcW w:w="9956" w:type="dxa"/>
            <w:gridSpan w:val="1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63B5E">
        <w:trPr>
          <w:trHeight w:val="822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Т313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регије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света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Т305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уређење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простора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Ловни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MT201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Принципи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регионализације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Т120а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Теренска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ДОН</w:t>
            </w:r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Ловни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Т335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Здравствени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велнес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Хотелијерство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Г207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</w:p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Геопросторни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аналитичар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363B5E">
        <w:trPr>
          <w:trHeight w:val="283"/>
        </w:trPr>
        <w:tc>
          <w:tcPr>
            <w:tcW w:w="74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Т101б</w:t>
            </w:r>
          </w:p>
        </w:tc>
        <w:tc>
          <w:tcPr>
            <w:tcW w:w="2608" w:type="dxa"/>
            <w:gridSpan w:val="6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217" w:type="dxa"/>
            <w:gridSpan w:val="2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</w:p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Геопросторни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аналитичар</w:t>
            </w:r>
            <w:proofErr w:type="spellEnd"/>
          </w:p>
        </w:tc>
        <w:tc>
          <w:tcPr>
            <w:tcW w:w="1243" w:type="dxa"/>
            <w:shd w:val="clear" w:color="auto" w:fill="auto"/>
            <w:vAlign w:val="center"/>
          </w:tcPr>
          <w:p w:rsidR="00363B5E" w:rsidRDefault="005929A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363B5E">
        <w:trPr>
          <w:trHeight w:val="248"/>
        </w:trPr>
        <w:tc>
          <w:tcPr>
            <w:tcW w:w="9956" w:type="dxa"/>
            <w:gridSpan w:val="15"/>
            <w:vAlign w:val="center"/>
          </w:tcPr>
          <w:p w:rsidR="00363B5E" w:rsidRPr="000336EF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Гарача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В.,</w:t>
            </w:r>
            <w:proofErr w:type="gram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Плавша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Ј. (2017).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Принципи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методе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туристичке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регионализације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ПМФ,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; ИСБН: </w:t>
            </w:r>
            <w:r w:rsidRPr="000336EF">
              <w:rPr>
                <w:rFonts w:ascii="Times New Roman" w:hAnsi="Times New Roman"/>
                <w:sz w:val="18"/>
              </w:rPr>
              <w:t>978-86-7031-552-5</w:t>
            </w:r>
            <w:r w:rsidR="000336EF" w:rsidRPr="000336EF">
              <w:rPr>
                <w:rFonts w:ascii="Times New Roman" w:hAnsi="Times New Roman"/>
                <w:sz w:val="18"/>
              </w:rPr>
              <w:t xml:space="preserve"> - </w:t>
            </w:r>
            <w:proofErr w:type="spellStart"/>
            <w:r w:rsidR="000336EF" w:rsidRPr="000336EF">
              <w:rPr>
                <w:rFonts w:ascii="Times New Roman" w:hAnsi="Times New Roman"/>
                <w:sz w:val="18"/>
              </w:rPr>
              <w:t>Уџбеник</w:t>
            </w:r>
            <w:proofErr w:type="spellEnd"/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Плавша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Ј.,</w:t>
            </w:r>
            <w:proofErr w:type="gram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Гарача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В. (2023).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Принципи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методе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регионализације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ПМФ,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; ИСБН: 978-86-7031-652-2</w:t>
            </w:r>
            <w:r w:rsidR="000336EF"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0336EF" w:rsidRPr="000336EF">
              <w:rPr>
                <w:rFonts w:ascii="Times New Roman" w:eastAsia="Times New Roman" w:hAnsi="Times New Roman"/>
                <w:sz w:val="18"/>
                <w:szCs w:val="18"/>
              </w:rPr>
              <w:t>Уџбеник</w:t>
            </w:r>
            <w:proofErr w:type="spellEnd"/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Гарача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В.,</w:t>
            </w:r>
            <w:proofErr w:type="gram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Вукосав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С.,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Брадић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М. (2019).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Стање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планирање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уређење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Алмашког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краја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Новом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Саду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функцији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развоја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туризма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Архитектура</w:t>
            </w:r>
            <w:proofErr w:type="spellEnd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урабанизам</w:t>
            </w:r>
            <w:proofErr w:type="spellEnd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,</w:t>
            </w:r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48, 19-27. </w:t>
            </w:r>
            <w:proofErr w:type="spellStart"/>
            <w:r w:rsidR="00A42A6E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0336EF">
              <w:rPr>
                <w:rFonts w:ascii="Times New Roman" w:hAnsi="Times New Roman"/>
                <w:sz w:val="18"/>
                <w:szCs w:val="18"/>
              </w:rPr>
              <w:t>: 10.5937/a-u0-21865, ISSN: 0354- 6055</w:t>
            </w:r>
            <w:r w:rsidR="00A42A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0336EF" w:rsidRPr="00A42A6E">
              <w:rPr>
                <w:rFonts w:ascii="Times New Roman" w:hAnsi="Times New Roman"/>
                <w:b/>
                <w:sz w:val="18"/>
                <w:szCs w:val="18"/>
              </w:rPr>
              <w:t>М24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Гарача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В.,</w:t>
            </w:r>
            <w:proofErr w:type="gram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Вукосав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С.,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Брадић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М.,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Тепавчевић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Ј. (2019).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Планирање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опремање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вредновање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споменика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НОБ-а у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Југославији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Архитектура</w:t>
            </w:r>
            <w:proofErr w:type="spellEnd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урбанизам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49, 60-69. </w:t>
            </w:r>
            <w:proofErr w:type="spellStart"/>
            <w:r w:rsidR="00A42A6E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0336EF">
              <w:rPr>
                <w:rFonts w:ascii="Times New Roman" w:hAnsi="Times New Roman"/>
                <w:sz w:val="18"/>
                <w:szCs w:val="18"/>
              </w:rPr>
              <w:t>: 10.5937/a-u0-24074, ISSN: 0354-6055</w:t>
            </w:r>
            <w:r w:rsidR="00A42A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0336EF" w:rsidRPr="00A42A6E">
              <w:rPr>
                <w:rFonts w:ascii="Times New Roman" w:hAnsi="Times New Roman"/>
                <w:b/>
                <w:sz w:val="18"/>
                <w:szCs w:val="18"/>
              </w:rPr>
              <w:t>М24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 w:rsidP="00A42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Гарача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В.,</w:t>
            </w:r>
            <w:proofErr w:type="gram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Ћурчић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Н.,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Вукосав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С. (2012).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Планирање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туристичко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уређење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Јодне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Бање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Новом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Саду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Архитектура</w:t>
            </w:r>
            <w:proofErr w:type="spellEnd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урбанизам</w:t>
            </w:r>
            <w:proofErr w:type="spellEnd"/>
            <w:r w:rsidRPr="000336E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36, 36-43. </w:t>
            </w:r>
            <w:r w:rsidRPr="000336EF">
              <w:rPr>
                <w:rFonts w:ascii="Times New Roman" w:hAnsi="Times New Roman"/>
                <w:sz w:val="18"/>
                <w:szCs w:val="18"/>
              </w:rPr>
              <w:t>ISSN</w:t>
            </w:r>
            <w:r w:rsidR="00A42A6E">
              <w:rPr>
                <w:rFonts w:ascii="Times New Roman" w:hAnsi="Times New Roman"/>
                <w:sz w:val="18"/>
                <w:szCs w:val="18"/>
              </w:rPr>
              <w:t xml:space="preserve">: 0354- 6055; </w:t>
            </w:r>
            <w:proofErr w:type="spellStart"/>
            <w:r w:rsidR="00A42A6E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0336EF">
              <w:rPr>
                <w:rFonts w:ascii="Times New Roman" w:hAnsi="Times New Roman"/>
                <w:sz w:val="18"/>
                <w:szCs w:val="18"/>
              </w:rPr>
              <w:t>: 10.5937/arhurb1236036G</w:t>
            </w:r>
            <w:r w:rsidR="00A42A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0336EF" w:rsidRPr="00A42A6E">
              <w:rPr>
                <w:rFonts w:ascii="Times New Roman" w:hAnsi="Times New Roman"/>
                <w:b/>
                <w:sz w:val="18"/>
                <w:szCs w:val="18"/>
              </w:rPr>
              <w:t>М24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Garača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Vukosav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Bradić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M. (2019). Modelling of tourism region: Case of Novi Sad gravitational zone.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sz w:val="18"/>
                <w:szCs w:val="18"/>
              </w:rPr>
              <w:t>Turizam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23(4), 179-189. </w:t>
            </w:r>
            <w:proofErr w:type="spellStart"/>
            <w:r w:rsidR="00A42A6E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0336EF">
              <w:rPr>
                <w:rFonts w:ascii="Times New Roman" w:hAnsi="Times New Roman"/>
                <w:sz w:val="18"/>
                <w:szCs w:val="18"/>
              </w:rPr>
              <w:t>: 10.5937/turizam23-22-22938, ISSN:1450-6661</w:t>
            </w:r>
            <w:r w:rsidR="00A42A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0336EF" w:rsidRPr="00A42A6E">
              <w:rPr>
                <w:rFonts w:ascii="Times New Roman" w:hAnsi="Times New Roman"/>
                <w:b/>
                <w:sz w:val="18"/>
                <w:szCs w:val="18"/>
              </w:rPr>
              <w:t>М51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63B5E">
        <w:trPr>
          <w:trHeight w:val="279"/>
        </w:trPr>
        <w:tc>
          <w:tcPr>
            <w:tcW w:w="570" w:type="dxa"/>
            <w:vAlign w:val="center"/>
          </w:tcPr>
          <w:p w:rsidR="00363B5E" w:rsidRDefault="00363B5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4"/>
            <w:shd w:val="clear" w:color="auto" w:fill="auto"/>
            <w:vAlign w:val="center"/>
          </w:tcPr>
          <w:p w:rsidR="00363B5E" w:rsidRPr="000336EF" w:rsidRDefault="005929A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Garača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Vukosav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>Košić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K. (2020). The impact of new global economic crisis on the social function of spas and climatic resorts in Serbia.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sz w:val="18"/>
                <w:szCs w:val="18"/>
              </w:rPr>
              <w:t>Ekonomske</w:t>
            </w:r>
            <w:proofErr w:type="spellEnd"/>
            <w:r w:rsidRPr="000336EF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0336EF">
              <w:rPr>
                <w:rFonts w:ascii="Times New Roman" w:eastAsia="Times New Roman" w:hAnsi="Times New Roman"/>
                <w:i/>
                <w:sz w:val="18"/>
                <w:szCs w:val="18"/>
              </w:rPr>
              <w:t>teme</w:t>
            </w:r>
            <w:proofErr w:type="spellEnd"/>
            <w:r w:rsidRPr="000336EF">
              <w:rPr>
                <w:rFonts w:ascii="Times New Roman" w:eastAsia="Times New Roman" w:hAnsi="Times New Roman"/>
                <w:sz w:val="18"/>
                <w:szCs w:val="18"/>
              </w:rPr>
              <w:t xml:space="preserve">, 58(2), 255-273. </w:t>
            </w:r>
            <w:proofErr w:type="spellStart"/>
            <w:r w:rsidR="00A42A6E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0336EF">
              <w:rPr>
                <w:rFonts w:ascii="Times New Roman" w:hAnsi="Times New Roman"/>
                <w:sz w:val="18"/>
                <w:szCs w:val="18"/>
              </w:rPr>
              <w:t>: 10.2478/ethemes-2020-0015, ISSN: 0353-8648</w:t>
            </w:r>
            <w:r w:rsidR="00A42A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="000336EF" w:rsidRPr="00A42A6E">
              <w:rPr>
                <w:rFonts w:ascii="Times New Roman" w:hAnsi="Times New Roman"/>
                <w:b/>
                <w:sz w:val="18"/>
                <w:szCs w:val="18"/>
              </w:rPr>
              <w:t>М51</w:t>
            </w:r>
            <w:r w:rsidR="00A42A6E" w:rsidRPr="00A42A6E"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bookmarkEnd w:id="0"/>
          </w:p>
        </w:tc>
      </w:tr>
      <w:tr w:rsidR="00363B5E">
        <w:trPr>
          <w:trHeight w:val="167"/>
        </w:trPr>
        <w:tc>
          <w:tcPr>
            <w:tcW w:w="9956" w:type="dxa"/>
            <w:gridSpan w:val="15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63B5E">
        <w:trPr>
          <w:trHeight w:val="227"/>
        </w:trPr>
        <w:tc>
          <w:tcPr>
            <w:tcW w:w="4072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84" w:type="dxa"/>
            <w:gridSpan w:val="8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104</w:t>
            </w:r>
          </w:p>
        </w:tc>
      </w:tr>
      <w:tr w:rsidR="00363B5E">
        <w:trPr>
          <w:trHeight w:val="178"/>
        </w:trPr>
        <w:tc>
          <w:tcPr>
            <w:tcW w:w="4072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84" w:type="dxa"/>
            <w:gridSpan w:val="8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363B5E">
        <w:trPr>
          <w:trHeight w:val="278"/>
        </w:trPr>
        <w:tc>
          <w:tcPr>
            <w:tcW w:w="4072" w:type="dxa"/>
            <w:gridSpan w:val="7"/>
            <w:vAlign w:val="center"/>
          </w:tcPr>
          <w:p w:rsidR="00363B5E" w:rsidRDefault="005929AD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155" w:type="dxa"/>
            <w:gridSpan w:val="4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729" w:type="dxa"/>
            <w:gridSpan w:val="4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363B5E">
        <w:trPr>
          <w:trHeight w:val="355"/>
        </w:trPr>
        <w:tc>
          <w:tcPr>
            <w:tcW w:w="2367" w:type="dxa"/>
            <w:gridSpan w:val="4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7589" w:type="dxa"/>
            <w:gridSpan w:val="11"/>
            <w:vAlign w:val="center"/>
          </w:tcPr>
          <w:p w:rsidR="00363B5E" w:rsidRDefault="005929A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Љубљани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2009/2010.</w:t>
            </w:r>
          </w:p>
        </w:tc>
      </w:tr>
    </w:tbl>
    <w:p w:rsidR="00363B5E" w:rsidRDefault="00363B5E"/>
    <w:sectPr w:rsidR="00363B5E" w:rsidSect="00363B5E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A76A7"/>
    <w:multiLevelType w:val="multilevel"/>
    <w:tmpl w:val="4CA02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5E"/>
    <w:rsid w:val="0000402C"/>
    <w:rsid w:val="000336EF"/>
    <w:rsid w:val="00363B5E"/>
    <w:rsid w:val="004A702A"/>
    <w:rsid w:val="005929AD"/>
    <w:rsid w:val="00A42A6E"/>
    <w:rsid w:val="00A74AD9"/>
    <w:rsid w:val="00C0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C0EF"/>
  <w15:docId w15:val="{BB5FC4BC-F91F-43B7-837B-E339B3E3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1"/>
    <w:next w:val="Normal1"/>
    <w:rsid w:val="00363B5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363B5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363B5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363B5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363B5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363B5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63B5E"/>
  </w:style>
  <w:style w:type="paragraph" w:styleId="Title">
    <w:name w:val="Title"/>
    <w:basedOn w:val="Normal1"/>
    <w:next w:val="Normal1"/>
    <w:rsid w:val="00363B5E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NormalWeb">
    <w:name w:val="Normal (Web)"/>
    <w:basedOn w:val="Normal"/>
    <w:uiPriority w:val="99"/>
    <w:unhideWhenUsed/>
    <w:rsid w:val="00EB08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725A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25AA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semiHidden/>
    <w:unhideWhenUsed/>
    <w:rsid w:val="00E725A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25AA"/>
    <w:rPr>
      <w:rFonts w:ascii="Calibri" w:eastAsia="Calibri" w:hAnsi="Calibri" w:cs="Times New Roman"/>
      <w:kern w:val="0"/>
    </w:rPr>
  </w:style>
  <w:style w:type="paragraph" w:styleId="Subtitle">
    <w:name w:val="Subtitle"/>
    <w:basedOn w:val="Normal"/>
    <w:next w:val="Normal"/>
    <w:rsid w:val="00363B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63B5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3qN+FUyrtmEVo+HBlx8cvikPmtQ==">AMUW2mVjhNUIunxWgv3L2+GXLQuSPamA1+zRVm7tq8iwcXhZRQu+DZrluKNkPJUUicO66dcHj3b+/jkMqM+ky7sCvlxvuevjPJ5CYWnTzTWU131ymflnes0=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2023-11-05T23:33:00Z</dcterms:created>
  <dcterms:modified xsi:type="dcterms:W3CDTF">2023-11-07T00:58:00Z</dcterms:modified>
</cp:coreProperties>
</file>