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1E6B38">
        <w:trPr>
          <w:trHeight w:val="288"/>
        </w:trPr>
        <w:tc>
          <w:tcPr>
            <w:tcW w:w="4510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C4F06">
              <w:rPr>
                <w:rFonts w:ascii="Times New Roman" w:hAnsi="Times New Roman"/>
                <w:b/>
                <w:sz w:val="20"/>
                <w:szCs w:val="20"/>
              </w:rPr>
              <w:t>Андреја Тепавчевић</w:t>
            </w:r>
          </w:p>
        </w:tc>
      </w:tr>
      <w:tr w:rsidR="004D2748" w:rsidRPr="006C240E" w:rsidTr="001E6B38">
        <w:trPr>
          <w:trHeight w:val="288"/>
        </w:trPr>
        <w:tc>
          <w:tcPr>
            <w:tcW w:w="4510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6F5A48" w:rsidTr="001E6B38">
        <w:trPr>
          <w:trHeight w:val="288"/>
        </w:trPr>
        <w:tc>
          <w:tcPr>
            <w:tcW w:w="4510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EC4F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математику и информатику, Природно-математички факултет, Универзитет у Новом Саду, </w:t>
            </w:r>
            <w:r w:rsidR="00EC4F06"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1988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D2748" w:rsidRPr="006C240E" w:rsidTr="001E6B38">
        <w:trPr>
          <w:trHeight w:val="288"/>
        </w:trPr>
        <w:tc>
          <w:tcPr>
            <w:tcW w:w="4510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1E6B38">
        <w:trPr>
          <w:trHeight w:val="288"/>
        </w:trPr>
        <w:tc>
          <w:tcPr>
            <w:tcW w:w="9411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6F5A48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F5A48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5A48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EC4F06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1E6B38">
        <w:trPr>
          <w:trHeight w:val="288"/>
        </w:trPr>
        <w:tc>
          <w:tcPr>
            <w:tcW w:w="2524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EC4F06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1987, 1988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информатика, 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EC4F0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информатика, математика</w:t>
            </w:r>
          </w:p>
        </w:tc>
      </w:tr>
      <w:tr w:rsidR="004D2748" w:rsidRPr="006C240E" w:rsidTr="001E6B38">
        <w:trPr>
          <w:trHeight w:val="288"/>
        </w:trPr>
        <w:tc>
          <w:tcPr>
            <w:tcW w:w="9411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1E6B38">
        <w:trPr>
          <w:trHeight w:val="288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1E6B38">
        <w:trPr>
          <w:trHeight w:val="288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FD795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М131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1E6B3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6B38">
              <w:rPr>
                <w:rFonts w:ascii="Times New Roman" w:hAnsi="Times New Roman"/>
                <w:sz w:val="20"/>
                <w:szCs w:val="20"/>
                <w:lang w:val="sr-Cyrl-CS"/>
              </w:rPr>
              <w:t>Булове алгебре и оптимизација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FD795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FD795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FD795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D7955" w:rsidRPr="006C240E" w:rsidTr="001E6B38">
        <w:trPr>
          <w:trHeight w:val="288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FD7955" w:rsidRPr="001F6E94" w:rsidRDefault="001F6E94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D7955" w:rsidRPr="006C240E" w:rsidRDefault="001F6E94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FD7955" w:rsidRPr="006C240E" w:rsidRDefault="006F5A48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FD7955" w:rsidRPr="006C240E" w:rsidRDefault="001F6E94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FD7955" w:rsidRPr="006C240E" w:rsidRDefault="001F6E94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FD7955" w:rsidRPr="006C240E" w:rsidRDefault="001F6E94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D7955" w:rsidRPr="006C240E" w:rsidTr="001E6B38">
        <w:trPr>
          <w:trHeight w:val="288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FD7955" w:rsidRPr="006C240E" w:rsidRDefault="001F6E94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D7955" w:rsidRPr="006C240E" w:rsidRDefault="00C40C78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МА32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FD7955" w:rsidRPr="006C240E" w:rsidRDefault="00C40C78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алгебарске геометрије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FD7955" w:rsidRPr="006C240E" w:rsidRDefault="00C40C78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FD7955" w:rsidRPr="006C240E" w:rsidRDefault="00C40C78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  <w:bookmarkStart w:id="0" w:name="_GoBack"/>
            <w:bookmarkEnd w:id="0"/>
          </w:p>
        </w:tc>
        <w:tc>
          <w:tcPr>
            <w:tcW w:w="1525" w:type="dxa"/>
            <w:shd w:val="clear" w:color="auto" w:fill="auto"/>
            <w:vAlign w:val="center"/>
          </w:tcPr>
          <w:p w:rsidR="00FD7955" w:rsidRPr="006C240E" w:rsidRDefault="00C40C78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D7955" w:rsidRPr="006C240E" w:rsidTr="001E6B38">
        <w:trPr>
          <w:trHeight w:val="288"/>
        </w:trPr>
        <w:tc>
          <w:tcPr>
            <w:tcW w:w="9411" w:type="dxa"/>
            <w:gridSpan w:val="15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B.Šešelja, </w:t>
            </w:r>
            <w:r w:rsidRPr="001E331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A.Tepavčević</w:t>
            </w: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>, Collection of finite lattices generated by a poset, Order, 17(2000)129-139.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31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A.Tepavčević</w:t>
            </w: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>, G.Trajkovski, L-fuzzy lattices, Fuzzy Sets and Systems 123 (2001) 206-219.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B.Šešelja, </w:t>
            </w:r>
            <w:r w:rsidRPr="001E331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A.Tepavčević</w:t>
            </w: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>, A Note of CIP varieties, Algebra Universalis 45 (2001) 349-351.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13">
              <w:rPr>
                <w:rFonts w:ascii="Times New Roman" w:hAnsi="Times New Roman"/>
                <w:sz w:val="20"/>
                <w:szCs w:val="20"/>
              </w:rPr>
              <w:t>G. Czedli,</w:t>
            </w: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B.Šešelja, </w:t>
            </w:r>
            <w:r w:rsidRPr="001E331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A.Tepavčević</w:t>
            </w:r>
            <w:r w:rsidRPr="001E331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3313">
              <w:rPr>
                <w:rFonts w:ascii="Times New Roman" w:hAnsi="Times New Roman"/>
                <w:sz w:val="20"/>
                <w:szCs w:val="20"/>
              </w:rPr>
              <w:t xml:space="preserve"> Semidistributive elements in lattices; application to groups and rings, Algebra Univers. (2008) 349--355.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13">
              <w:rPr>
                <w:rFonts w:ascii="Times New Roman" w:hAnsi="Times New Roman"/>
                <w:sz w:val="20"/>
                <w:szCs w:val="20"/>
              </w:rPr>
              <w:t>G. Czedli</w:t>
            </w: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, </w:t>
            </w:r>
            <w:r w:rsidRPr="001E3313">
              <w:rPr>
                <w:rFonts w:ascii="Times New Roman" w:hAnsi="Times New Roman"/>
                <w:sz w:val="20"/>
                <w:szCs w:val="20"/>
              </w:rPr>
              <w:t xml:space="preserve">M. Erne, </w:t>
            </w: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B.Šešelja, </w:t>
            </w:r>
            <w:r w:rsidRPr="001E331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A.Tepavčević</w:t>
            </w:r>
            <w:r w:rsidRPr="001E3313">
              <w:rPr>
                <w:rFonts w:ascii="Times New Roman" w:hAnsi="Times New Roman"/>
                <w:sz w:val="20"/>
                <w:szCs w:val="20"/>
              </w:rPr>
              <w:t>, Characteristic triangles of closure operators with applications in general algebra, Algebra Univers. 62, 4(2009) 399--418.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313">
              <w:rPr>
                <w:rFonts w:ascii="Times New Roman" w:hAnsi="Times New Roman"/>
                <w:sz w:val="20"/>
                <w:szCs w:val="20"/>
              </w:rPr>
              <w:t xml:space="preserve">B.Budimirović, V.Budimirović, </w:t>
            </w:r>
            <w:r w:rsidRPr="001E3313">
              <w:rPr>
                <w:rFonts w:ascii="Times New Roman" w:hAnsi="Times New Roman"/>
                <w:b/>
                <w:sz w:val="20"/>
                <w:szCs w:val="20"/>
              </w:rPr>
              <w:t>A.Tepavčević</w:t>
            </w:r>
            <w:r w:rsidRPr="001E3313">
              <w:rPr>
                <w:rFonts w:ascii="Times New Roman" w:hAnsi="Times New Roman"/>
                <w:sz w:val="20"/>
                <w:szCs w:val="20"/>
              </w:rPr>
              <w:t>, Fuzzy ε-subgroups, Information Sciences 180, (2010): 4006–4014.</w:t>
            </w:r>
          </w:p>
        </w:tc>
      </w:tr>
      <w:tr w:rsidR="00FD7955" w:rsidRPr="006C240E" w:rsidTr="009D6880">
        <w:trPr>
          <w:trHeight w:val="288"/>
        </w:trPr>
        <w:tc>
          <w:tcPr>
            <w:tcW w:w="776" w:type="dxa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D7955" w:rsidRPr="001E3313" w:rsidRDefault="00FD7955" w:rsidP="00FD795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313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B.Šešelja, V.Stepanović, </w:t>
            </w:r>
            <w:r w:rsidRPr="001E331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A.Tepavčević</w:t>
            </w:r>
            <w:r w:rsidRPr="001E3313">
              <w:rPr>
                <w:rFonts w:ascii="Times New Roman" w:hAnsi="Times New Roman"/>
                <w:sz w:val="20"/>
                <w:szCs w:val="20"/>
              </w:rPr>
              <w:t xml:space="preserve"> A note on representation of lattices by weak congruences, Algebra Univers. (2012) 68: 287. doi:10.1007/s00012-012-0206-z</w:t>
            </w:r>
          </w:p>
        </w:tc>
      </w:tr>
      <w:tr w:rsidR="00FD7955" w:rsidRPr="006C240E" w:rsidTr="001E6B38">
        <w:trPr>
          <w:trHeight w:val="288"/>
        </w:trPr>
        <w:tc>
          <w:tcPr>
            <w:tcW w:w="9411" w:type="dxa"/>
            <w:gridSpan w:val="15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D7955" w:rsidRPr="006C240E" w:rsidTr="001E6B38">
        <w:trPr>
          <w:trHeight w:val="288"/>
        </w:trPr>
        <w:tc>
          <w:tcPr>
            <w:tcW w:w="4251" w:type="dxa"/>
            <w:gridSpan w:val="7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556 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(SCOPUS)</w:t>
            </w:r>
          </w:p>
        </w:tc>
      </w:tr>
      <w:tr w:rsidR="00FD7955" w:rsidRPr="006C240E" w:rsidTr="001E6B38">
        <w:trPr>
          <w:trHeight w:val="288"/>
        </w:trPr>
        <w:tc>
          <w:tcPr>
            <w:tcW w:w="4251" w:type="dxa"/>
            <w:gridSpan w:val="7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FD7955" w:rsidRPr="006C240E" w:rsidTr="001E6B38">
        <w:trPr>
          <w:trHeight w:val="288"/>
        </w:trPr>
        <w:tc>
          <w:tcPr>
            <w:tcW w:w="4251" w:type="dxa"/>
            <w:gridSpan w:val="7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FD7955" w:rsidRPr="00EC4F06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</w:tr>
      <w:tr w:rsidR="00FD7955" w:rsidRPr="006F5A48" w:rsidTr="001E6B38">
        <w:trPr>
          <w:trHeight w:val="288"/>
        </w:trPr>
        <w:tc>
          <w:tcPr>
            <w:tcW w:w="1586" w:type="dxa"/>
            <w:gridSpan w:val="3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FD7955" w:rsidRPr="00EC4F06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F06">
              <w:rPr>
                <w:rFonts w:ascii="Times New Roman" w:hAnsi="Times New Roman"/>
                <w:sz w:val="20"/>
                <w:szCs w:val="20"/>
                <w:lang w:val="sr-Cyrl-CS"/>
              </w:rPr>
              <w:t>Краћи и дужи боравци на 20 универзитета: Немачка, Аустрија, УСА, Шпанија, Финска, Словенија и др.</w:t>
            </w:r>
          </w:p>
        </w:tc>
      </w:tr>
      <w:tr w:rsidR="00FD7955" w:rsidRPr="006F5A48" w:rsidTr="001E6B38">
        <w:trPr>
          <w:trHeight w:val="288"/>
        </w:trPr>
        <w:tc>
          <w:tcPr>
            <w:tcW w:w="9411" w:type="dxa"/>
            <w:gridSpan w:val="15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FD7955" w:rsidRPr="006F5A48" w:rsidTr="001E6B38">
        <w:trPr>
          <w:trHeight w:val="288"/>
        </w:trPr>
        <w:tc>
          <w:tcPr>
            <w:tcW w:w="9411" w:type="dxa"/>
            <w:gridSpan w:val="15"/>
            <w:vAlign w:val="center"/>
          </w:tcPr>
          <w:p w:rsidR="00FD7955" w:rsidRPr="006C240E" w:rsidRDefault="00FD7955" w:rsidP="00FD795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4D2748" w:rsidRPr="006F5A48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4D2748" w:rsidRPr="006F5A48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:rsidR="00DE7160" w:rsidRPr="006F5A48" w:rsidRDefault="00DE7160">
      <w:pPr>
        <w:rPr>
          <w:lang w:val="sr-Cyrl-CS"/>
        </w:rPr>
      </w:pPr>
    </w:p>
    <w:sectPr w:rsidR="00DE7160" w:rsidRPr="006F5A48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61AEA"/>
    <w:rsid w:val="001E3313"/>
    <w:rsid w:val="001E6B38"/>
    <w:rsid w:val="001F6E94"/>
    <w:rsid w:val="00266FD8"/>
    <w:rsid w:val="00312159"/>
    <w:rsid w:val="00445689"/>
    <w:rsid w:val="00487968"/>
    <w:rsid w:val="004A0575"/>
    <w:rsid w:val="004D2748"/>
    <w:rsid w:val="006B26B7"/>
    <w:rsid w:val="006C240E"/>
    <w:rsid w:val="006F5A48"/>
    <w:rsid w:val="007B4D87"/>
    <w:rsid w:val="007E1EC2"/>
    <w:rsid w:val="008935B3"/>
    <w:rsid w:val="009D1BBA"/>
    <w:rsid w:val="00A35FFF"/>
    <w:rsid w:val="00A613DF"/>
    <w:rsid w:val="00C40C78"/>
    <w:rsid w:val="00D92C69"/>
    <w:rsid w:val="00DC57FB"/>
    <w:rsid w:val="00DE7160"/>
    <w:rsid w:val="00E72759"/>
    <w:rsid w:val="00EC4F06"/>
    <w:rsid w:val="00F916CF"/>
    <w:rsid w:val="00F93512"/>
    <w:rsid w:val="00FD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8</cp:revision>
  <dcterms:created xsi:type="dcterms:W3CDTF">2019-11-14T21:02:00Z</dcterms:created>
  <dcterms:modified xsi:type="dcterms:W3CDTF">2019-12-27T11:00:00Z</dcterms:modified>
</cp:coreProperties>
</file>