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851"/>
        <w:gridCol w:w="155"/>
        <w:gridCol w:w="141"/>
        <w:gridCol w:w="851"/>
        <w:gridCol w:w="1527"/>
        <w:gridCol w:w="599"/>
        <w:gridCol w:w="615"/>
        <w:gridCol w:w="421"/>
        <w:gridCol w:w="510"/>
        <w:gridCol w:w="1276"/>
        <w:gridCol w:w="1431"/>
        <w:gridCol w:w="708"/>
        <w:gridCol w:w="851"/>
      </w:tblGrid>
      <w:tr w:rsidR="00655F70" w:rsidRPr="00762AF4" w:rsidTr="00762AF4">
        <w:trPr>
          <w:trHeight w:val="274"/>
        </w:trPr>
        <w:tc>
          <w:tcPr>
            <w:tcW w:w="4691" w:type="dxa"/>
            <w:gridSpan w:val="7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12" w:type="dxa"/>
            <w:gridSpan w:val="7"/>
            <w:vAlign w:val="center"/>
          </w:tcPr>
          <w:p w:rsidR="00655F70" w:rsidRPr="00762AF4" w:rsidRDefault="0054526E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Јасмина Лудошки</w:t>
            </w:r>
          </w:p>
        </w:tc>
      </w:tr>
      <w:tr w:rsidR="00655F70" w:rsidRPr="00762AF4" w:rsidTr="00762AF4">
        <w:trPr>
          <w:trHeight w:val="272"/>
        </w:trPr>
        <w:tc>
          <w:tcPr>
            <w:tcW w:w="4691" w:type="dxa"/>
            <w:gridSpan w:val="7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12" w:type="dxa"/>
            <w:gridSpan w:val="7"/>
            <w:vAlign w:val="center"/>
          </w:tcPr>
          <w:p w:rsidR="00655F70" w:rsidRPr="00762AF4" w:rsidRDefault="0054526E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редовна професорица</w:t>
            </w:r>
          </w:p>
        </w:tc>
      </w:tr>
      <w:tr w:rsidR="00655F70" w:rsidRPr="00762AF4" w:rsidTr="00762AF4">
        <w:trPr>
          <w:trHeight w:val="417"/>
        </w:trPr>
        <w:tc>
          <w:tcPr>
            <w:tcW w:w="4691" w:type="dxa"/>
            <w:gridSpan w:val="7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12" w:type="dxa"/>
            <w:gridSpan w:val="7"/>
            <w:vAlign w:val="center"/>
          </w:tcPr>
          <w:p w:rsidR="00655F70" w:rsidRPr="00762AF4" w:rsidRDefault="0054526E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  <w:r w:rsidRPr="00762AF4">
              <w:rPr>
                <w:rFonts w:ascii="Times New Roman" w:hAnsi="Times New Roman"/>
                <w:sz w:val="20"/>
                <w:szCs w:val="20"/>
              </w:rPr>
              <w:t xml:space="preserve">, 10.11.2008. </w:t>
            </w:r>
            <w:proofErr w:type="spellStart"/>
            <w:proofErr w:type="gramStart"/>
            <w:r w:rsidRPr="00762AF4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proofErr w:type="gramEnd"/>
            <w:r w:rsidRPr="00762AF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55F70" w:rsidRPr="00762AF4" w:rsidTr="00762AF4">
        <w:trPr>
          <w:trHeight w:val="224"/>
        </w:trPr>
        <w:tc>
          <w:tcPr>
            <w:tcW w:w="4691" w:type="dxa"/>
            <w:gridSpan w:val="7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12" w:type="dxa"/>
            <w:gridSpan w:val="7"/>
            <w:vAlign w:val="center"/>
          </w:tcPr>
          <w:p w:rsidR="00655F70" w:rsidRPr="00762AF4" w:rsidRDefault="0054526E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Еволуциона биологија</w:t>
            </w:r>
          </w:p>
        </w:tc>
      </w:tr>
      <w:tr w:rsidR="00655F70" w:rsidRPr="00762AF4" w:rsidTr="00762AF4">
        <w:trPr>
          <w:trHeight w:val="128"/>
        </w:trPr>
        <w:tc>
          <w:tcPr>
            <w:tcW w:w="10503" w:type="dxa"/>
            <w:gridSpan w:val="14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762AF4" w:rsidTr="00762AF4">
        <w:trPr>
          <w:trHeight w:val="427"/>
        </w:trPr>
        <w:tc>
          <w:tcPr>
            <w:tcW w:w="1714" w:type="dxa"/>
            <w:gridSpan w:val="4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741" w:type="dxa"/>
            <w:gridSpan w:val="3"/>
            <w:shd w:val="clear" w:color="auto" w:fill="auto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638" w:type="dxa"/>
            <w:gridSpan w:val="4"/>
            <w:shd w:val="clear" w:color="auto" w:fill="auto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762AF4" w:rsidTr="00762AF4">
        <w:trPr>
          <w:trHeight w:val="427"/>
        </w:trPr>
        <w:tc>
          <w:tcPr>
            <w:tcW w:w="1714" w:type="dxa"/>
            <w:gridSpan w:val="4"/>
            <w:vAlign w:val="center"/>
          </w:tcPr>
          <w:p w:rsidR="00655F70" w:rsidRPr="00762AF4" w:rsidRDefault="00655F70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vAlign w:val="center"/>
          </w:tcPr>
          <w:p w:rsidR="00655F70" w:rsidRPr="00762AF4" w:rsidRDefault="0054526E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2023</w:t>
            </w:r>
          </w:p>
        </w:tc>
        <w:tc>
          <w:tcPr>
            <w:tcW w:w="2741" w:type="dxa"/>
            <w:gridSpan w:val="3"/>
            <w:shd w:val="clear" w:color="auto" w:fill="auto"/>
            <w:vAlign w:val="center"/>
          </w:tcPr>
          <w:p w:rsidR="00655F70" w:rsidRPr="00762AF4" w:rsidRDefault="0054526E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3638" w:type="dxa"/>
            <w:gridSpan w:val="4"/>
            <w:shd w:val="clear" w:color="auto" w:fill="auto"/>
            <w:vAlign w:val="center"/>
          </w:tcPr>
          <w:p w:rsidR="00655F70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55F70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Еволуциона биологија</w:t>
            </w:r>
          </w:p>
        </w:tc>
      </w:tr>
      <w:tr w:rsidR="0096768C" w:rsidRPr="00762AF4" w:rsidTr="00762AF4">
        <w:trPr>
          <w:trHeight w:val="427"/>
        </w:trPr>
        <w:tc>
          <w:tcPr>
            <w:tcW w:w="1714" w:type="dxa"/>
            <w:gridSpan w:val="4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2741" w:type="dxa"/>
            <w:gridSpan w:val="3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3638" w:type="dxa"/>
            <w:gridSpan w:val="4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Еволуциона биологија</w:t>
            </w:r>
          </w:p>
        </w:tc>
      </w:tr>
      <w:tr w:rsidR="0096768C" w:rsidRPr="00762AF4" w:rsidTr="00762AF4">
        <w:trPr>
          <w:trHeight w:val="427"/>
        </w:trPr>
        <w:tc>
          <w:tcPr>
            <w:tcW w:w="1714" w:type="dxa"/>
            <w:gridSpan w:val="4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741" w:type="dxa"/>
            <w:gridSpan w:val="3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3638" w:type="dxa"/>
            <w:gridSpan w:val="4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</w:t>
            </w:r>
          </w:p>
        </w:tc>
      </w:tr>
      <w:tr w:rsidR="0096768C" w:rsidRPr="00762AF4" w:rsidTr="00762AF4">
        <w:trPr>
          <w:trHeight w:val="427"/>
        </w:trPr>
        <w:tc>
          <w:tcPr>
            <w:tcW w:w="1714" w:type="dxa"/>
            <w:gridSpan w:val="4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1998</w:t>
            </w:r>
          </w:p>
        </w:tc>
        <w:tc>
          <w:tcPr>
            <w:tcW w:w="2741" w:type="dxa"/>
            <w:gridSpan w:val="3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 Нови Сад</w:t>
            </w:r>
          </w:p>
        </w:tc>
        <w:tc>
          <w:tcPr>
            <w:tcW w:w="3638" w:type="dxa"/>
            <w:gridSpan w:val="4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6768C" w:rsidRPr="00762AF4" w:rsidTr="00762AF4">
        <w:trPr>
          <w:trHeight w:val="378"/>
        </w:trPr>
        <w:tc>
          <w:tcPr>
            <w:tcW w:w="10503" w:type="dxa"/>
            <w:gridSpan w:val="14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6768C" w:rsidRPr="00762AF4" w:rsidTr="00762AF4">
        <w:trPr>
          <w:trHeight w:val="498"/>
        </w:trPr>
        <w:tc>
          <w:tcPr>
            <w:tcW w:w="567" w:type="dxa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4664" w:type="dxa"/>
            <w:gridSpan w:val="7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762AF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768C" w:rsidRPr="00762AF4" w:rsidRDefault="0096768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762AF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334CC2" w:rsidRPr="00762AF4" w:rsidTr="00762AF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ОЕ021</w:t>
            </w:r>
          </w:p>
        </w:tc>
        <w:tc>
          <w:tcPr>
            <w:tcW w:w="4664" w:type="dxa"/>
            <w:gridSpan w:val="7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Основе еволуционе биологије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762AF4" w:rsidTr="00762AF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ОБЕ006</w:t>
            </w:r>
          </w:p>
        </w:tc>
        <w:tc>
          <w:tcPr>
            <w:tcW w:w="4664" w:type="dxa"/>
            <w:gridSpan w:val="7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Геометријска морфометрија у биолошким истраживањима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</w:t>
            </w:r>
            <w:r w:rsid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762AF4" w:rsidTr="00762AF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ОБЕ007</w:t>
            </w:r>
          </w:p>
        </w:tc>
        <w:tc>
          <w:tcPr>
            <w:tcW w:w="4664" w:type="dxa"/>
            <w:gridSpan w:val="7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Методе у квантификовању биолошког диверзитета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762AF4" w:rsidTr="00762AF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ОБ057</w:t>
            </w:r>
          </w:p>
        </w:tc>
        <w:tc>
          <w:tcPr>
            <w:tcW w:w="4664" w:type="dxa"/>
            <w:gridSpan w:val="7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еволуција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34CC2" w:rsidRPr="00762AF4" w:rsidTr="00762AF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ОЕ039</w:t>
            </w:r>
          </w:p>
        </w:tc>
        <w:tc>
          <w:tcPr>
            <w:tcW w:w="4664" w:type="dxa"/>
            <w:gridSpan w:val="7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Еволуција биолошког диверзитета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34CC2" w:rsidRPr="00762AF4" w:rsidRDefault="00334CC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4CC2" w:rsidRPr="00762AF4" w:rsidRDefault="00334CC2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F737C" w:rsidRPr="00762AF4" w:rsidTr="00762AF4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06" w:type="dxa"/>
            <w:gridSpan w:val="2"/>
            <w:shd w:val="clear" w:color="auto" w:fill="auto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МПБ014</w:t>
            </w:r>
          </w:p>
        </w:tc>
        <w:tc>
          <w:tcPr>
            <w:tcW w:w="4664" w:type="dxa"/>
            <w:gridSpan w:val="7"/>
            <w:shd w:val="clear" w:color="auto" w:fill="auto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Практикум из еволуционе биологије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2139" w:type="dxa"/>
            <w:gridSpan w:val="2"/>
            <w:shd w:val="clear" w:color="auto" w:fill="auto"/>
            <w:vAlign w:val="center"/>
          </w:tcPr>
          <w:p w:rsidR="009F737C" w:rsidRPr="00762AF4" w:rsidRDefault="009F737C" w:rsidP="00762AF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 w:rsidRPr="00762A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9F737C" w:rsidRPr="00762AF4" w:rsidRDefault="009F737C" w:rsidP="00762AF4">
            <w:pPr>
              <w:rPr>
                <w:rFonts w:ascii="Times New Roman" w:hAnsi="Times New Roman"/>
                <w:sz w:val="20"/>
                <w:szCs w:val="20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9F737C" w:rsidRPr="00762AF4" w:rsidTr="00762AF4">
        <w:trPr>
          <w:trHeight w:val="205"/>
        </w:trPr>
        <w:tc>
          <w:tcPr>
            <w:tcW w:w="10503" w:type="dxa"/>
            <w:gridSpan w:val="14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737C" w:rsidRPr="00762AF4" w:rsidTr="00762AF4">
        <w:trPr>
          <w:trHeight w:val="427"/>
        </w:trPr>
        <w:tc>
          <w:tcPr>
            <w:tcW w:w="567" w:type="dxa"/>
            <w:vAlign w:val="center"/>
          </w:tcPr>
          <w:p w:rsidR="009F737C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9F737C" w:rsidRPr="00762AF4" w:rsidRDefault="00F5099E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Lukač, M., Ludoški, J., Dekić, R., Milankov, V. (2023) Evolutionary body shape diversification of the endemic Cyprinoidei fishes from the Balkan’s Dinaric karst. Organisms Diversity and Evolution. https://doi.org/10.1007/s13127-023-00615-w</w:t>
            </w:r>
          </w:p>
        </w:tc>
      </w:tr>
      <w:tr w:rsidR="009F737C" w:rsidRPr="00762AF4" w:rsidTr="00762AF4">
        <w:trPr>
          <w:trHeight w:val="427"/>
        </w:trPr>
        <w:tc>
          <w:tcPr>
            <w:tcW w:w="567" w:type="dxa"/>
            <w:vAlign w:val="center"/>
          </w:tcPr>
          <w:p w:rsidR="009F737C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9F737C" w:rsidRPr="00762AF4" w:rsidRDefault="00F5099E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Ludoški, J., Francuski, Lj., Gojković, N., Matić, B., Milankov, V. (2023) Sexual size and shape dimorphism, and allometric scaling in the pupal and adult traits of Eristalis tenax. Ecology and Evolution, 13(3): e9907. doi: 10.1002/ece3.9907</w:t>
            </w:r>
          </w:p>
        </w:tc>
      </w:tr>
      <w:tr w:rsidR="009F737C" w:rsidRPr="00762AF4" w:rsidTr="00762AF4">
        <w:trPr>
          <w:trHeight w:val="427"/>
        </w:trPr>
        <w:tc>
          <w:tcPr>
            <w:tcW w:w="567" w:type="dxa"/>
            <w:vAlign w:val="center"/>
          </w:tcPr>
          <w:p w:rsidR="009F737C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9F737C" w:rsidRPr="00762AF4" w:rsidRDefault="00F5099E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Gojković, N., Ludoški, J., Milankov, V. (2022) The encounter of distinct Morimus asper (Coleoptera: Cerambycidae) phylogeographic lineages on the Balkan Peninsula: conservation implications. Journal of Insect Conservation, 26: 773-792.</w:t>
            </w:r>
          </w:p>
        </w:tc>
      </w:tr>
      <w:tr w:rsidR="00F5099E" w:rsidRPr="00762AF4" w:rsidTr="00762AF4">
        <w:trPr>
          <w:trHeight w:val="427"/>
        </w:trPr>
        <w:tc>
          <w:tcPr>
            <w:tcW w:w="567" w:type="dxa"/>
            <w:vAlign w:val="center"/>
          </w:tcPr>
          <w:p w:rsidR="00F5099E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F5099E" w:rsidRPr="00762AF4" w:rsidRDefault="00F5099E" w:rsidP="00762A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Francuski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*,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Ludo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ški J*, Milutinović A, Krtinić B &amp;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Milankov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V (2021): </w:t>
            </w:r>
            <w:r w:rsidRPr="00762AF4">
              <w:rPr>
                <w:rFonts w:ascii="Times New Roman" w:hAnsi="Times New Roman"/>
                <w:bCs/>
                <w:sz w:val="18"/>
                <w:szCs w:val="18"/>
              </w:rPr>
              <w:t xml:space="preserve">Comparative </w:t>
            </w:r>
            <w:proofErr w:type="spellStart"/>
            <w:r w:rsidRPr="00762AF4">
              <w:rPr>
                <w:rFonts w:ascii="Times New Roman" w:hAnsi="Times New Roman"/>
                <w:bCs/>
                <w:sz w:val="18"/>
                <w:szCs w:val="18"/>
              </w:rPr>
              <w:t>phylogeography</w:t>
            </w:r>
            <w:proofErr w:type="spellEnd"/>
            <w:r w:rsidRPr="00762AF4">
              <w:rPr>
                <w:rFonts w:ascii="Times New Roman" w:hAnsi="Times New Roman"/>
                <w:bCs/>
                <w:sz w:val="18"/>
                <w:szCs w:val="18"/>
              </w:rPr>
              <w:t xml:space="preserve"> and integrative taxonomy of </w:t>
            </w:r>
            <w:proofErr w:type="spellStart"/>
            <w:r w:rsidRPr="00762AF4">
              <w:rPr>
                <w:rFonts w:ascii="Times New Roman" w:hAnsi="Times New Roman"/>
                <w:bCs/>
                <w:i/>
                <w:sz w:val="18"/>
                <w:szCs w:val="18"/>
              </w:rPr>
              <w:t>Ochlerotatus</w:t>
            </w:r>
            <w:proofErr w:type="spellEnd"/>
            <w:r w:rsidRPr="00762AF4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bCs/>
                <w:i/>
                <w:sz w:val="18"/>
                <w:szCs w:val="18"/>
              </w:rPr>
              <w:t>caspius</w:t>
            </w:r>
            <w:proofErr w:type="spellEnd"/>
            <w:r w:rsidRPr="00762AF4">
              <w:rPr>
                <w:rFonts w:ascii="Times New Roman" w:hAnsi="Times New Roman"/>
                <w:bCs/>
                <w:sz w:val="18"/>
                <w:szCs w:val="18"/>
              </w:rPr>
              <w:t xml:space="preserve"> (Pallas, 1771) and </w:t>
            </w:r>
            <w:r w:rsidRPr="00762AF4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O. </w:t>
            </w:r>
            <w:proofErr w:type="spellStart"/>
            <w:r w:rsidRPr="00762AF4">
              <w:rPr>
                <w:rFonts w:ascii="Times New Roman" w:hAnsi="Times New Roman"/>
                <w:bCs/>
                <w:i/>
                <w:sz w:val="18"/>
                <w:szCs w:val="18"/>
              </w:rPr>
              <w:t>dorsalis</w:t>
            </w:r>
            <w:proofErr w:type="spellEnd"/>
            <w:r w:rsidRPr="00762AF4">
              <w:rPr>
                <w:rFonts w:ascii="Times New Roman" w:hAnsi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762AF4">
              <w:rPr>
                <w:rFonts w:ascii="Times New Roman" w:hAnsi="Times New Roman"/>
                <w:bCs/>
                <w:sz w:val="18"/>
                <w:szCs w:val="18"/>
              </w:rPr>
              <w:t>Meigen</w:t>
            </w:r>
            <w:proofErr w:type="spellEnd"/>
            <w:r w:rsidRPr="00762AF4">
              <w:rPr>
                <w:rFonts w:ascii="Times New Roman" w:hAnsi="Times New Roman"/>
                <w:bCs/>
                <w:sz w:val="18"/>
                <w:szCs w:val="18"/>
              </w:rPr>
              <w:t xml:space="preserve">, 1830). Journal of Medical Entomology 58(1):222-240. </w:t>
            </w:r>
            <w:r w:rsidRPr="00762AF4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*equal contribution</w:t>
            </w:r>
          </w:p>
        </w:tc>
      </w:tr>
      <w:tr w:rsidR="00F5099E" w:rsidRPr="00762AF4" w:rsidTr="00762AF4">
        <w:trPr>
          <w:trHeight w:val="427"/>
        </w:trPr>
        <w:tc>
          <w:tcPr>
            <w:tcW w:w="567" w:type="dxa"/>
            <w:vAlign w:val="center"/>
          </w:tcPr>
          <w:p w:rsidR="00F5099E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F5099E" w:rsidRPr="00762AF4" w:rsidRDefault="00F5099E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Ludo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ški J*,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Francuski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>*,</w:t>
            </w:r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Lukač M,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Dekić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R &amp;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Milankov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V (2021): </w:t>
            </w:r>
            <w:r w:rsidRPr="00762AF4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Toward the conservation of the endemic monotypic fish genus </w:t>
            </w:r>
            <w:proofErr w:type="spellStart"/>
            <w:r w:rsidRPr="00762AF4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Aulopyge</w:t>
            </w:r>
            <w:proofErr w:type="spellEnd"/>
            <w:r w:rsidRPr="00762AF4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from the Balkan Dinaric </w:t>
            </w:r>
            <w:proofErr w:type="spellStart"/>
            <w:r w:rsidRPr="00762AF4">
              <w:rPr>
                <w:rFonts w:ascii="Times New Roman" w:hAnsi="Times New Roman"/>
                <w:bCs/>
                <w:iCs/>
                <w:sz w:val="18"/>
                <w:szCs w:val="18"/>
              </w:rPr>
              <w:t>karst</w:t>
            </w:r>
            <w:proofErr w:type="spellEnd"/>
            <w:r w:rsidRPr="00762AF4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: Integrative assessment of introduced and natural population. Ecology and Evolution 11:688-699. </w:t>
            </w:r>
            <w:r w:rsidRPr="00762AF4">
              <w:rPr>
                <w:rFonts w:ascii="Times New Roman" w:hAnsi="Times New Roman"/>
                <w:sz w:val="18"/>
                <w:szCs w:val="18"/>
              </w:rPr>
              <w:t xml:space="preserve">* equal contribution </w:t>
            </w:r>
          </w:p>
        </w:tc>
      </w:tr>
      <w:tr w:rsidR="00B12F8F" w:rsidRPr="00762AF4" w:rsidTr="00762AF4">
        <w:trPr>
          <w:trHeight w:val="427"/>
        </w:trPr>
        <w:tc>
          <w:tcPr>
            <w:tcW w:w="567" w:type="dxa"/>
            <w:vAlign w:val="center"/>
          </w:tcPr>
          <w:p w:rsidR="00B12F8F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B12F8F" w:rsidRPr="00762AF4" w:rsidRDefault="00B12F8F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Gojković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N,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Francuski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Ludo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ški J &amp;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Milankov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V (2020): DNA barcode assessment and population structure of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aphidophagous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hoverfly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Sphaerophoria</w:t>
            </w:r>
            <w:proofErr w:type="spellEnd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scripta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: Implications for the conservation biological control. Ecology and Evolution 10: 9428-9443. </w:t>
            </w:r>
          </w:p>
        </w:tc>
      </w:tr>
      <w:tr w:rsidR="00B12F8F" w:rsidRPr="00762AF4" w:rsidTr="00762AF4">
        <w:trPr>
          <w:trHeight w:val="427"/>
        </w:trPr>
        <w:tc>
          <w:tcPr>
            <w:tcW w:w="567" w:type="dxa"/>
            <w:vAlign w:val="center"/>
          </w:tcPr>
          <w:p w:rsidR="00B12F8F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B12F8F" w:rsidRPr="00762AF4" w:rsidRDefault="00B12F8F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Francuski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Ludo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ški J, Lukač M &amp;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Milankov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V (2020): Fine scale population structure of hoverfly pollinator, </w:t>
            </w:r>
            <w:proofErr w:type="spellStart"/>
            <w:r w:rsidRPr="00762AF4">
              <w:rPr>
                <w:rFonts w:ascii="Times New Roman" w:hAnsi="Times New Roman"/>
                <w:i/>
                <w:iCs/>
                <w:sz w:val="18"/>
                <w:szCs w:val="18"/>
              </w:rPr>
              <w:t>Eristalis</w:t>
            </w:r>
            <w:proofErr w:type="spellEnd"/>
            <w:r w:rsidRPr="00762AF4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/>
                <w:iCs/>
                <w:sz w:val="18"/>
                <w:szCs w:val="18"/>
              </w:rPr>
              <w:t>arbustorum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>: an integrative study. Journal of Insect Conservation 24:49-63.</w:t>
            </w:r>
          </w:p>
        </w:tc>
      </w:tr>
      <w:tr w:rsidR="00B12F8F" w:rsidRPr="00762AF4" w:rsidTr="00762AF4">
        <w:trPr>
          <w:trHeight w:val="427"/>
        </w:trPr>
        <w:tc>
          <w:tcPr>
            <w:tcW w:w="567" w:type="dxa"/>
            <w:vAlign w:val="center"/>
          </w:tcPr>
          <w:p w:rsidR="00B12F8F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B12F8F" w:rsidRPr="00762AF4" w:rsidRDefault="00B12F8F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Francuski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*,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Ludo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ški J*, Lukač M,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Dekić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R &amp;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Milankov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V (2019): Integrative study of population structure of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Telestes</w:t>
            </w:r>
            <w:proofErr w:type="spellEnd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dabar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, the strictly endemic cyprinid species from the Dinaric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karst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on the Balkan Peninsula. European Journal of Wildlife Research 65(5):66. * equal contribution </w:t>
            </w:r>
          </w:p>
        </w:tc>
      </w:tr>
      <w:tr w:rsidR="00B12F8F" w:rsidRPr="00762AF4" w:rsidTr="00762AF4">
        <w:trPr>
          <w:trHeight w:val="427"/>
        </w:trPr>
        <w:tc>
          <w:tcPr>
            <w:tcW w:w="567" w:type="dxa"/>
            <w:vAlign w:val="center"/>
          </w:tcPr>
          <w:p w:rsidR="00B12F8F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B12F8F" w:rsidRPr="00762AF4" w:rsidRDefault="00B12F8F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Ludo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>š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ki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Djurakic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M, Pastor B, </w:t>
            </w:r>
            <w:proofErr w:type="gramStart"/>
            <w:r w:rsidRPr="00762AF4">
              <w:rPr>
                <w:rFonts w:ascii="Times New Roman" w:hAnsi="Times New Roman"/>
                <w:sz w:val="18"/>
                <w:szCs w:val="18"/>
                <w:lang w:val="es-ES"/>
              </w:rPr>
              <w:t>Martínez</w:t>
            </w:r>
            <w:proofErr w:type="gramEnd"/>
            <w:r w:rsidRPr="00762AF4">
              <w:rPr>
                <w:rFonts w:ascii="Times New Roman" w:hAnsi="Times New Roman"/>
                <w:sz w:val="18"/>
                <w:szCs w:val="18"/>
                <w:lang w:val="es-ES"/>
              </w:rPr>
              <w:t>-Sánchez AI, Rojo S &amp;</w:t>
            </w:r>
            <w:r w:rsidRPr="00762A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Milankov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V (2014): Phenotypic variation of the housefly,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Musca</w:t>
            </w:r>
            <w:proofErr w:type="spellEnd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domestica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>: amounts and patterns of wing shape asymmetry in wild populations and laboratory colonies. Bulletin of Entomological Research 104(1):35-47.</w:t>
            </w:r>
          </w:p>
        </w:tc>
      </w:tr>
      <w:tr w:rsidR="00B12F8F" w:rsidRPr="00762AF4" w:rsidTr="00762AF4">
        <w:trPr>
          <w:trHeight w:val="427"/>
        </w:trPr>
        <w:tc>
          <w:tcPr>
            <w:tcW w:w="567" w:type="dxa"/>
            <w:vAlign w:val="center"/>
          </w:tcPr>
          <w:p w:rsidR="00B12F8F" w:rsidRPr="00762AF4" w:rsidRDefault="00762AF4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762AF4">
              <w:rPr>
                <w:rFonts w:ascii="Times New Roman" w:hAnsi="Times New Roman"/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9936" w:type="dxa"/>
            <w:gridSpan w:val="13"/>
            <w:shd w:val="clear" w:color="auto" w:fill="auto"/>
            <w:vAlign w:val="center"/>
          </w:tcPr>
          <w:p w:rsidR="00B12F8F" w:rsidRPr="00762AF4" w:rsidRDefault="00B12F8F" w:rsidP="00762AF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Ludo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  <w:lang w:val="sr-Latn-CS"/>
              </w:rPr>
              <w:t>š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ki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Djurakic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Ståhls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G &amp;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Milankov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V (2012): Patterns of asymmetry in wing traits of three </w:t>
            </w:r>
            <w:proofErr w:type="gramStart"/>
            <w:r w:rsidRPr="00762AF4">
              <w:rPr>
                <w:rFonts w:ascii="Times New Roman" w:hAnsi="Times New Roman"/>
                <w:sz w:val="18"/>
                <w:szCs w:val="18"/>
              </w:rPr>
              <w:t>island</w:t>
            </w:r>
            <w:proofErr w:type="gram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and one continental population of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Merodon</w:t>
            </w:r>
            <w:proofErr w:type="spellEnd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62AF4">
              <w:rPr>
                <w:rFonts w:ascii="Times New Roman" w:hAnsi="Times New Roman"/>
                <w:i/>
                <w:sz w:val="18"/>
                <w:szCs w:val="18"/>
              </w:rPr>
              <w:t>albifrons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Diptera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62AF4">
              <w:rPr>
                <w:rFonts w:ascii="Times New Roman" w:hAnsi="Times New Roman"/>
                <w:sz w:val="18"/>
                <w:szCs w:val="18"/>
              </w:rPr>
              <w:t>Syrphidae</w:t>
            </w:r>
            <w:proofErr w:type="spellEnd"/>
            <w:r w:rsidRPr="00762AF4">
              <w:rPr>
                <w:rFonts w:ascii="Times New Roman" w:hAnsi="Times New Roman"/>
                <w:sz w:val="18"/>
                <w:szCs w:val="18"/>
              </w:rPr>
              <w:t>) from Greece. Evolutionary Ecology Research 14(7):933-950.</w:t>
            </w:r>
          </w:p>
        </w:tc>
      </w:tr>
      <w:tr w:rsidR="009F737C" w:rsidRPr="00762AF4" w:rsidTr="00762AF4">
        <w:trPr>
          <w:trHeight w:val="277"/>
        </w:trPr>
        <w:tc>
          <w:tcPr>
            <w:tcW w:w="10503" w:type="dxa"/>
            <w:gridSpan w:val="14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737C" w:rsidRPr="00762AF4" w:rsidTr="00762AF4">
        <w:trPr>
          <w:trHeight w:val="280"/>
        </w:trPr>
        <w:tc>
          <w:tcPr>
            <w:tcW w:w="4092" w:type="dxa"/>
            <w:gridSpan w:val="6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411" w:type="dxa"/>
            <w:gridSpan w:val="8"/>
            <w:vAlign w:val="center"/>
          </w:tcPr>
          <w:p w:rsidR="009F737C" w:rsidRPr="00762AF4" w:rsidRDefault="004A6662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B12F8F"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1 (2</w:t>
            </w:r>
            <w:r w:rsidR="00B12F8F"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79</w:t>
            </w: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без аутоцитата)</w:t>
            </w:r>
          </w:p>
        </w:tc>
      </w:tr>
      <w:tr w:rsidR="009F737C" w:rsidRPr="00762AF4" w:rsidTr="00762AF4">
        <w:trPr>
          <w:trHeight w:val="128"/>
        </w:trPr>
        <w:tc>
          <w:tcPr>
            <w:tcW w:w="4092" w:type="dxa"/>
            <w:gridSpan w:val="6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411" w:type="dxa"/>
            <w:gridSpan w:val="8"/>
            <w:vAlign w:val="center"/>
          </w:tcPr>
          <w:p w:rsidR="009F737C" w:rsidRPr="00762AF4" w:rsidRDefault="00C905E7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4A6662"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</w:tr>
      <w:tr w:rsidR="009F737C" w:rsidRPr="00762AF4" w:rsidTr="00762AF4">
        <w:trPr>
          <w:trHeight w:val="278"/>
        </w:trPr>
        <w:tc>
          <w:tcPr>
            <w:tcW w:w="4092" w:type="dxa"/>
            <w:gridSpan w:val="6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35" w:type="dxa"/>
            <w:gridSpan w:val="3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C905E7"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776" w:type="dxa"/>
            <w:gridSpan w:val="5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905E7"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9F737C" w:rsidRPr="00762AF4" w:rsidTr="00762AF4">
        <w:trPr>
          <w:trHeight w:val="427"/>
        </w:trPr>
        <w:tc>
          <w:tcPr>
            <w:tcW w:w="1418" w:type="dxa"/>
            <w:gridSpan w:val="2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085" w:type="dxa"/>
            <w:gridSpan w:val="12"/>
            <w:vAlign w:val="center"/>
          </w:tcPr>
          <w:p w:rsidR="00C905E7" w:rsidRPr="00762AF4" w:rsidRDefault="00C905E7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Latn-CS"/>
              </w:rPr>
              <w:t>2007 Универзитет у Хелсинкију, Природњачки музеј, Финска (2 недеље)</w:t>
            </w:r>
          </w:p>
          <w:p w:rsidR="009F737C" w:rsidRPr="00762AF4" w:rsidRDefault="00C905E7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Latn-CS"/>
              </w:rPr>
              <w:t>2010 Универзитет у Јорку, Hull York Medical School, Велика Британија (2 месеца) - Стипендија за постдокторско усавршавање, Министарство за науку и технолошки развој Републике Србије</w:t>
            </w:r>
          </w:p>
        </w:tc>
      </w:tr>
      <w:tr w:rsidR="009F737C" w:rsidRPr="00762AF4" w:rsidTr="00762AF4">
        <w:trPr>
          <w:trHeight w:val="317"/>
        </w:trPr>
        <w:tc>
          <w:tcPr>
            <w:tcW w:w="10503" w:type="dxa"/>
            <w:gridSpan w:val="14"/>
            <w:vAlign w:val="center"/>
          </w:tcPr>
          <w:p w:rsidR="009F737C" w:rsidRPr="00762AF4" w:rsidRDefault="009F737C" w:rsidP="00762A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62AF4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187D86" w:rsidRPr="00762AF4" w:rsidRDefault="00187D86" w:rsidP="00762AF4">
      <w:pPr>
        <w:rPr>
          <w:sz w:val="20"/>
          <w:szCs w:val="20"/>
        </w:rPr>
      </w:pPr>
    </w:p>
    <w:sectPr w:rsidR="00187D86" w:rsidRPr="00762AF4" w:rsidSect="00762AF4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977DA"/>
    <w:multiLevelType w:val="hybridMultilevel"/>
    <w:tmpl w:val="4E66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87D86"/>
    <w:rsid w:val="00334CC2"/>
    <w:rsid w:val="0041236D"/>
    <w:rsid w:val="004A6662"/>
    <w:rsid w:val="005428EB"/>
    <w:rsid w:val="0054526E"/>
    <w:rsid w:val="00655F70"/>
    <w:rsid w:val="006A7ED2"/>
    <w:rsid w:val="007259A4"/>
    <w:rsid w:val="00762AF4"/>
    <w:rsid w:val="0096768C"/>
    <w:rsid w:val="009F737C"/>
    <w:rsid w:val="00B12F8F"/>
    <w:rsid w:val="00B53631"/>
    <w:rsid w:val="00C905E7"/>
    <w:rsid w:val="00F5099E"/>
    <w:rsid w:val="00F756B2"/>
    <w:rsid w:val="00FB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0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5</cp:revision>
  <dcterms:created xsi:type="dcterms:W3CDTF">2023-07-04T12:00:00Z</dcterms:created>
  <dcterms:modified xsi:type="dcterms:W3CDTF">2023-11-03T09:04:00Z</dcterms:modified>
</cp:coreProperties>
</file>