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818"/>
        <w:gridCol w:w="255"/>
        <w:gridCol w:w="470"/>
        <w:gridCol w:w="994"/>
        <w:gridCol w:w="753"/>
        <w:gridCol w:w="572"/>
        <w:gridCol w:w="639"/>
        <w:gridCol w:w="604"/>
        <w:gridCol w:w="1266"/>
        <w:gridCol w:w="347"/>
        <w:gridCol w:w="1601"/>
      </w:tblGrid>
      <w:tr w:rsidR="00655F70" w:rsidRPr="00491993" w:rsidTr="00B83A68">
        <w:trPr>
          <w:trHeight w:val="427"/>
        </w:trPr>
        <w:tc>
          <w:tcPr>
            <w:tcW w:w="4678" w:type="dxa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457" w:type="dxa"/>
            <w:gridSpan w:val="5"/>
            <w:vAlign w:val="center"/>
          </w:tcPr>
          <w:p w:rsidR="00655F70" w:rsidRPr="00491993" w:rsidRDefault="000D2F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/>
              </w:rPr>
              <w:t>Младен Хорватовић</w:t>
            </w:r>
          </w:p>
        </w:tc>
      </w:tr>
      <w:tr w:rsidR="00655F70" w:rsidRPr="00491993" w:rsidTr="00B83A68">
        <w:trPr>
          <w:trHeight w:val="427"/>
        </w:trPr>
        <w:tc>
          <w:tcPr>
            <w:tcW w:w="4678" w:type="dxa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457" w:type="dxa"/>
            <w:gridSpan w:val="5"/>
            <w:vAlign w:val="center"/>
          </w:tcPr>
          <w:p w:rsidR="00655F70" w:rsidRPr="00491993" w:rsidRDefault="000D2F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655F70" w:rsidRPr="00491993" w:rsidTr="00B83A68">
        <w:trPr>
          <w:trHeight w:val="427"/>
        </w:trPr>
        <w:tc>
          <w:tcPr>
            <w:tcW w:w="4678" w:type="dxa"/>
            <w:gridSpan w:val="7"/>
            <w:vAlign w:val="center"/>
          </w:tcPr>
          <w:p w:rsidR="00655F70" w:rsidRPr="00491993" w:rsidRDefault="00655F70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којој наставник ради са пуним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457" w:type="dxa"/>
            <w:gridSpan w:val="5"/>
            <w:vAlign w:val="center"/>
          </w:tcPr>
          <w:p w:rsidR="00655F70" w:rsidRPr="00491993" w:rsidRDefault="000D2F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сад, 2018</w:t>
            </w:r>
          </w:p>
        </w:tc>
      </w:tr>
      <w:tr w:rsidR="00655F70" w:rsidRPr="00491993" w:rsidTr="00B83A68">
        <w:trPr>
          <w:trHeight w:val="427"/>
        </w:trPr>
        <w:tc>
          <w:tcPr>
            <w:tcW w:w="4678" w:type="dxa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457" w:type="dxa"/>
            <w:gridSpan w:val="5"/>
            <w:vAlign w:val="center"/>
          </w:tcPr>
          <w:p w:rsidR="00655F70" w:rsidRPr="00491993" w:rsidRDefault="000D2F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0D2F69">
        <w:trPr>
          <w:trHeight w:val="427"/>
        </w:trPr>
        <w:tc>
          <w:tcPr>
            <w:tcW w:w="9135" w:type="dxa"/>
            <w:gridSpan w:val="12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4" w:type="dxa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D2F69" w:rsidRPr="00491993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:rsidR="000D2F69" w:rsidRPr="00491993" w:rsidRDefault="00B83A68" w:rsidP="00B83A6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 w:rsidR="000D2F69">
              <w:rPr>
                <w:rFonts w:ascii="Times New Roman" w:hAnsi="Times New Roman"/>
                <w:sz w:val="20"/>
                <w:szCs w:val="20"/>
                <w:lang w:val="sr-Cyrl-CS"/>
              </w:rPr>
              <w:t>анредн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 професор</w:t>
            </w:r>
          </w:p>
        </w:tc>
        <w:tc>
          <w:tcPr>
            <w:tcW w:w="994" w:type="dxa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23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:rsidR="000D2F69" w:rsidRPr="00F65331" w:rsidRDefault="00AB5BFE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</w:t>
            </w:r>
            <w:r w:rsidR="000D2F69"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D2F69" w:rsidRPr="00491993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:rsidR="000D2F69" w:rsidRPr="00491993" w:rsidRDefault="00B83A68" w:rsidP="00B83A6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0D2F69">
              <w:rPr>
                <w:rFonts w:ascii="Times New Roman" w:hAnsi="Times New Roman"/>
                <w:sz w:val="20"/>
                <w:szCs w:val="20"/>
                <w:lang w:val="sr-Cyrl-CS"/>
              </w:rPr>
              <w:t>оцент</w:t>
            </w:r>
          </w:p>
        </w:tc>
        <w:tc>
          <w:tcPr>
            <w:tcW w:w="994" w:type="dxa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2018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:rsidR="000D2F69" w:rsidRPr="00F65331" w:rsidRDefault="00AB5BFE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</w:t>
            </w:r>
            <w:r w:rsidR="000D2F69"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D2F69" w:rsidRPr="00491993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:rsidR="000D2F69" w:rsidRPr="00491993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4" w:type="dxa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:rsidR="000D2F69" w:rsidRPr="00F65331" w:rsidRDefault="00AB5BFE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</w:t>
            </w:r>
            <w:r w:rsidR="000D2F69"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D2F69" w:rsidRPr="00491993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:rsidR="000D2F69" w:rsidRPr="00AC0E94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94" w:type="dxa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:rsidR="000D2F69" w:rsidRPr="00F65331" w:rsidRDefault="00AB5BFE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</w:t>
            </w:r>
            <w:r w:rsidR="000D2F69"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0D2F69" w:rsidRPr="00491993" w:rsidTr="000D2F69">
        <w:trPr>
          <w:trHeight w:val="427"/>
        </w:trPr>
        <w:tc>
          <w:tcPr>
            <w:tcW w:w="2359" w:type="dxa"/>
            <w:gridSpan w:val="4"/>
            <w:vAlign w:val="center"/>
          </w:tcPr>
          <w:p w:rsidR="000D2F69" w:rsidRPr="00491993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4" w:type="dxa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1964" w:type="dxa"/>
            <w:gridSpan w:val="3"/>
            <w:shd w:val="clear" w:color="auto" w:fill="auto"/>
            <w:vAlign w:val="center"/>
          </w:tcPr>
          <w:p w:rsidR="000D2F69" w:rsidRPr="00F65331" w:rsidRDefault="00AB5BFE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</w:t>
            </w:r>
            <w:r w:rsidR="000D2F69"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ад</w:t>
            </w:r>
          </w:p>
        </w:tc>
        <w:tc>
          <w:tcPr>
            <w:tcW w:w="1870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0D2F69" w:rsidRPr="00F65331" w:rsidRDefault="000D2F69" w:rsidP="000D2F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5331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0D2F69">
        <w:trPr>
          <w:trHeight w:val="427"/>
        </w:trPr>
        <w:tc>
          <w:tcPr>
            <w:tcW w:w="9135" w:type="dxa"/>
            <w:gridSpan w:val="12"/>
            <w:vAlign w:val="center"/>
          </w:tcPr>
          <w:p w:rsidR="00655F70" w:rsidRPr="00AC0E94" w:rsidRDefault="00655F70" w:rsidP="00E4557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55F70" w:rsidRPr="00491993" w:rsidTr="00B83A68">
        <w:trPr>
          <w:trHeight w:val="822"/>
        </w:trPr>
        <w:tc>
          <w:tcPr>
            <w:tcW w:w="816" w:type="dxa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34B3F" w:rsidRPr="00491993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E34B3F" w:rsidRPr="00491993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:rsidR="00E34B3F" w:rsidRPr="00B83A68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ОБ004</w:t>
            </w:r>
            <w:r w:rsidR="00B83A68">
              <w:rPr>
                <w:rFonts w:ascii="Times New Roman" w:hAnsi="Times New Roman"/>
                <w:sz w:val="20"/>
                <w:szCs w:val="20"/>
                <w:lang/>
              </w:rPr>
              <w:t>/</w:t>
            </w:r>
            <w:r w:rsidR="00B83A6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ИБ03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:rsidR="00E34B3F" w:rsidRPr="00491993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/>
              </w:rPr>
              <w:t>Општа зоологија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E34B3F" w:rsidRPr="00491993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/>
              </w:rPr>
              <w:t>Предавања, вежбе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34B3F" w:rsidRPr="00B83A68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  <w:r w:rsidR="00B83A68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B83A6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Еколог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E34B3F" w:rsidRPr="00491993" w:rsidRDefault="00E34B3F" w:rsidP="00E34B3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36A28" w:rsidRPr="00491993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136A28" w:rsidRPr="00491993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  <w:r w:rsidR="00136A2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ОБЕ001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136A28" w:rsidRPr="00491993" w:rsidRDefault="00B83A68" w:rsidP="00B83A6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/>
              </w:rPr>
              <w:t>Предавања,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в</w:t>
            </w:r>
            <w:r w:rsidR="00136A28" w:rsidRPr="00382F49">
              <w:rPr>
                <w:rFonts w:ascii="Times New Roman" w:hAnsi="Times New Roman"/>
                <w:sz w:val="20"/>
                <w:szCs w:val="20"/>
                <w:lang w:val="sr-Cyrl-CS"/>
              </w:rPr>
              <w:t>ежбе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36A28" w:rsidRPr="00491993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136A28" w:rsidRPr="00D71898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3</w:t>
            </w:r>
            <w:r w:rsidR="00136A2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ОБЕ00</w:t>
            </w:r>
            <w:r w:rsidRPr="00D71898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136A28" w:rsidRPr="00D71898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/>
              </w:rPr>
              <w:t>Предавања,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в</w:t>
            </w:r>
            <w:r w:rsidRPr="00382F49">
              <w:rPr>
                <w:rFonts w:ascii="Times New Roman" w:hAnsi="Times New Roman"/>
                <w:sz w:val="20"/>
                <w:szCs w:val="20"/>
                <w:lang w:val="sr-Cyrl-CS"/>
              </w:rPr>
              <w:t>ежбе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биолог, Дипл. еколог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36A28" w:rsidRPr="00491993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136A28" w:rsidRPr="00491993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4</w:t>
            </w:r>
            <w:r w:rsidR="00136A28"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ОБ0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CIDFont+F2" w:eastAsiaTheme="minorHAnsi" w:hAnsi="CIDFont+F2" w:cs="CIDFont+F2"/>
                <w:sz w:val="20"/>
                <w:szCs w:val="20"/>
                <w:lang/>
              </w:rPr>
              <w:t>Методологија научно-истраживачког рада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/>
              </w:rPr>
              <w:t>Предавања, вежбе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Дипл. биолог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36A28" w:rsidRPr="00491993" w:rsidTr="00B83A68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136A28" w:rsidRDefault="00B83A6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5</w:t>
            </w:r>
            <w:r w:rsidR="00136A2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</w:tcPr>
          <w:p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МБ08</w:t>
            </w:r>
          </w:p>
        </w:tc>
        <w:tc>
          <w:tcPr>
            <w:tcW w:w="2789" w:type="dxa"/>
            <w:gridSpan w:val="4"/>
            <w:shd w:val="clear" w:color="auto" w:fill="auto"/>
            <w:vAlign w:val="center"/>
          </w:tcPr>
          <w:p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значајни инсекти</w:t>
            </w:r>
          </w:p>
        </w:tc>
        <w:tc>
          <w:tcPr>
            <w:tcW w:w="1243" w:type="dxa"/>
            <w:gridSpan w:val="2"/>
            <w:shd w:val="clear" w:color="auto" w:fill="auto"/>
            <w:vAlign w:val="center"/>
          </w:tcPr>
          <w:p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136A28" w:rsidRPr="00D71898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7189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36A28" w:rsidRPr="00491993" w:rsidTr="000D2F69">
        <w:trPr>
          <w:trHeight w:val="427"/>
        </w:trPr>
        <w:tc>
          <w:tcPr>
            <w:tcW w:w="9135" w:type="dxa"/>
            <w:gridSpan w:val="12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36A28" w:rsidRPr="00491993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:rsidR="00136A28" w:rsidRPr="00FE64AB" w:rsidRDefault="00136A28" w:rsidP="00BE325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Ačanski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J,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Gvozdenac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Radenković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Prvulović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D,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Tanasković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Horvatović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M. 2023. Effect of four plant extracts on the mortality, population growth, and fluctuating asymmetry of </w:t>
            </w:r>
            <w:proofErr w:type="spellStart"/>
            <w:r w:rsidRPr="00FE64AB">
              <w:rPr>
                <w:rFonts w:ascii="Times New Roman" w:hAnsi="Times New Roman"/>
                <w:i/>
                <w:sz w:val="16"/>
                <w:szCs w:val="16"/>
              </w:rPr>
              <w:t>Sitophilus</w:t>
            </w:r>
            <w:proofErr w:type="spellEnd"/>
            <w:r w:rsidRPr="00FE64AB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FE64AB">
              <w:rPr>
                <w:rFonts w:ascii="Times New Roman" w:hAnsi="Times New Roman"/>
                <w:i/>
                <w:sz w:val="16"/>
                <w:szCs w:val="16"/>
              </w:rPr>
              <w:t>oryzae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Entomologia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Experimentalis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et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Applicata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>.</w:t>
            </w:r>
            <w:r w:rsidR="00BE325E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r w:rsidR="00BE325E" w:rsidRPr="00BE325E">
              <w:rPr>
                <w:rFonts w:ascii="Times New Roman" w:hAnsi="Times New Roman"/>
                <w:sz w:val="16"/>
                <w:szCs w:val="16"/>
                <w:lang/>
              </w:rPr>
              <w:t>171:611</w:t>
            </w:r>
            <w:r w:rsidR="00BE325E">
              <w:rPr>
                <w:rFonts w:ascii="Times New Roman" w:hAnsi="Times New Roman"/>
                <w:sz w:val="16"/>
                <w:szCs w:val="16"/>
                <w:lang/>
              </w:rPr>
              <w:t>-</w:t>
            </w:r>
            <w:r w:rsidR="00BE325E" w:rsidRPr="00BE325E">
              <w:rPr>
                <w:rFonts w:ascii="Times New Roman" w:hAnsi="Times New Roman"/>
                <w:sz w:val="16"/>
                <w:szCs w:val="16"/>
                <w:lang/>
              </w:rPr>
              <w:t>620</w:t>
            </w:r>
            <w:r w:rsidR="00BE325E">
              <w:rPr>
                <w:rFonts w:ascii="Times New Roman" w:hAnsi="Times New Roman"/>
                <w:sz w:val="16"/>
                <w:szCs w:val="16"/>
                <w:lang/>
              </w:rPr>
              <w:t>.</w:t>
            </w:r>
            <w:r w:rsidRPr="00FE64AB">
              <w:rPr>
                <w:rFonts w:ascii="Times New Roman" w:hAnsi="Times New Roman"/>
                <w:sz w:val="16"/>
                <w:szCs w:val="16"/>
              </w:rPr>
              <w:t xml:space="preserve"> https://doi.org/10.1111/eea.13325</w:t>
            </w:r>
          </w:p>
        </w:tc>
      </w:tr>
      <w:tr w:rsidR="00136A28" w:rsidRPr="00491993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:rsidR="00136A28" w:rsidRPr="00FE64AB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Karaman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MI,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Horvatović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M. 2022. A new amphibious species of the subterranean genus </w:t>
            </w:r>
            <w:proofErr w:type="spellStart"/>
            <w:r w:rsidRPr="00FE64AB">
              <w:rPr>
                <w:rFonts w:ascii="Times New Roman" w:hAnsi="Times New Roman"/>
                <w:i/>
                <w:sz w:val="16"/>
                <w:szCs w:val="16"/>
              </w:rPr>
              <w:t>Bureschia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Verhoeff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, 1926 (Isopoda: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Oniscidea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FE64AB">
              <w:rPr>
                <w:rFonts w:ascii="Times New Roman" w:hAnsi="Times New Roman"/>
                <w:sz w:val="16"/>
                <w:szCs w:val="16"/>
              </w:rPr>
              <w:t>Trichoniscidae</w:t>
            </w:r>
            <w:proofErr w:type="spellEnd"/>
            <w:r w:rsidRPr="00FE64AB">
              <w:rPr>
                <w:rFonts w:ascii="Times New Roman" w:hAnsi="Times New Roman"/>
                <w:sz w:val="16"/>
                <w:szCs w:val="16"/>
              </w:rPr>
              <w:t>) from Serbia. European Jo</w:t>
            </w:r>
            <w:r w:rsidR="001442A9">
              <w:rPr>
                <w:rFonts w:ascii="Times New Roman" w:hAnsi="Times New Roman"/>
                <w:sz w:val="16"/>
                <w:szCs w:val="16"/>
              </w:rPr>
              <w:t>urnal of Taxonomy. 847:145-159.</w:t>
            </w:r>
            <w:r w:rsidR="001442A9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r w:rsidR="001442A9" w:rsidRPr="001442A9">
              <w:rPr>
                <w:rFonts w:ascii="Times New Roman" w:hAnsi="Times New Roman"/>
                <w:sz w:val="16"/>
                <w:szCs w:val="16"/>
              </w:rPr>
              <w:t>https://doi.org/10.5852/ejt.2022.847.1989</w:t>
            </w:r>
          </w:p>
        </w:tc>
      </w:tr>
      <w:tr w:rsidR="00136A28" w:rsidRPr="00491993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:rsidR="00136A28" w:rsidRPr="001442A9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B2D77">
              <w:rPr>
                <w:rFonts w:ascii="Times New Roman" w:eastAsia="Times New Roman" w:hAnsi="Times New Roman"/>
                <w:sz w:val="16"/>
                <w:szCs w:val="16"/>
                <w:lang w:val="pl-PL"/>
              </w:rPr>
              <w:t xml:space="preserve">Karaman MI, Horvatović M. 2018. </w:t>
            </w:r>
            <w:r w:rsidRPr="001B2D77">
              <w:rPr>
                <w:rFonts w:ascii="Times New Roman" w:hAnsi="Times New Roman"/>
                <w:sz w:val="16"/>
                <w:szCs w:val="16"/>
              </w:rPr>
              <w:t xml:space="preserve">Revision of the </w:t>
            </w:r>
            <w:proofErr w:type="spellStart"/>
            <w:r w:rsidRPr="001B2D77">
              <w:rPr>
                <w:rFonts w:ascii="Times New Roman" w:hAnsi="Times New Roman"/>
                <w:sz w:val="16"/>
                <w:szCs w:val="16"/>
              </w:rPr>
              <w:t>genera</w:t>
            </w:r>
            <w:proofErr w:type="spellEnd"/>
            <w:r w:rsidRPr="001B2D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B2D77">
              <w:rPr>
                <w:rFonts w:ascii="Times New Roman" w:hAnsi="Times New Roman"/>
                <w:i/>
                <w:sz w:val="16"/>
                <w:szCs w:val="16"/>
              </w:rPr>
              <w:t>Cyphonethes</w:t>
            </w:r>
            <w:proofErr w:type="spellEnd"/>
            <w:r w:rsidRPr="001B2D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B2D77">
              <w:rPr>
                <w:rFonts w:ascii="Times New Roman" w:hAnsi="Times New Roman"/>
                <w:sz w:val="16"/>
                <w:szCs w:val="16"/>
              </w:rPr>
              <w:t>Verhoeff</w:t>
            </w:r>
            <w:proofErr w:type="spellEnd"/>
            <w:r w:rsidRPr="001B2D77">
              <w:rPr>
                <w:rFonts w:ascii="Times New Roman" w:hAnsi="Times New Roman"/>
                <w:sz w:val="16"/>
                <w:szCs w:val="16"/>
              </w:rPr>
              <w:t xml:space="preserve">, 1926 and </w:t>
            </w:r>
            <w:proofErr w:type="spellStart"/>
            <w:r w:rsidRPr="001B2D77">
              <w:rPr>
                <w:rFonts w:ascii="Times New Roman" w:hAnsi="Times New Roman"/>
                <w:i/>
                <w:sz w:val="16"/>
                <w:szCs w:val="16"/>
              </w:rPr>
              <w:t>Titanethes</w:t>
            </w:r>
            <w:proofErr w:type="spellEnd"/>
            <w:r w:rsidRPr="001B2D7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B2D77">
              <w:rPr>
                <w:rFonts w:ascii="Times New Roman" w:hAnsi="Times New Roman"/>
                <w:sz w:val="16"/>
                <w:szCs w:val="16"/>
              </w:rPr>
              <w:t>Schioedte</w:t>
            </w:r>
            <w:proofErr w:type="spellEnd"/>
            <w:r w:rsidRPr="001B2D77">
              <w:rPr>
                <w:rFonts w:ascii="Times New Roman" w:hAnsi="Times New Roman"/>
                <w:sz w:val="16"/>
                <w:szCs w:val="16"/>
              </w:rPr>
              <w:t xml:space="preserve">, 1849 (Isopoda: </w:t>
            </w:r>
            <w:proofErr w:type="spellStart"/>
            <w:r w:rsidRPr="001B2D77">
              <w:rPr>
                <w:rFonts w:ascii="Times New Roman" w:hAnsi="Times New Roman"/>
                <w:sz w:val="16"/>
                <w:szCs w:val="16"/>
              </w:rPr>
              <w:t>Oniscoidea</w:t>
            </w:r>
            <w:proofErr w:type="spellEnd"/>
            <w:r w:rsidRPr="001B2D77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1B2D77">
              <w:rPr>
                <w:rFonts w:ascii="Times New Roman" w:hAnsi="Times New Roman"/>
                <w:sz w:val="16"/>
                <w:szCs w:val="16"/>
              </w:rPr>
              <w:t>Trichoniscidae</w:t>
            </w:r>
            <w:proofErr w:type="spellEnd"/>
            <w:r w:rsidRPr="001B2D77">
              <w:rPr>
                <w:rFonts w:ascii="Times New Roman" w:hAnsi="Times New Roman"/>
                <w:sz w:val="16"/>
                <w:szCs w:val="16"/>
              </w:rPr>
              <w:t xml:space="preserve">) with a description of a new genus and three new </w:t>
            </w:r>
            <w:proofErr w:type="spellStart"/>
            <w:r w:rsidRPr="001B2D77">
              <w:rPr>
                <w:rFonts w:ascii="Times New Roman" w:hAnsi="Times New Roman"/>
                <w:sz w:val="16"/>
                <w:szCs w:val="16"/>
              </w:rPr>
              <w:t>taxa</w:t>
            </w:r>
            <w:proofErr w:type="spellEnd"/>
            <w:r w:rsidRPr="001B2D7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1B2D77">
              <w:rPr>
                <w:rFonts w:ascii="Times New Roman" w:hAnsi="Times New Roman"/>
                <w:sz w:val="16"/>
                <w:szCs w:val="16"/>
              </w:rPr>
              <w:t>Zootaxa</w:t>
            </w:r>
            <w:proofErr w:type="spellEnd"/>
            <w:r w:rsidRPr="001B2D77">
              <w:rPr>
                <w:rFonts w:ascii="Times New Roman" w:hAnsi="Times New Roman"/>
                <w:sz w:val="16"/>
                <w:szCs w:val="16"/>
              </w:rPr>
              <w:t>. 4459(2):261-284.</w:t>
            </w:r>
            <w:r w:rsidR="001442A9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r w:rsidR="00C34CA1" w:rsidRPr="00C34CA1">
              <w:rPr>
                <w:rFonts w:ascii="Times New Roman" w:hAnsi="Times New Roman"/>
                <w:sz w:val="16"/>
                <w:szCs w:val="16"/>
                <w:lang/>
              </w:rPr>
              <w:t>https://doi.org/10.1016/j.asd.2011.08.004</w:t>
            </w:r>
          </w:p>
        </w:tc>
      </w:tr>
      <w:tr w:rsidR="00136A28" w:rsidRPr="00491993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Pejin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B,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Glamočlija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J,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Ćirić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A,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Radotić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K,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Vajs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V,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Tešević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V,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Hegediš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A,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Karaman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MI,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Horvatović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Soković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M. 2012. </w:t>
            </w:r>
            <w:r w:rsidRPr="001B2D77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Antimicrobial activity of the freshwater </w:t>
            </w:r>
            <w:proofErr w:type="spellStart"/>
            <w:r w:rsidRPr="001B2D77">
              <w:rPr>
                <w:rFonts w:ascii="Times New Roman" w:eastAsia="Times New Roman" w:hAnsi="Times New Roman"/>
                <w:iCs/>
                <w:sz w:val="16"/>
                <w:szCs w:val="16"/>
              </w:rPr>
              <w:t>bryozoan</w:t>
            </w:r>
            <w:proofErr w:type="spellEnd"/>
            <w:r w:rsidRPr="001B2D77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1B2D77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Hyalinella</w:t>
            </w:r>
            <w:proofErr w:type="spellEnd"/>
            <w:r w:rsidRPr="001B2D77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B2D77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Punctata</w:t>
            </w:r>
            <w:proofErr w:type="spellEnd"/>
            <w:r w:rsidRPr="001B2D77">
              <w:rPr>
                <w:rFonts w:ascii="Times New Roman" w:eastAsia="Times New Roman" w:hAnsi="Times New Roman"/>
                <w:iCs/>
                <w:sz w:val="16"/>
                <w:szCs w:val="16"/>
              </w:rPr>
              <w:t xml:space="preserve"> (Hancock, 1850)</w:t>
            </w:r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. Digest Journal of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Nanomaterials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and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Biostructures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. 7(3):1021-1026.</w:t>
            </w:r>
            <w:r w:rsidR="00563BE4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563BE4" w:rsidRPr="00563BE4">
              <w:rPr>
                <w:rFonts w:ascii="Times New Roman" w:eastAsia="Times New Roman" w:hAnsi="Times New Roman"/>
                <w:sz w:val="16"/>
                <w:szCs w:val="16"/>
              </w:rPr>
              <w:t>https://open.uns.ac.rs/handle/123456789/27646</w:t>
            </w:r>
          </w:p>
        </w:tc>
      </w:tr>
      <w:tr w:rsidR="00136A28" w:rsidRPr="00491993" w:rsidTr="000D2F69">
        <w:trPr>
          <w:trHeight w:val="427"/>
        </w:trPr>
        <w:tc>
          <w:tcPr>
            <w:tcW w:w="1634" w:type="dxa"/>
            <w:gridSpan w:val="2"/>
            <w:vAlign w:val="center"/>
          </w:tcPr>
          <w:p w:rsidR="00136A28" w:rsidRPr="00491993" w:rsidRDefault="00136A28" w:rsidP="00136A2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1" w:type="dxa"/>
            <w:gridSpan w:val="10"/>
            <w:shd w:val="clear" w:color="auto" w:fill="auto"/>
            <w:vAlign w:val="center"/>
          </w:tcPr>
          <w:p w:rsidR="00136A28" w:rsidRPr="001442A9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Karaman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MI,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Hammouti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N,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Pavićević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D, Kiefer A,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Horvatović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M, Seitz A. 2011. </w:t>
            </w:r>
            <w:r w:rsidRPr="001B2D77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The genus </w:t>
            </w:r>
            <w:proofErr w:type="spellStart"/>
            <w:r w:rsidRPr="001B2D77">
              <w:rPr>
                <w:rFonts w:ascii="Times New Roman" w:eastAsia="Times New Roman" w:hAnsi="Times New Roman"/>
                <w:bCs/>
                <w:i/>
                <w:iCs/>
                <w:sz w:val="16"/>
                <w:szCs w:val="16"/>
              </w:rPr>
              <w:t>Troglophilus</w:t>
            </w:r>
            <w:proofErr w:type="spellEnd"/>
            <w:r w:rsidRPr="001B2D77">
              <w:rPr>
                <w:rFonts w:ascii="Times New Roman" w:eastAsia="Times New Roman" w:hAnsi="Times New Roman"/>
                <w:bCs/>
                <w:i/>
                <w:iCs/>
                <w:sz w:val="16"/>
                <w:szCs w:val="16"/>
              </w:rPr>
              <w:t xml:space="preserve"> </w:t>
            </w:r>
            <w:r w:rsidRPr="001B2D77">
              <w:rPr>
                <w:rFonts w:ascii="Times New Roman" w:eastAsia="Times New Roman" w:hAnsi="Times New Roman"/>
                <w:bCs/>
                <w:sz w:val="16"/>
                <w:szCs w:val="16"/>
              </w:rPr>
              <w:t>Krauss, 1879 (</w:t>
            </w:r>
            <w:proofErr w:type="spellStart"/>
            <w:r w:rsidRPr="001B2D77">
              <w:rPr>
                <w:rFonts w:ascii="Times New Roman" w:eastAsia="Times New Roman" w:hAnsi="Times New Roman"/>
                <w:bCs/>
                <w:sz w:val="16"/>
                <w:szCs w:val="16"/>
              </w:rPr>
              <w:t>Orthoptera</w:t>
            </w:r>
            <w:proofErr w:type="spellEnd"/>
            <w:r w:rsidRPr="001B2D77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: </w:t>
            </w:r>
            <w:proofErr w:type="spellStart"/>
            <w:r w:rsidRPr="001B2D77">
              <w:rPr>
                <w:rFonts w:ascii="Times New Roman" w:eastAsia="Times New Roman" w:hAnsi="Times New Roman"/>
                <w:bCs/>
                <w:sz w:val="16"/>
                <w:szCs w:val="16"/>
              </w:rPr>
              <w:t>Rhaphidophoridae</w:t>
            </w:r>
            <w:proofErr w:type="spellEnd"/>
            <w:r w:rsidRPr="001B2D77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) in the west Balkans. </w:t>
            </w:r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Zoological Journal of the </w:t>
            </w:r>
            <w:proofErr w:type="spellStart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>Linnean</w:t>
            </w:r>
            <w:proofErr w:type="spellEnd"/>
            <w:r w:rsidRPr="001B2D77">
              <w:rPr>
                <w:rFonts w:ascii="Times New Roman" w:eastAsia="Times New Roman" w:hAnsi="Times New Roman"/>
                <w:sz w:val="16"/>
                <w:szCs w:val="16"/>
              </w:rPr>
              <w:t xml:space="preserve"> Society. 163:1035-1063.</w:t>
            </w:r>
            <w:r w:rsidR="001442A9">
              <w:rPr>
                <w:rFonts w:ascii="Times New Roman" w:eastAsia="Times New Roman" w:hAnsi="Times New Roman"/>
                <w:sz w:val="16"/>
                <w:szCs w:val="16"/>
                <w:lang/>
              </w:rPr>
              <w:t xml:space="preserve"> </w:t>
            </w:r>
            <w:r w:rsidR="001442A9" w:rsidRPr="001442A9">
              <w:rPr>
                <w:rFonts w:ascii="Times New Roman" w:eastAsia="Times New Roman" w:hAnsi="Times New Roman"/>
                <w:sz w:val="16"/>
                <w:szCs w:val="16"/>
                <w:lang/>
              </w:rPr>
              <w:t>https://doi.org/10.1111/j.1096-3642.2011.00738.x</w:t>
            </w:r>
          </w:p>
        </w:tc>
      </w:tr>
      <w:tr w:rsidR="00136A28" w:rsidRPr="00491993" w:rsidTr="000D2F69">
        <w:trPr>
          <w:trHeight w:val="427"/>
        </w:trPr>
        <w:tc>
          <w:tcPr>
            <w:tcW w:w="9135" w:type="dxa"/>
            <w:gridSpan w:val="12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36A28" w:rsidRPr="00491993" w:rsidTr="000D2F69">
        <w:trPr>
          <w:trHeight w:val="427"/>
        </w:trPr>
        <w:tc>
          <w:tcPr>
            <w:tcW w:w="4106" w:type="dxa"/>
            <w:gridSpan w:val="6"/>
            <w:vAlign w:val="center"/>
          </w:tcPr>
          <w:p w:rsidR="00136A28" w:rsidRPr="00773922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73922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29" w:type="dxa"/>
            <w:gridSpan w:val="6"/>
            <w:vAlign w:val="center"/>
          </w:tcPr>
          <w:p w:rsidR="00136A28" w:rsidRPr="00773922" w:rsidRDefault="001442A9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73922">
              <w:rPr>
                <w:rFonts w:ascii="Times New Roman" w:hAnsi="Times New Roman"/>
                <w:sz w:val="20"/>
                <w:szCs w:val="20"/>
                <w:lang/>
              </w:rPr>
              <w:t>7</w:t>
            </w:r>
            <w:r w:rsidR="00136A28" w:rsidRPr="00773922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</w:tr>
      <w:tr w:rsidR="00136A28" w:rsidRPr="00491993" w:rsidTr="000D2F69">
        <w:trPr>
          <w:trHeight w:val="427"/>
        </w:trPr>
        <w:tc>
          <w:tcPr>
            <w:tcW w:w="4106" w:type="dxa"/>
            <w:gridSpan w:val="6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29" w:type="dxa"/>
            <w:gridSpan w:val="6"/>
            <w:vAlign w:val="center"/>
          </w:tcPr>
          <w:p w:rsidR="00136A28" w:rsidRPr="00491993" w:rsidRDefault="00136A28" w:rsidP="00136A2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4813D2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</w:tr>
    </w:tbl>
    <w:p w:rsidR="00187D86" w:rsidRDefault="00187D86" w:rsidP="00A9570A">
      <w:bookmarkStart w:id="0" w:name="_GoBack"/>
      <w:bookmarkEnd w:id="0"/>
    </w:p>
    <w:sectPr w:rsidR="00187D86" w:rsidSect="00A9570A">
      <w:pgSz w:w="11907" w:h="16839" w:code="9"/>
      <w:pgMar w:top="1440" w:right="1440" w:bottom="79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655F70"/>
    <w:rsid w:val="000D2F69"/>
    <w:rsid w:val="000D4427"/>
    <w:rsid w:val="00136A28"/>
    <w:rsid w:val="001442A9"/>
    <w:rsid w:val="00187D86"/>
    <w:rsid w:val="00217D02"/>
    <w:rsid w:val="003F0A11"/>
    <w:rsid w:val="004230C2"/>
    <w:rsid w:val="004813D2"/>
    <w:rsid w:val="00563BE4"/>
    <w:rsid w:val="005B742E"/>
    <w:rsid w:val="005F2B78"/>
    <w:rsid w:val="00655F70"/>
    <w:rsid w:val="00773922"/>
    <w:rsid w:val="00995FE2"/>
    <w:rsid w:val="009E252E"/>
    <w:rsid w:val="00A9570A"/>
    <w:rsid w:val="00AB5BFE"/>
    <w:rsid w:val="00B83A68"/>
    <w:rsid w:val="00BE325E"/>
    <w:rsid w:val="00C34CA1"/>
    <w:rsid w:val="00E34B3F"/>
    <w:rsid w:val="00E4557E"/>
    <w:rsid w:val="00F756B2"/>
    <w:rsid w:val="00FE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FE64AB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E64AB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paragraph" w:styleId="NoSpacing">
    <w:name w:val="No Spacing"/>
    <w:uiPriority w:val="1"/>
    <w:qFormat/>
    <w:rsid w:val="00FE64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19</cp:revision>
  <dcterms:created xsi:type="dcterms:W3CDTF">2023-06-14T10:27:00Z</dcterms:created>
  <dcterms:modified xsi:type="dcterms:W3CDTF">2023-11-03T09:15:00Z</dcterms:modified>
</cp:coreProperties>
</file>