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42"/>
        <w:gridCol w:w="1134"/>
        <w:gridCol w:w="923"/>
        <w:gridCol w:w="112"/>
        <w:gridCol w:w="978"/>
        <w:gridCol w:w="730"/>
        <w:gridCol w:w="258"/>
        <w:gridCol w:w="112"/>
        <w:gridCol w:w="813"/>
        <w:gridCol w:w="416"/>
        <w:gridCol w:w="181"/>
        <w:gridCol w:w="1240"/>
        <w:gridCol w:w="324"/>
        <w:gridCol w:w="1851"/>
      </w:tblGrid>
      <w:tr w:rsidR="00655F70" w:rsidRPr="00491993" w:rsidTr="00EB3EE8">
        <w:trPr>
          <w:trHeight w:val="427"/>
        </w:trPr>
        <w:tc>
          <w:tcPr>
            <w:tcW w:w="4703" w:type="dxa"/>
            <w:gridSpan w:val="8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37" w:type="dxa"/>
            <w:gridSpan w:val="7"/>
            <w:vAlign w:val="center"/>
          </w:tcPr>
          <w:p w:rsidR="00655F70" w:rsidRPr="00EB3EE8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Др Милан Жупунски</w:t>
            </w:r>
          </w:p>
        </w:tc>
      </w:tr>
      <w:tr w:rsidR="00655F70" w:rsidRPr="00491993" w:rsidTr="00EB3EE8">
        <w:trPr>
          <w:trHeight w:val="427"/>
        </w:trPr>
        <w:tc>
          <w:tcPr>
            <w:tcW w:w="4703" w:type="dxa"/>
            <w:gridSpan w:val="8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37" w:type="dxa"/>
            <w:gridSpan w:val="7"/>
            <w:vAlign w:val="center"/>
          </w:tcPr>
          <w:p w:rsidR="00655F70" w:rsidRPr="00EB3EE8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491993" w:rsidTr="00EB3EE8">
        <w:trPr>
          <w:trHeight w:val="427"/>
        </w:trPr>
        <w:tc>
          <w:tcPr>
            <w:tcW w:w="4703" w:type="dxa"/>
            <w:gridSpan w:val="8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EB3E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37" w:type="dxa"/>
            <w:gridSpan w:val="7"/>
            <w:vAlign w:val="center"/>
          </w:tcPr>
          <w:p w:rsidR="00655F70" w:rsidRPr="00EB3EE8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  <w:p w:rsidR="00D3668D" w:rsidRPr="00EB3EE8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01.07.2012.</w:t>
            </w:r>
          </w:p>
        </w:tc>
      </w:tr>
      <w:tr w:rsidR="00655F70" w:rsidRPr="00491993" w:rsidTr="00EB3EE8">
        <w:trPr>
          <w:trHeight w:val="427"/>
        </w:trPr>
        <w:tc>
          <w:tcPr>
            <w:tcW w:w="4703" w:type="dxa"/>
            <w:gridSpan w:val="8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37" w:type="dxa"/>
            <w:gridSpan w:val="7"/>
            <w:vAlign w:val="center"/>
          </w:tcPr>
          <w:p w:rsidR="00655F70" w:rsidRPr="00EB3EE8" w:rsidRDefault="00D366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655F70" w:rsidRPr="00491993" w:rsidTr="00EB3EE8">
        <w:trPr>
          <w:trHeight w:val="175"/>
        </w:trPr>
        <w:tc>
          <w:tcPr>
            <w:tcW w:w="9640" w:type="dxa"/>
            <w:gridSpan w:val="15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EB3EE8">
        <w:trPr>
          <w:trHeight w:val="427"/>
        </w:trPr>
        <w:tc>
          <w:tcPr>
            <w:tcW w:w="2737" w:type="dxa"/>
            <w:gridSpan w:val="5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78" w:type="dxa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655F70" w:rsidRPr="00EB3EE8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3668D" w:rsidRPr="00491993" w:rsidTr="00EB3EE8">
        <w:trPr>
          <w:trHeight w:val="427"/>
        </w:trPr>
        <w:tc>
          <w:tcPr>
            <w:tcW w:w="2737" w:type="dxa"/>
            <w:gridSpan w:val="5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78" w:type="dxa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:rsidR="00D3668D" w:rsidRPr="00EB3EE8" w:rsidRDefault="003B0C72" w:rsidP="00D3668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r w:rsidR="00D3668D"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D3668D" w:rsidRPr="00EB3EE8" w:rsidRDefault="00D3668D" w:rsidP="0099551E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r w:rsidR="0099551E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E9791D" w:rsidRPr="00491993" w:rsidTr="00EB3EE8">
        <w:trPr>
          <w:trHeight w:val="427"/>
        </w:trPr>
        <w:tc>
          <w:tcPr>
            <w:tcW w:w="2737" w:type="dxa"/>
            <w:gridSpan w:val="5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78" w:type="dxa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2017.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r w:rsidR="0099551E">
              <w:rPr>
                <w:rFonts w:ascii="Times New Roman" w:hAnsi="Times New Roman"/>
                <w:sz w:val="20"/>
                <w:szCs w:val="20"/>
                <w:lang/>
              </w:rPr>
              <w:t>иологија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E9791D" w:rsidRPr="00491993" w:rsidTr="00EB3EE8">
        <w:trPr>
          <w:trHeight w:val="427"/>
        </w:trPr>
        <w:tc>
          <w:tcPr>
            <w:tcW w:w="2737" w:type="dxa"/>
            <w:gridSpan w:val="5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78" w:type="dxa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r w:rsidR="0099551E">
              <w:rPr>
                <w:rFonts w:ascii="Times New Roman" w:hAnsi="Times New Roman"/>
                <w:sz w:val="20"/>
                <w:szCs w:val="20"/>
                <w:lang/>
              </w:rPr>
              <w:t>иологија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E9791D" w:rsidRPr="00491993" w:rsidTr="00EB3EE8">
        <w:trPr>
          <w:trHeight w:val="427"/>
        </w:trPr>
        <w:tc>
          <w:tcPr>
            <w:tcW w:w="2737" w:type="dxa"/>
            <w:gridSpan w:val="5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78" w:type="dxa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1913" w:type="dxa"/>
            <w:gridSpan w:val="4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2175" w:type="dxa"/>
            <w:gridSpan w:val="2"/>
            <w:shd w:val="clear" w:color="auto" w:fill="auto"/>
            <w:vAlign w:val="center"/>
          </w:tcPr>
          <w:p w:rsidR="00E9791D" w:rsidRPr="00EB3EE8" w:rsidRDefault="00E9791D" w:rsidP="00E9791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r w:rsidR="0099551E">
              <w:rPr>
                <w:rFonts w:ascii="Times New Roman" w:hAnsi="Times New Roman"/>
                <w:sz w:val="20"/>
                <w:szCs w:val="20"/>
                <w:lang/>
              </w:rPr>
              <w:t>иологија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D3668D" w:rsidRPr="00491993" w:rsidTr="00EB3EE8">
        <w:trPr>
          <w:trHeight w:val="427"/>
        </w:trPr>
        <w:tc>
          <w:tcPr>
            <w:tcW w:w="9640" w:type="dxa"/>
            <w:gridSpan w:val="15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3668D" w:rsidRPr="00491993" w:rsidTr="00EB3EE8">
        <w:trPr>
          <w:trHeight w:val="82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D3668D" w:rsidRPr="00EB3EE8" w:rsidRDefault="00D3668D" w:rsidP="00EB3E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13" w:type="dxa"/>
            <w:gridSpan w:val="6"/>
            <w:shd w:val="clear" w:color="auto" w:fill="auto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EB3EE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10" w:type="dxa"/>
            <w:gridSpan w:val="3"/>
            <w:shd w:val="clear" w:color="auto" w:fill="auto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EB3E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D3668D" w:rsidRPr="00EB3EE8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EB3EE8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EB3EE8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8E3ECA" w:rsidRPr="00491993" w:rsidTr="00EB3EE8">
        <w:trPr>
          <w:trHeight w:val="427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ОБ016</w:t>
            </w:r>
          </w:p>
        </w:tc>
        <w:tc>
          <w:tcPr>
            <w:tcW w:w="3113" w:type="dxa"/>
            <w:gridSpan w:val="6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Физиологија биљака </w:t>
            </w:r>
          </w:p>
        </w:tc>
        <w:tc>
          <w:tcPr>
            <w:tcW w:w="1410" w:type="dxa"/>
            <w:gridSpan w:val="3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Дипл.биолог 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E3ECA" w:rsidRPr="00491993" w:rsidTr="00EB3EE8">
        <w:trPr>
          <w:trHeight w:val="427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ОЕ016</w:t>
            </w:r>
          </w:p>
        </w:tc>
        <w:tc>
          <w:tcPr>
            <w:tcW w:w="3113" w:type="dxa"/>
            <w:gridSpan w:val="6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Основи физиологије биљака </w:t>
            </w:r>
          </w:p>
        </w:tc>
        <w:tc>
          <w:tcPr>
            <w:tcW w:w="1410" w:type="dxa"/>
            <w:gridSpan w:val="3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Дипл.еколог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E3ECA" w:rsidRPr="00491993" w:rsidTr="00EB3EE8">
        <w:trPr>
          <w:trHeight w:val="427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ОБ029</w:t>
            </w:r>
          </w:p>
        </w:tc>
        <w:tc>
          <w:tcPr>
            <w:tcW w:w="3113" w:type="dxa"/>
            <w:gridSpan w:val="6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Инструменталне методе у биологији </w:t>
            </w:r>
          </w:p>
        </w:tc>
        <w:tc>
          <w:tcPr>
            <w:tcW w:w="1410" w:type="dxa"/>
            <w:gridSpan w:val="3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4" w:type="dxa"/>
            <w:gridSpan w:val="2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Дипл.биолог 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E3ECA" w:rsidRPr="00491993" w:rsidTr="00EB3EE8">
        <w:trPr>
          <w:trHeight w:val="427"/>
        </w:trPr>
        <w:tc>
          <w:tcPr>
            <w:tcW w:w="9640" w:type="dxa"/>
            <w:gridSpan w:val="15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3ECA" w:rsidRPr="00491993" w:rsidTr="00EB3EE8">
        <w:trPr>
          <w:trHeight w:val="427"/>
        </w:trPr>
        <w:tc>
          <w:tcPr>
            <w:tcW w:w="426" w:type="dxa"/>
            <w:vAlign w:val="center"/>
          </w:tcPr>
          <w:p w:rsidR="008E3ECA" w:rsidRPr="00EB3EE8" w:rsidRDefault="00EB3EE8" w:rsidP="00EB3E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214" w:type="dxa"/>
            <w:gridSpan w:val="14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VanBuren R, Wai CM, Giarola V,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Župunski M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Pardo J, Kalinowski M, Grossmann G, Bartels D. (2023). Core cellular and tissue-specific mechanisms enable desiccation tolerance in Craterostigma.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Plant Journal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, 114: 231-245.</w:t>
            </w:r>
          </w:p>
        </w:tc>
      </w:tr>
      <w:tr w:rsidR="008E3ECA" w:rsidRPr="00491993" w:rsidTr="00EB3EE8">
        <w:trPr>
          <w:trHeight w:val="427"/>
        </w:trPr>
        <w:tc>
          <w:tcPr>
            <w:tcW w:w="426" w:type="dxa"/>
            <w:vAlign w:val="center"/>
          </w:tcPr>
          <w:p w:rsidR="008E3ECA" w:rsidRPr="00EB3EE8" w:rsidRDefault="00EB3EE8" w:rsidP="00EB3E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214" w:type="dxa"/>
            <w:gridSpan w:val="14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Sadoine M, De Michele R,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Župunski M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Grossmann G, Castro-Rodriguez V. (2023). Monitoring nutrients in plants with genetically encoded sensors: Achievements and perspectives,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Plant Physiology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, kiad337</w:t>
            </w: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</w:tr>
      <w:tr w:rsidR="008E3ECA" w:rsidRPr="00491993" w:rsidTr="00EB3EE8">
        <w:trPr>
          <w:trHeight w:val="427"/>
        </w:trPr>
        <w:tc>
          <w:tcPr>
            <w:tcW w:w="426" w:type="dxa"/>
            <w:vAlign w:val="center"/>
          </w:tcPr>
          <w:p w:rsidR="008E3ECA" w:rsidRPr="00EB3EE8" w:rsidRDefault="00EB3EE8" w:rsidP="00EB3E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9214" w:type="dxa"/>
            <w:gridSpan w:val="14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Beljin J, Arsenov D, Slijepčević N, Maletić S, Đukanović N, Chalot M,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Župunski M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Tomašević Pilipović D (2023). Recycling of polluted dredged sediment – Building new materials for plant growing.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Waste Management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, 166: 13-24.</w:t>
            </w:r>
          </w:p>
        </w:tc>
      </w:tr>
      <w:tr w:rsidR="008E3ECA" w:rsidRPr="00491993" w:rsidTr="00EB3EE8">
        <w:trPr>
          <w:trHeight w:val="427"/>
        </w:trPr>
        <w:tc>
          <w:tcPr>
            <w:tcW w:w="426" w:type="dxa"/>
            <w:vAlign w:val="center"/>
          </w:tcPr>
          <w:p w:rsidR="008E3ECA" w:rsidRPr="00EB3EE8" w:rsidRDefault="00EB3EE8" w:rsidP="00EB3E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9214" w:type="dxa"/>
            <w:gridSpan w:val="14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Župunski M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Arsenov D, Borišev M, Nikolić N, Pajević S. (2021). Shold I GROW or should I SLOW: a meta-analysis of fast-growing tree-species grown in cadmium perturbed environment.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Physiologia Plantarum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, 174:e13594.</w:t>
            </w:r>
          </w:p>
        </w:tc>
      </w:tr>
      <w:tr w:rsidR="008E3ECA" w:rsidRPr="00491993" w:rsidTr="00EB3EE8">
        <w:trPr>
          <w:trHeight w:val="427"/>
        </w:trPr>
        <w:tc>
          <w:tcPr>
            <w:tcW w:w="426" w:type="dxa"/>
            <w:vAlign w:val="center"/>
          </w:tcPr>
          <w:p w:rsidR="008E3ECA" w:rsidRPr="00EB3EE8" w:rsidRDefault="00EB3EE8" w:rsidP="00EB3E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214" w:type="dxa"/>
            <w:gridSpan w:val="14"/>
            <w:shd w:val="clear" w:color="auto" w:fill="auto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Fuchs V, Denninger Ph ,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Župunski M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, Jaillais </w:t>
            </w: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Y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, Engel U</w:t>
            </w: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Grossmann</w:t>
            </w: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G. 2021. Nanodomain-mediated lateral sorting drives polarization of the small GTPase ROP2 in the plasma membrane of root hair cells . </w:t>
            </w:r>
            <w:r w:rsidRPr="00EB3E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bioRxiv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8E3ECA" w:rsidRPr="00491993" w:rsidTr="00EB3EE8">
        <w:trPr>
          <w:trHeight w:val="339"/>
        </w:trPr>
        <w:tc>
          <w:tcPr>
            <w:tcW w:w="9640" w:type="dxa"/>
            <w:gridSpan w:val="15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3ECA" w:rsidRPr="00491993" w:rsidTr="00EB3EE8">
        <w:trPr>
          <w:trHeight w:val="427"/>
        </w:trPr>
        <w:tc>
          <w:tcPr>
            <w:tcW w:w="4445" w:type="dxa"/>
            <w:gridSpan w:val="7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95" w:type="dxa"/>
            <w:gridSpan w:val="8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480 (</w:t>
            </w: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SCOPUS</w:t>
            </w: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, 696 (GoogleScholar)</w:t>
            </w:r>
          </w:p>
        </w:tc>
      </w:tr>
      <w:tr w:rsidR="008E3ECA" w:rsidRPr="00491993" w:rsidTr="00EB3EE8">
        <w:trPr>
          <w:trHeight w:val="427"/>
        </w:trPr>
        <w:tc>
          <w:tcPr>
            <w:tcW w:w="4445" w:type="dxa"/>
            <w:gridSpan w:val="7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95" w:type="dxa"/>
            <w:gridSpan w:val="8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>24</w:t>
            </w:r>
          </w:p>
        </w:tc>
      </w:tr>
      <w:tr w:rsidR="008E3ECA" w:rsidRPr="00491993" w:rsidTr="00EB3EE8">
        <w:trPr>
          <w:trHeight w:val="278"/>
        </w:trPr>
        <w:tc>
          <w:tcPr>
            <w:tcW w:w="4445" w:type="dxa"/>
            <w:gridSpan w:val="7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99" w:type="dxa"/>
            <w:gridSpan w:val="4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596" w:type="dxa"/>
            <w:gridSpan w:val="4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8E3ECA" w:rsidRPr="00491993" w:rsidTr="00EB3EE8">
        <w:trPr>
          <w:trHeight w:val="427"/>
        </w:trPr>
        <w:tc>
          <w:tcPr>
            <w:tcW w:w="2625" w:type="dxa"/>
            <w:gridSpan w:val="4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015" w:type="dxa"/>
            <w:gridSpan w:val="11"/>
            <w:vAlign w:val="center"/>
          </w:tcPr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E8">
              <w:rPr>
                <w:rFonts w:ascii="Times New Roman" w:hAnsi="Times New Roman"/>
                <w:sz w:val="20"/>
                <w:szCs w:val="20"/>
              </w:rPr>
              <w:t>Karl Ruprecht University, Heidelberg, Germany (2019-2020, 8 months)</w:t>
            </w:r>
          </w:p>
          <w:p w:rsidR="008E3ECA" w:rsidRPr="00EB3EE8" w:rsidRDefault="008E3ECA" w:rsidP="008E3EC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EB3EE8">
              <w:rPr>
                <w:rFonts w:ascii="Times New Roman" w:hAnsi="Times New Roman"/>
                <w:sz w:val="20"/>
                <w:szCs w:val="20"/>
                <w:lang w:val="sr-Cyrl-CS"/>
              </w:rPr>
              <w:t>Heinrich Heine University, Düsseldorf, Germany</w:t>
            </w:r>
            <w:r w:rsidRPr="00EB3EE8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EB3EE8">
              <w:rPr>
                <w:rFonts w:ascii="Times New Roman" w:hAnsi="Times New Roman"/>
                <w:sz w:val="20"/>
                <w:szCs w:val="20"/>
              </w:rPr>
              <w:t>(2021-2023, 24 months)</w:t>
            </w:r>
          </w:p>
        </w:tc>
      </w:tr>
    </w:tbl>
    <w:p w:rsidR="00187D86" w:rsidRDefault="00187D86" w:rsidP="008E3ECA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187D86"/>
    <w:rsid w:val="003B0C72"/>
    <w:rsid w:val="00606A31"/>
    <w:rsid w:val="00655F70"/>
    <w:rsid w:val="006F2A1E"/>
    <w:rsid w:val="008E3ECA"/>
    <w:rsid w:val="0099551E"/>
    <w:rsid w:val="00D3668D"/>
    <w:rsid w:val="00E9791D"/>
    <w:rsid w:val="00EB3EE8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D366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6</cp:revision>
  <dcterms:created xsi:type="dcterms:W3CDTF">2023-07-10T13:24:00Z</dcterms:created>
  <dcterms:modified xsi:type="dcterms:W3CDTF">2023-11-03T09:08:00Z</dcterms:modified>
</cp:coreProperties>
</file>