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1"/>
        <w:gridCol w:w="1219"/>
        <w:gridCol w:w="2512"/>
        <w:gridCol w:w="1682"/>
        <w:gridCol w:w="1796"/>
        <w:gridCol w:w="1878"/>
      </w:tblGrid>
      <w:tr w:rsidR="000F78F4" w:rsidRPr="000E4471" w:rsidTr="00D7003A">
        <w:trPr>
          <w:trHeight w:val="113"/>
        </w:trPr>
        <w:tc>
          <w:tcPr>
            <w:tcW w:w="0" w:type="auto"/>
            <w:gridSpan w:val="3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0" w:type="auto"/>
            <w:gridSpan w:val="3"/>
            <w:vAlign w:val="center"/>
          </w:tcPr>
          <w:p w:rsidR="000F78F4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0E4471">
              <w:rPr>
                <w:rFonts w:ascii="Times New Roman" w:hAnsi="Times New Roman"/>
                <w:b/>
                <w:bCs/>
                <w:sz w:val="18"/>
                <w:szCs w:val="18"/>
              </w:rPr>
              <w:t>Едвард</w:t>
            </w:r>
            <w:proofErr w:type="spellEnd"/>
            <w:r w:rsidRPr="000E447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E4471">
              <w:rPr>
                <w:rFonts w:ascii="Times New Roman" w:hAnsi="Times New Roman"/>
                <w:b/>
                <w:bCs/>
                <w:sz w:val="18"/>
                <w:szCs w:val="18"/>
              </w:rPr>
              <w:t>Петри</w:t>
            </w:r>
            <w:proofErr w:type="spellEnd"/>
          </w:p>
        </w:tc>
      </w:tr>
      <w:tr w:rsidR="000F78F4" w:rsidRPr="000E4471" w:rsidTr="00D7003A">
        <w:trPr>
          <w:trHeight w:val="20"/>
        </w:trPr>
        <w:tc>
          <w:tcPr>
            <w:tcW w:w="0" w:type="auto"/>
            <w:gridSpan w:val="3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0" w:type="auto"/>
            <w:gridSpan w:val="3"/>
            <w:vAlign w:val="center"/>
          </w:tcPr>
          <w:p w:rsidR="000F78F4" w:rsidRPr="000E4471" w:rsidRDefault="00E5263A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E5263A">
              <w:rPr>
                <w:rFonts w:ascii="Times New Roman" w:hAnsi="Times New Roman"/>
                <w:sz w:val="18"/>
                <w:szCs w:val="18"/>
                <w:lang w:val="sr-Cyrl-CS"/>
              </w:rPr>
              <w:t>Редовни професор</w:t>
            </w:r>
          </w:p>
        </w:tc>
      </w:tr>
      <w:tr w:rsidR="000F78F4" w:rsidRPr="000E4471" w:rsidTr="006822FD">
        <w:trPr>
          <w:trHeight w:val="427"/>
        </w:trPr>
        <w:tc>
          <w:tcPr>
            <w:tcW w:w="0" w:type="auto"/>
            <w:gridSpan w:val="3"/>
            <w:vAlign w:val="center"/>
          </w:tcPr>
          <w:p w:rsidR="000F78F4" w:rsidRPr="000E4471" w:rsidRDefault="006822FD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</w:t>
            </w:r>
            <w:r w:rsidR="000F78F4"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којој наставник ради са пуним </w:t>
            </w:r>
            <w:r w:rsidR="000F78F4" w:rsidRPr="000E4471">
              <w:rPr>
                <w:rFonts w:ascii="Times New Roman" w:hAnsi="Times New Roman"/>
                <w:b/>
                <w:sz w:val="18"/>
                <w:szCs w:val="18"/>
              </w:rPr>
              <w:t xml:space="preserve"> или непуним </w:t>
            </w:r>
            <w:r w:rsidR="000F78F4"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0" w:type="auto"/>
            <w:gridSpan w:val="3"/>
            <w:vAlign w:val="center"/>
          </w:tcPr>
          <w:p w:rsidR="000F78F4" w:rsidRPr="006822FD" w:rsidRDefault="006822FD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ПМФ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Сад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, 2011-сада</w:t>
            </w:r>
          </w:p>
        </w:tc>
      </w:tr>
      <w:tr w:rsidR="000F78F4" w:rsidRPr="000E4471" w:rsidTr="00CD5C6B">
        <w:trPr>
          <w:trHeight w:val="227"/>
        </w:trPr>
        <w:tc>
          <w:tcPr>
            <w:tcW w:w="0" w:type="auto"/>
            <w:gridSpan w:val="3"/>
            <w:vAlign w:val="center"/>
          </w:tcPr>
          <w:p w:rsidR="000F78F4" w:rsidRPr="000E4471" w:rsidRDefault="000F78F4" w:rsidP="006822FD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0" w:type="auto"/>
            <w:gridSpan w:val="3"/>
            <w:vAlign w:val="center"/>
          </w:tcPr>
          <w:p w:rsidR="000F78F4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CD5C6B">
        <w:trPr>
          <w:trHeight w:val="510"/>
        </w:trPr>
        <w:tc>
          <w:tcPr>
            <w:tcW w:w="0" w:type="auto"/>
            <w:vAlign w:val="center"/>
          </w:tcPr>
          <w:p w:rsidR="000F78F4" w:rsidRPr="000E4471" w:rsidRDefault="00F8092E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  <w:tc>
          <w:tcPr>
            <w:tcW w:w="0" w:type="auto"/>
            <w:gridSpan w:val="2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Научна или уметничка о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F78F4" w:rsidRPr="000E4471" w:rsidRDefault="000F78F4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E5263A" w:rsidRPr="000E4471" w:rsidTr="00CD5C6B">
        <w:trPr>
          <w:trHeight w:val="283"/>
        </w:trPr>
        <w:tc>
          <w:tcPr>
            <w:tcW w:w="0" w:type="auto"/>
            <w:vAlign w:val="center"/>
          </w:tcPr>
          <w:p w:rsidR="00E5263A" w:rsidRPr="00E5263A" w:rsidRDefault="00E5263A" w:rsidP="005612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E5263A">
              <w:rPr>
                <w:rFonts w:ascii="Times New Roman" w:hAnsi="Times New Roman"/>
                <w:sz w:val="18"/>
                <w:szCs w:val="18"/>
              </w:rPr>
              <w:t>Редовни професор</w:t>
            </w:r>
          </w:p>
        </w:tc>
        <w:tc>
          <w:tcPr>
            <w:tcW w:w="0" w:type="auto"/>
            <w:gridSpan w:val="2"/>
            <w:vAlign w:val="center"/>
          </w:tcPr>
          <w:p w:rsidR="00E5263A" w:rsidRPr="000E4471" w:rsidRDefault="00E5263A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2023</w:t>
            </w:r>
          </w:p>
        </w:tc>
        <w:tc>
          <w:tcPr>
            <w:tcW w:w="0" w:type="auto"/>
            <w:shd w:val="clear" w:color="auto" w:fill="auto"/>
          </w:tcPr>
          <w:p w:rsidR="00E5263A" w:rsidRPr="000E4471" w:rsidRDefault="00E5263A" w:rsidP="00DD39D4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 xml:space="preserve">ПМФ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САД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5263A" w:rsidRPr="000E4471" w:rsidRDefault="00E5263A" w:rsidP="00DD39D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5263A" w:rsidRPr="000E4471" w:rsidRDefault="00E5263A" w:rsidP="00DD39D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CD5C6B">
        <w:trPr>
          <w:trHeight w:val="283"/>
        </w:trPr>
        <w:tc>
          <w:tcPr>
            <w:tcW w:w="0" w:type="auto"/>
            <w:vAlign w:val="center"/>
          </w:tcPr>
          <w:p w:rsidR="005612E8" w:rsidRPr="000E4471" w:rsidRDefault="008E52F9" w:rsidP="005612E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</w:t>
            </w:r>
            <w:r w:rsidR="005612E8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анредни професор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2013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В</w:t>
            </w:r>
            <w:r w:rsidR="005612E8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иши научни сарадник</w:t>
            </w:r>
          </w:p>
        </w:tc>
        <w:tc>
          <w:tcPr>
            <w:tcW w:w="0" w:type="auto"/>
            <w:gridSpan w:val="2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Постдокторске студије</w:t>
            </w:r>
          </w:p>
        </w:tc>
        <w:tc>
          <w:tcPr>
            <w:tcW w:w="0" w:type="auto"/>
            <w:gridSpan w:val="2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2006-2010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Yale University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USA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8E52F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ru-RU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4D5B1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4D5B1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2006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 xml:space="preserve">University of Rochester USA 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8E52F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ru-RU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 xml:space="preserve">University of Rochester USA 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8E52F9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ru-RU"/>
              </w:rPr>
              <w:t>Биохемија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8E52F9" w:rsidP="004D5B1C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Биохемија</w:t>
            </w:r>
          </w:p>
        </w:tc>
      </w:tr>
      <w:tr w:rsidR="009065EC" w:rsidRPr="000E4471" w:rsidTr="006822FD">
        <w:trPr>
          <w:trHeight w:val="427"/>
        </w:trPr>
        <w:tc>
          <w:tcPr>
            <w:tcW w:w="0" w:type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0" w:type="auto"/>
            <w:gridSpan w:val="2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1997</w:t>
            </w:r>
          </w:p>
        </w:tc>
        <w:tc>
          <w:tcPr>
            <w:tcW w:w="0" w:type="auto"/>
            <w:shd w:val="clear" w:color="auto" w:fill="auto"/>
          </w:tcPr>
          <w:p w:rsidR="005612E8" w:rsidRPr="000E4471" w:rsidRDefault="005612E8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University of Pittsburgh, USA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Хемија</w:t>
            </w:r>
          </w:p>
        </w:tc>
      </w:tr>
      <w:tr w:rsidR="005612E8" w:rsidRPr="000E4471" w:rsidTr="00825B69">
        <w:trPr>
          <w:trHeight w:val="57"/>
        </w:trPr>
        <w:tc>
          <w:tcPr>
            <w:tcW w:w="0" w:type="auto"/>
            <w:gridSpan w:val="6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r w:rsidRPr="000E4471">
              <w:rPr>
                <w:rFonts w:ascii="Times New Roman" w:hAnsi="Times New Roman"/>
                <w:b/>
                <w:sz w:val="18"/>
                <w:szCs w:val="18"/>
              </w:rPr>
              <w:t>на првом или другом степену студија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5612E8" w:rsidRPr="00985887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0E4471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0E4471" w:rsidRDefault="005612E8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612E8" w:rsidRPr="00985887" w:rsidRDefault="005612E8" w:rsidP="00985887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0E4471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EF47D2">
              <w:rPr>
                <w:rFonts w:ascii="Times New Roman" w:hAnsi="Times New Roman"/>
                <w:sz w:val="18"/>
                <w:szCs w:val="18"/>
              </w:rPr>
              <w:t>ОБ059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Методе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структурној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биологији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4D5B1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ОБ046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pStyle w:val="NoSpacing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Latn-CS"/>
              </w:rPr>
              <w:t>Структура и функција макромолекула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4D5B1C">
            <w:pPr>
              <w:pStyle w:val="NoSpacing"/>
              <w:rPr>
                <w:rFonts w:ascii="Times New Roman" w:hAnsi="Times New Roman"/>
                <w:sz w:val="18"/>
                <w:szCs w:val="18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EF47D2">
              <w:rPr>
                <w:rFonts w:ascii="Times New Roman" w:hAnsi="Times New Roman"/>
                <w:sz w:val="18"/>
                <w:szCs w:val="18"/>
              </w:rPr>
              <w:t>ОБ060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Културе ћелија и ткива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EF47D2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MБ27</w:t>
            </w:r>
          </w:p>
        </w:tc>
        <w:tc>
          <w:tcPr>
            <w:tcW w:w="0" w:type="auto"/>
            <w:shd w:val="clear" w:color="auto" w:fill="auto"/>
          </w:tcPr>
          <w:p w:rsidR="000E4471" w:rsidRPr="000E4471" w:rsidRDefault="000E4471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Молекуларне методе у биолошким истраживањима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0E4471" w:rsidRPr="000E4471" w:rsidRDefault="00825B69" w:rsidP="00FD4CF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0E4471" w:rsidRPr="000E4471" w:rsidRDefault="000E4471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825B69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825B69" w:rsidRPr="00825B69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EF47D2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MБ28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Биомолекулске интеракције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C501E0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25B69">
              <w:rPr>
                <w:rFonts w:ascii="Times New Roman" w:hAnsi="Times New Roman"/>
                <w:sz w:val="18"/>
                <w:szCs w:val="18"/>
                <w:lang w:val="sr-Cyrl-CS"/>
              </w:rPr>
              <w:t>Мастер биолог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C501E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9065EC" w:rsidP="009065E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Дмб022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Структурна биологија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D4CF1"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Докторске студије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ДС</w:t>
            </w:r>
          </w:p>
        </w:tc>
      </w:tr>
      <w:tr w:rsidR="00EF47D2" w:rsidRPr="000E4471" w:rsidTr="00C7183C">
        <w:trPr>
          <w:trHeight w:val="20"/>
        </w:trPr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9065EC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Дмб</w:t>
            </w:r>
            <w:r w:rsidR="00EF47D2" w:rsidRPr="00EF47D2">
              <w:rPr>
                <w:rFonts w:ascii="Times New Roman" w:hAnsi="Times New Roman"/>
                <w:sz w:val="18"/>
                <w:szCs w:val="18"/>
                <w:lang w:val="sr-Cyrl-CS"/>
              </w:rPr>
              <w:t>021</w:t>
            </w: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Биоинформатика нуклеинских киселина и протеина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0" w:type="auto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D4CF1"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Докторске студије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ДС</w:t>
            </w:r>
          </w:p>
        </w:tc>
      </w:tr>
      <w:tr w:rsidR="00825B69" w:rsidRPr="000E4471" w:rsidTr="00825B69">
        <w:trPr>
          <w:trHeight w:val="57"/>
        </w:trPr>
        <w:tc>
          <w:tcPr>
            <w:tcW w:w="0" w:type="auto"/>
            <w:gridSpan w:val="6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5263A" w:rsidRPr="000E4471" w:rsidTr="008E52F9">
        <w:trPr>
          <w:trHeight w:val="427"/>
        </w:trPr>
        <w:tc>
          <w:tcPr>
            <w:tcW w:w="0" w:type="auto"/>
          </w:tcPr>
          <w:p w:rsidR="00E5263A" w:rsidRPr="000E4471" w:rsidRDefault="00E5263A" w:rsidP="00B921C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E5263A" w:rsidRPr="000553C6" w:rsidRDefault="00E5263A" w:rsidP="004D5B1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Marinović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M.A.,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S.S.,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Kugler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Brynda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Škerlová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Škorić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D.Đ.,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Řezáčová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P., Petri, E.T. and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A.S., 2023. X-ray structure of human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aldo–keto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 1C3 in complex with a bile acid fused </w:t>
            </w:r>
            <w:proofErr w:type="spellStart"/>
            <w:r w:rsidRPr="00E5263A">
              <w:rPr>
                <w:rFonts w:ascii="Times New Roman" w:hAnsi="Times New Roman"/>
                <w:sz w:val="18"/>
                <w:szCs w:val="18"/>
              </w:rPr>
              <w:t>tetrazole</w:t>
            </w:r>
            <w:proofErr w:type="spellEnd"/>
            <w:r w:rsidRPr="00E5263A">
              <w:rPr>
                <w:rFonts w:ascii="Times New Roman" w:hAnsi="Times New Roman"/>
                <w:sz w:val="18"/>
                <w:szCs w:val="18"/>
              </w:rPr>
              <w:t xml:space="preserve"> inhibitor: experimental validation, molecular docking and structural analysis. </w:t>
            </w:r>
            <w:r w:rsidRPr="00E5263A">
              <w:rPr>
                <w:rFonts w:ascii="Times New Roman" w:hAnsi="Times New Roman"/>
                <w:i/>
                <w:iCs/>
                <w:sz w:val="18"/>
                <w:szCs w:val="18"/>
              </w:rPr>
              <w:t>RSC Medicinal Chemistry</w:t>
            </w:r>
            <w:r w:rsidRPr="00E5263A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E5263A">
              <w:rPr>
                <w:rFonts w:ascii="Times New Roman" w:hAnsi="Times New Roman"/>
                <w:i/>
                <w:iCs/>
                <w:sz w:val="18"/>
                <w:szCs w:val="18"/>
              </w:rPr>
              <w:t>14</w:t>
            </w:r>
            <w:r w:rsidRPr="00E5263A">
              <w:rPr>
                <w:rFonts w:ascii="Times New Roman" w:hAnsi="Times New Roman"/>
                <w:sz w:val="18"/>
                <w:szCs w:val="18"/>
              </w:rPr>
              <w:t>(2), pp.341-355.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Marinović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r w:rsidRPr="000553C6">
              <w:rPr>
                <w:rFonts w:ascii="Times New Roman" w:hAnsi="Times New Roman"/>
                <w:b/>
                <w:sz w:val="18"/>
                <w:szCs w:val="18"/>
              </w:rPr>
              <w:t>Petri, E</w:t>
            </w:r>
            <w:r w:rsidRPr="000553C6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Grbović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L.,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Vasiljević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B.,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Jovanović-Šanta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S., &amp;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, A. (2022). Investigation of the potential of bile acid methyl esters as inhibitors of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aldo‐keto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553C6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0553C6">
              <w:rPr>
                <w:rFonts w:ascii="Times New Roman" w:hAnsi="Times New Roman"/>
                <w:sz w:val="18"/>
                <w:szCs w:val="18"/>
              </w:rPr>
              <w:t xml:space="preserve"> 1C2: insight from molecular docking, virtual screening, experimental assays and molecular dynamics. </w:t>
            </w:r>
            <w:r w:rsidRPr="000553C6">
              <w:rPr>
                <w:rFonts w:ascii="Times New Roman" w:hAnsi="Times New Roman"/>
                <w:i/>
                <w:iCs/>
                <w:sz w:val="18"/>
                <w:szCs w:val="18"/>
              </w:rPr>
              <w:t>Molecular Informatics</w:t>
            </w:r>
            <w:r w:rsidRPr="000553C6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0E4471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r w:rsidRPr="00843C11">
              <w:rPr>
                <w:rFonts w:ascii="Times New Roman" w:hAnsi="Times New Roman"/>
                <w:sz w:val="18"/>
                <w:szCs w:val="18"/>
              </w:rPr>
              <w:t>Nguyen, Lien D., Edward T. Petri, Larry K. Huynh, and Barbara E. Ehrlich. "Characterization of NCS1–InsP3R1 interaction and its functional significance." Journal of Biological Chemistry 294, no. 49 (2019): 18923-18933.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4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Latn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843C11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Plavša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Řezáčová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P.,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Kugler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Pachl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P.,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Brynda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S., Edward T. Petri* &amp;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Škerlová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(2018). In situ proteolysis of an N-terminal His tag with thrombin improves the diffraction quality of human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aldo-keto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1C3 crystals.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Acta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Crystallographica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Section F: Structural Biology Communications, 74(5), 300-306.*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843C11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S. S.,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Marinović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 A., Edward T. Petri,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Sakač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 N.,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Nikolić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R.,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Kojić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V. V., &amp;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S. (2018). </w:t>
            </w:r>
            <w:proofErr w:type="gramStart"/>
            <w:r w:rsidRPr="00843C11">
              <w:rPr>
                <w:rFonts w:ascii="Times New Roman" w:hAnsi="Times New Roman"/>
                <w:sz w:val="18"/>
                <w:szCs w:val="18"/>
              </w:rPr>
              <w:t>identification</w:t>
            </w:r>
            <w:proofErr w:type="gram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of D-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seco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modified steroid derivatives with affinity for estrogen receptor α and β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isoforms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using a non-transcriptional fluorescent cell assay in yeast. Steroids, 130, 22-30.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1E2A3A" w:rsidRDefault="00825B69" w:rsidP="00843C11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Savić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M. P.,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Ajduković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Plavša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J. J.,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Bekić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S. S.,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Ćelić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A. S.,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Klisurić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O. R., Edward T. Petri* &amp;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Djurendić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, E. A. (2018). Evaluation of A-ring fused pyridine d-modified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androstane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derivatives for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antiproliferative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aldo–keto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reductase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 xml:space="preserve"> 1C3 inhibitory activity. </w:t>
            </w:r>
            <w:proofErr w:type="spellStart"/>
            <w:r w:rsidRPr="00843C11">
              <w:rPr>
                <w:rFonts w:ascii="Times New Roman" w:hAnsi="Times New Roman"/>
                <w:sz w:val="18"/>
                <w:szCs w:val="18"/>
              </w:rPr>
              <w:t>MedChemComm</w:t>
            </w:r>
            <w:proofErr w:type="spellEnd"/>
            <w:r w:rsidRPr="00843C11">
              <w:rPr>
                <w:rFonts w:ascii="Times New Roman" w:hAnsi="Times New Roman"/>
                <w:sz w:val="18"/>
                <w:szCs w:val="18"/>
              </w:rPr>
              <w:t>, 9(6)</w:t>
            </w:r>
            <w:r w:rsidR="001E2A3A">
              <w:rPr>
                <w:rFonts w:ascii="Times New Roman" w:hAnsi="Times New Roman"/>
                <w:sz w:val="18"/>
                <w:szCs w:val="18"/>
              </w:rPr>
              <w:t>, 969-981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</w:tcPr>
          <w:p w:rsidR="00825B69" w:rsidRPr="000E4471" w:rsidRDefault="00E5263A" w:rsidP="00B921C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825B69"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0" w:type="auto"/>
            <w:gridSpan w:val="5"/>
            <w:shd w:val="clear" w:color="auto" w:fill="auto"/>
          </w:tcPr>
          <w:p w:rsidR="00825B69" w:rsidRPr="000E4471" w:rsidRDefault="00825B69" w:rsidP="004D5B1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Ajduković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J, </w:t>
            </w:r>
            <w:proofErr w:type="spellStart"/>
            <w:r w:rsidRPr="000E4471">
              <w:rPr>
                <w:rFonts w:ascii="Times New Roman" w:hAnsi="Times New Roman"/>
                <w:sz w:val="18"/>
                <w:szCs w:val="18"/>
              </w:rPr>
              <w:t>Đurendić</w:t>
            </w:r>
            <w:proofErr w:type="spellEnd"/>
            <w:r w:rsidRPr="000E4471">
              <w:rPr>
                <w:rFonts w:ascii="Times New Roman" w:hAnsi="Times New Roman"/>
                <w:sz w:val="18"/>
                <w:szCs w:val="18"/>
              </w:rPr>
              <w:t xml:space="preserve"> E, </w:t>
            </w:r>
            <w:r w:rsidRPr="000E4471">
              <w:rPr>
                <w:rFonts w:ascii="Times New Roman" w:hAnsi="Times New Roman"/>
                <w:b/>
                <w:sz w:val="18"/>
                <w:szCs w:val="18"/>
              </w:rPr>
              <w:t>Petri E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, Klisurić O, Ćelić A, Sakač M, Jakimov,D Penov Gaši K. "17 (E)-Picolinylidene androstane derivatives as potential inhibitors of prostate cancer cell growth: Antiproliferative activity and molecular docking studies." </w:t>
            </w:r>
            <w:r w:rsidRPr="000E447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Bioorganic &amp; medicinal chemistry 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21, no. 23 (2013): 7257-7266.</w:t>
            </w:r>
          </w:p>
        </w:tc>
      </w:tr>
      <w:tr w:rsidR="00825B69" w:rsidRPr="000E4471" w:rsidTr="00825B69">
        <w:trPr>
          <w:trHeight w:val="113"/>
        </w:trPr>
        <w:tc>
          <w:tcPr>
            <w:tcW w:w="0" w:type="auto"/>
            <w:gridSpan w:val="6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25B69" w:rsidRPr="000E4471" w:rsidTr="00CD5C6B">
        <w:trPr>
          <w:trHeight w:val="170"/>
        </w:trPr>
        <w:tc>
          <w:tcPr>
            <w:tcW w:w="0" w:type="auto"/>
            <w:gridSpan w:val="3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0" w:type="auto"/>
            <w:gridSpan w:val="3"/>
            <w:vAlign w:val="center"/>
          </w:tcPr>
          <w:p w:rsidR="00825B69" w:rsidRPr="000553C6" w:rsidRDefault="00244635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865</w:t>
            </w:r>
            <w:r w:rsidR="00825B69">
              <w:rPr>
                <w:rFonts w:ascii="Times New Roman" w:hAnsi="Times New Roman"/>
                <w:sz w:val="18"/>
                <w:szCs w:val="18"/>
              </w:rPr>
              <w:t xml:space="preserve"> (SCOPUS)</w:t>
            </w:r>
          </w:p>
        </w:tc>
      </w:tr>
      <w:tr w:rsidR="00825B69" w:rsidRPr="000E4471" w:rsidTr="00CD5C6B">
        <w:trPr>
          <w:trHeight w:val="170"/>
        </w:trPr>
        <w:tc>
          <w:tcPr>
            <w:tcW w:w="0" w:type="auto"/>
            <w:gridSpan w:val="3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0" w:type="auto"/>
            <w:gridSpan w:val="3"/>
            <w:vAlign w:val="center"/>
          </w:tcPr>
          <w:p w:rsidR="00825B69" w:rsidRPr="000553C6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2446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EF47D2" w:rsidRPr="000E4471" w:rsidTr="00CD5C6B">
        <w:trPr>
          <w:trHeight w:val="170"/>
        </w:trPr>
        <w:tc>
          <w:tcPr>
            <w:tcW w:w="0" w:type="auto"/>
            <w:gridSpan w:val="3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0" w:type="auto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Домаћи 2</w:t>
            </w:r>
          </w:p>
        </w:tc>
        <w:tc>
          <w:tcPr>
            <w:tcW w:w="0" w:type="auto"/>
            <w:gridSpan w:val="2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 1</w:t>
            </w:r>
          </w:p>
        </w:tc>
      </w:tr>
      <w:tr w:rsidR="00825B69" w:rsidRPr="000E4471" w:rsidTr="008E52F9">
        <w:trPr>
          <w:trHeight w:val="427"/>
        </w:trPr>
        <w:tc>
          <w:tcPr>
            <w:tcW w:w="0" w:type="auto"/>
            <w:gridSpan w:val="2"/>
            <w:vAlign w:val="center"/>
          </w:tcPr>
          <w:p w:rsidR="00825B69" w:rsidRPr="000E4471" w:rsidRDefault="00825B69" w:rsidP="00AB31D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0" w:type="auto"/>
            <w:gridSpan w:val="4"/>
          </w:tcPr>
          <w:p w:rsidR="00825B69" w:rsidRPr="000E4471" w:rsidRDefault="00825B69" w:rsidP="004D5B1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E4471">
              <w:rPr>
                <w:rFonts w:ascii="Times New Roman" w:hAnsi="Times New Roman"/>
                <w:sz w:val="18"/>
                <w:szCs w:val="18"/>
              </w:rPr>
              <w:t>Постдокторске студије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2006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>-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2010,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Yale University School of Medicine, Department of Pharmacology, Специјализација 1997-1998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,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Science Education University of Pittsburgh Dept of Education and 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Perry</w:t>
            </w:r>
            <w:r w:rsidRPr="000E44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4471">
              <w:rPr>
                <w:rFonts w:ascii="Times New Roman" w:hAnsi="Times New Roman"/>
                <w:sz w:val="18"/>
                <w:szCs w:val="18"/>
                <w:lang w:val="sr-Cyrl-CS"/>
              </w:rPr>
              <w:t>Traditional Academy, Pittsburgh Public School District, USA</w:t>
            </w:r>
          </w:p>
        </w:tc>
      </w:tr>
    </w:tbl>
    <w:p w:rsidR="00CF55E0" w:rsidRPr="00825B69" w:rsidRDefault="00CF55E0"/>
    <w:sectPr w:rsidR="00CF55E0" w:rsidRPr="00825B69" w:rsidSect="005717C9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78F4"/>
    <w:rsid w:val="0000312F"/>
    <w:rsid w:val="00032717"/>
    <w:rsid w:val="000553C6"/>
    <w:rsid w:val="00056720"/>
    <w:rsid w:val="000611E5"/>
    <w:rsid w:val="00081AFC"/>
    <w:rsid w:val="000B78C1"/>
    <w:rsid w:val="000D2ECC"/>
    <w:rsid w:val="000E4471"/>
    <w:rsid w:val="000E5E15"/>
    <w:rsid w:val="000F78F4"/>
    <w:rsid w:val="00142518"/>
    <w:rsid w:val="00185C50"/>
    <w:rsid w:val="001A4A80"/>
    <w:rsid w:val="001C13E3"/>
    <w:rsid w:val="001E2A3A"/>
    <w:rsid w:val="001E5304"/>
    <w:rsid w:val="001E7438"/>
    <w:rsid w:val="001F4CD4"/>
    <w:rsid w:val="002112F1"/>
    <w:rsid w:val="00241248"/>
    <w:rsid w:val="00244635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D48D9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612E8"/>
    <w:rsid w:val="005717C9"/>
    <w:rsid w:val="00572FAD"/>
    <w:rsid w:val="005922EA"/>
    <w:rsid w:val="005C7C9B"/>
    <w:rsid w:val="00631981"/>
    <w:rsid w:val="006548FD"/>
    <w:rsid w:val="006822FD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4A40"/>
    <w:rsid w:val="007A66B2"/>
    <w:rsid w:val="007E1DEE"/>
    <w:rsid w:val="007F611C"/>
    <w:rsid w:val="00825B69"/>
    <w:rsid w:val="00827F58"/>
    <w:rsid w:val="008311D5"/>
    <w:rsid w:val="00843C11"/>
    <w:rsid w:val="00876477"/>
    <w:rsid w:val="00880FD6"/>
    <w:rsid w:val="00887950"/>
    <w:rsid w:val="008D1F16"/>
    <w:rsid w:val="008E1895"/>
    <w:rsid w:val="008E52F9"/>
    <w:rsid w:val="008E6D4C"/>
    <w:rsid w:val="008F2657"/>
    <w:rsid w:val="009065EC"/>
    <w:rsid w:val="009552B1"/>
    <w:rsid w:val="00956E51"/>
    <w:rsid w:val="00985887"/>
    <w:rsid w:val="00996293"/>
    <w:rsid w:val="009A21FF"/>
    <w:rsid w:val="009D5F83"/>
    <w:rsid w:val="00A2381E"/>
    <w:rsid w:val="00A52753"/>
    <w:rsid w:val="00A52FD9"/>
    <w:rsid w:val="00A60B9C"/>
    <w:rsid w:val="00A62029"/>
    <w:rsid w:val="00A904F4"/>
    <w:rsid w:val="00A9317B"/>
    <w:rsid w:val="00A93C57"/>
    <w:rsid w:val="00AD5DF0"/>
    <w:rsid w:val="00B51FE0"/>
    <w:rsid w:val="00B91430"/>
    <w:rsid w:val="00BB361E"/>
    <w:rsid w:val="00BB7D20"/>
    <w:rsid w:val="00BE7453"/>
    <w:rsid w:val="00C7183C"/>
    <w:rsid w:val="00C871AF"/>
    <w:rsid w:val="00C9059D"/>
    <w:rsid w:val="00CD5C6B"/>
    <w:rsid w:val="00CF55E0"/>
    <w:rsid w:val="00D06C63"/>
    <w:rsid w:val="00D146E1"/>
    <w:rsid w:val="00D418C3"/>
    <w:rsid w:val="00D7003A"/>
    <w:rsid w:val="00DA2CF9"/>
    <w:rsid w:val="00DC1452"/>
    <w:rsid w:val="00DF324C"/>
    <w:rsid w:val="00E10763"/>
    <w:rsid w:val="00E2588E"/>
    <w:rsid w:val="00E41FA4"/>
    <w:rsid w:val="00E5263A"/>
    <w:rsid w:val="00E67ACF"/>
    <w:rsid w:val="00EB3804"/>
    <w:rsid w:val="00EF47D2"/>
    <w:rsid w:val="00F11860"/>
    <w:rsid w:val="00F24115"/>
    <w:rsid w:val="00F35EC0"/>
    <w:rsid w:val="00F40CB7"/>
    <w:rsid w:val="00F8092E"/>
    <w:rsid w:val="00F81922"/>
    <w:rsid w:val="00F95FA6"/>
    <w:rsid w:val="00FB5592"/>
    <w:rsid w:val="00FD4CF1"/>
    <w:rsid w:val="00FE1336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paragraph" w:styleId="NoSpacing">
    <w:name w:val="No Spacing"/>
    <w:qFormat/>
    <w:rsid w:val="000E4471"/>
    <w:rPr>
      <w:rFonts w:ascii="Calibri" w:eastAsia="Times New Roman" w:hAnsi="Calibri"/>
      <w:color w:val="auto"/>
    </w:rPr>
  </w:style>
  <w:style w:type="character" w:customStyle="1" w:styleId="src">
    <w:name w:val="src"/>
    <w:basedOn w:val="DefaultParagraphFont"/>
    <w:rsid w:val="000E4471"/>
  </w:style>
  <w:style w:type="character" w:customStyle="1" w:styleId="jrnl">
    <w:name w:val="jrnl"/>
    <w:basedOn w:val="DefaultParagraphFont"/>
    <w:rsid w:val="000E4471"/>
  </w:style>
  <w:style w:type="character" w:styleId="Hyperlink">
    <w:name w:val="Hyperlink"/>
    <w:basedOn w:val="DefaultParagraphFont"/>
    <w:rsid w:val="000E4471"/>
    <w:rPr>
      <w:color w:val="0000FF"/>
      <w:u w:val="single"/>
    </w:rPr>
  </w:style>
  <w:style w:type="character" w:customStyle="1" w:styleId="ti2">
    <w:name w:val="ti2"/>
    <w:basedOn w:val="DefaultParagraphFont"/>
    <w:rsid w:val="000E447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SK</cp:lastModifiedBy>
  <cp:revision>3</cp:revision>
  <dcterms:created xsi:type="dcterms:W3CDTF">2023-07-12T06:28:00Z</dcterms:created>
  <dcterms:modified xsi:type="dcterms:W3CDTF">2023-11-03T08:53:00Z</dcterms:modified>
</cp:coreProperties>
</file>