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851"/>
        <w:gridCol w:w="1134"/>
        <w:gridCol w:w="448"/>
        <w:gridCol w:w="402"/>
        <w:gridCol w:w="284"/>
        <w:gridCol w:w="567"/>
        <w:gridCol w:w="1057"/>
        <w:gridCol w:w="218"/>
        <w:gridCol w:w="829"/>
        <w:gridCol w:w="1581"/>
        <w:gridCol w:w="1418"/>
        <w:gridCol w:w="850"/>
        <w:gridCol w:w="851"/>
      </w:tblGrid>
      <w:tr w:rsidR="00655F70" w:rsidRPr="00491993" w:rsidTr="00C66D03">
        <w:trPr>
          <w:trHeight w:val="427"/>
        </w:trPr>
        <w:tc>
          <w:tcPr>
            <w:tcW w:w="5169" w:type="dxa"/>
            <w:gridSpan w:val="8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747" w:type="dxa"/>
            <w:gridSpan w:val="6"/>
            <w:vAlign w:val="center"/>
          </w:tcPr>
          <w:p w:rsidR="00655F70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66D03">
              <w:rPr>
                <w:rFonts w:ascii="Times New Roman" w:hAnsi="Times New Roman"/>
                <w:sz w:val="18"/>
                <w:szCs w:val="18"/>
              </w:rPr>
              <w:t>Снежана</w:t>
            </w:r>
            <w:proofErr w:type="spellEnd"/>
            <w:r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sz w:val="18"/>
                <w:szCs w:val="18"/>
              </w:rPr>
              <w:t>Радуловић</w:t>
            </w:r>
            <w:proofErr w:type="spellEnd"/>
          </w:p>
        </w:tc>
      </w:tr>
      <w:tr w:rsidR="00655F70" w:rsidRPr="00491993" w:rsidTr="00C66D03">
        <w:trPr>
          <w:trHeight w:val="124"/>
        </w:trPr>
        <w:tc>
          <w:tcPr>
            <w:tcW w:w="5169" w:type="dxa"/>
            <w:gridSpan w:val="8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747" w:type="dxa"/>
            <w:gridSpan w:val="6"/>
            <w:vAlign w:val="center"/>
          </w:tcPr>
          <w:p w:rsidR="00655F70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655F70" w:rsidRPr="00491993" w:rsidTr="00C66D03">
        <w:trPr>
          <w:trHeight w:val="427"/>
        </w:trPr>
        <w:tc>
          <w:tcPr>
            <w:tcW w:w="5169" w:type="dxa"/>
            <w:gridSpan w:val="8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C66D0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C66D0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747" w:type="dxa"/>
            <w:gridSpan w:val="6"/>
            <w:vAlign w:val="center"/>
          </w:tcPr>
          <w:p w:rsidR="00655F70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Универзитет у Новом Саду, од 1996. године</w:t>
            </w:r>
          </w:p>
        </w:tc>
      </w:tr>
      <w:tr w:rsidR="00655F70" w:rsidRPr="00491993" w:rsidTr="00C66D03">
        <w:trPr>
          <w:trHeight w:val="292"/>
        </w:trPr>
        <w:tc>
          <w:tcPr>
            <w:tcW w:w="5169" w:type="dxa"/>
            <w:gridSpan w:val="8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747" w:type="dxa"/>
            <w:gridSpan w:val="6"/>
            <w:vAlign w:val="center"/>
          </w:tcPr>
          <w:p w:rsidR="00655F70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655F70" w:rsidRPr="00491993" w:rsidTr="00C66D03">
        <w:trPr>
          <w:trHeight w:val="267"/>
        </w:trPr>
        <w:tc>
          <w:tcPr>
            <w:tcW w:w="10916" w:type="dxa"/>
            <w:gridSpan w:val="14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655F70" w:rsidRPr="00491993" w:rsidTr="00BE61D6">
        <w:trPr>
          <w:trHeight w:val="162"/>
        </w:trPr>
        <w:tc>
          <w:tcPr>
            <w:tcW w:w="2411" w:type="dxa"/>
            <w:gridSpan w:val="3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66D03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C66D03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55F70" w:rsidRPr="00C66D03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66D03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sz w:val="18"/>
                <w:szCs w:val="18"/>
              </w:rPr>
              <w:t>научна</w:t>
            </w:r>
            <w:r w:rsidR="00655F70" w:rsidRPr="00C66D03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E51E5E" w:rsidRPr="00491993" w:rsidTr="00BE61D6">
        <w:trPr>
          <w:trHeight w:val="354"/>
        </w:trPr>
        <w:tc>
          <w:tcPr>
            <w:tcW w:w="2411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  <w:tc>
          <w:tcPr>
            <w:tcW w:w="1134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2016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E51E5E" w:rsidRPr="00C66D03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ПМФ</w:t>
            </w:r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Универзитет</w:t>
            </w:r>
            <w:proofErr w:type="spellEnd"/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Новом</w:t>
            </w:r>
            <w:proofErr w:type="spellEnd"/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E51E5E" w:rsidRPr="00491993" w:rsidTr="00BE61D6">
        <w:trPr>
          <w:trHeight w:val="260"/>
        </w:trPr>
        <w:tc>
          <w:tcPr>
            <w:tcW w:w="2411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  <w:tc>
          <w:tcPr>
            <w:tcW w:w="1134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</w:rPr>
              <w:t>2011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E51E5E" w:rsidRPr="00C66D03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ПМФ</w:t>
            </w:r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Универзитет</w:t>
            </w:r>
            <w:proofErr w:type="spellEnd"/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Новом</w:t>
            </w:r>
            <w:proofErr w:type="spellEnd"/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E51E5E" w:rsidRPr="00491993" w:rsidTr="00BE61D6">
        <w:trPr>
          <w:trHeight w:val="136"/>
        </w:trPr>
        <w:tc>
          <w:tcPr>
            <w:tcW w:w="2411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1134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</w:rPr>
              <w:t>2006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Биолошки факултет</w:t>
            </w:r>
            <w:r w:rsidRPr="00C66D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у Београду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E51E5E" w:rsidRPr="00491993" w:rsidTr="00BE61D6">
        <w:trPr>
          <w:trHeight w:val="353"/>
        </w:trPr>
        <w:tc>
          <w:tcPr>
            <w:tcW w:w="2411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134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2005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E51E5E" w:rsidRPr="00C66D03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ПМФ</w:t>
            </w:r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Универзитет</w:t>
            </w:r>
            <w:proofErr w:type="spellEnd"/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Новом</w:t>
            </w:r>
            <w:proofErr w:type="spellEnd"/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</w:tr>
      <w:tr w:rsidR="00E51E5E" w:rsidRPr="00491993" w:rsidTr="00BE61D6">
        <w:trPr>
          <w:trHeight w:val="272"/>
        </w:trPr>
        <w:tc>
          <w:tcPr>
            <w:tcW w:w="2411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Асистент</w:t>
            </w:r>
          </w:p>
        </w:tc>
        <w:tc>
          <w:tcPr>
            <w:tcW w:w="1134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</w:rPr>
              <w:t>2000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E51E5E" w:rsidRPr="00C66D03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ПМФ</w:t>
            </w:r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Универзитет</w:t>
            </w:r>
            <w:proofErr w:type="spellEnd"/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Новом</w:t>
            </w:r>
            <w:proofErr w:type="spellEnd"/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E51E5E" w:rsidRPr="00491993" w:rsidTr="00BE61D6">
        <w:trPr>
          <w:trHeight w:val="262"/>
        </w:trPr>
        <w:tc>
          <w:tcPr>
            <w:tcW w:w="2411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1134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2000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E51E5E" w:rsidRPr="00C66D03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ПМФ</w:t>
            </w:r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Универзитет</w:t>
            </w:r>
            <w:proofErr w:type="spellEnd"/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Новом</w:t>
            </w:r>
            <w:proofErr w:type="spellEnd"/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</w:tr>
      <w:tr w:rsidR="00E51E5E" w:rsidRPr="00491993" w:rsidTr="00BE61D6">
        <w:trPr>
          <w:trHeight w:val="280"/>
        </w:trPr>
        <w:tc>
          <w:tcPr>
            <w:tcW w:w="2411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Асистент-приправник</w:t>
            </w:r>
          </w:p>
        </w:tc>
        <w:tc>
          <w:tcPr>
            <w:tcW w:w="1134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</w:rPr>
              <w:t>1997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E51E5E" w:rsidRPr="00C66D03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ПМФ</w:t>
            </w:r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Универзитет</w:t>
            </w:r>
            <w:proofErr w:type="spellEnd"/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Новом</w:t>
            </w:r>
            <w:proofErr w:type="spellEnd"/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</w:t>
            </w:r>
          </w:p>
        </w:tc>
      </w:tr>
      <w:tr w:rsidR="00E51E5E" w:rsidRPr="00491993" w:rsidTr="00BE61D6">
        <w:trPr>
          <w:trHeight w:val="270"/>
        </w:trPr>
        <w:tc>
          <w:tcPr>
            <w:tcW w:w="2411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134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1992</w:t>
            </w:r>
          </w:p>
        </w:tc>
        <w:tc>
          <w:tcPr>
            <w:tcW w:w="4252" w:type="dxa"/>
            <w:gridSpan w:val="5"/>
            <w:shd w:val="clear" w:color="auto" w:fill="auto"/>
            <w:vAlign w:val="center"/>
          </w:tcPr>
          <w:p w:rsidR="00E51E5E" w:rsidRPr="00C66D03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ПМФ</w:t>
            </w:r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Универзитет</w:t>
            </w:r>
            <w:proofErr w:type="spellEnd"/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Новом</w:t>
            </w:r>
            <w:proofErr w:type="spellEnd"/>
            <w:r w:rsidR="00E51E5E"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51E5E" w:rsidRPr="00C66D03">
              <w:rPr>
                <w:rFonts w:ascii="Times New Roman" w:hAnsi="Times New Roman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</w:tr>
      <w:tr w:rsidR="00655F70" w:rsidRPr="00491993" w:rsidTr="00C66D03">
        <w:trPr>
          <w:trHeight w:val="343"/>
        </w:trPr>
        <w:tc>
          <w:tcPr>
            <w:tcW w:w="10916" w:type="dxa"/>
            <w:gridSpan w:val="14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C66D0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E51E5E" w:rsidRPr="00491993" w:rsidTr="00BE61D6">
        <w:trPr>
          <w:trHeight w:val="350"/>
        </w:trPr>
        <w:tc>
          <w:tcPr>
            <w:tcW w:w="426" w:type="dxa"/>
            <w:shd w:val="clear" w:color="auto" w:fill="auto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5F70" w:rsidRPr="00C66D03" w:rsidRDefault="00655F70" w:rsidP="00BE61D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66D03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sz w:val="18"/>
                <w:szCs w:val="18"/>
              </w:rPr>
              <w:t>предмет</w:t>
            </w:r>
            <w:proofErr w:type="spellEnd"/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66D03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C66D03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  <w:r w:rsidRPr="00C66D03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66D03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66D03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C66D03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C66D03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C66D03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5F70" w:rsidRPr="00C66D03" w:rsidRDefault="00655F70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C66D03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E51E5E" w:rsidRPr="00491993" w:rsidTr="00BE61D6">
        <w:trPr>
          <w:trHeight w:val="301"/>
        </w:trPr>
        <w:tc>
          <w:tcPr>
            <w:tcW w:w="426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ОЕ020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 биљака</w:t>
            </w: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1/2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Дипломирани еколог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ОАС</w:t>
            </w:r>
          </w:p>
        </w:tc>
      </w:tr>
      <w:tr w:rsidR="00E51E5E" w:rsidRPr="00491993" w:rsidTr="00BE61D6">
        <w:trPr>
          <w:trHeight w:val="306"/>
        </w:trPr>
        <w:tc>
          <w:tcPr>
            <w:tcW w:w="426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ОБ027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 биљака</w:t>
            </w: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1/2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Дипломирани биолог</w:t>
            </w: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 xml:space="preserve"> (</w:t>
            </w: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>Општа биологија</w:t>
            </w: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ОАС</w:t>
            </w:r>
          </w:p>
        </w:tc>
      </w:tr>
      <w:tr w:rsidR="00E51E5E" w:rsidRPr="00491993" w:rsidTr="00BE61D6">
        <w:trPr>
          <w:trHeight w:val="298"/>
        </w:trPr>
        <w:tc>
          <w:tcPr>
            <w:tcW w:w="426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ИБ27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 биљака</w:t>
            </w: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1/2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МАС</w:t>
            </w:r>
          </w:p>
        </w:tc>
      </w:tr>
      <w:tr w:rsidR="00E51E5E" w:rsidRPr="00491993" w:rsidTr="00BE61D6">
        <w:trPr>
          <w:trHeight w:val="304"/>
        </w:trPr>
        <w:tc>
          <w:tcPr>
            <w:tcW w:w="426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ИБ07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Општа екологија</w:t>
            </w: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1/2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МАС</w:t>
            </w:r>
          </w:p>
        </w:tc>
      </w:tr>
      <w:tr w:rsidR="00E51E5E" w:rsidRPr="00491993" w:rsidTr="00BE61D6">
        <w:trPr>
          <w:trHeight w:val="310"/>
        </w:trPr>
        <w:tc>
          <w:tcPr>
            <w:tcW w:w="426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ОЕ009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Основи екологије</w:t>
            </w: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1/2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 xml:space="preserve">Дипломирани еколог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ОАС</w:t>
            </w:r>
          </w:p>
        </w:tc>
      </w:tr>
      <w:tr w:rsidR="00E51E5E" w:rsidRPr="00491993" w:rsidTr="00BE61D6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ОВ028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Екологија  1/2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E51E5E" w:rsidRPr="00C66D03" w:rsidRDefault="00E51E5E" w:rsidP="00BE61D6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Дипломирани биолог </w:t>
            </w:r>
            <w:r w:rsidR="00D1797D"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(</w:t>
            </w:r>
            <w:r w:rsidR="00D1797D" w:rsidRPr="00C66D03">
              <w:rPr>
                <w:rFonts w:ascii="Times New Roman" w:hAnsi="Times New Roman"/>
                <w:sz w:val="18"/>
                <w:szCs w:val="18"/>
                <w:lang/>
              </w:rPr>
              <w:t>M</w:t>
            </w:r>
            <w:r w:rsidR="00D1797D"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иркобиолог</w:t>
            </w:r>
            <w:r w:rsidR="00D1797D" w:rsidRPr="00C66D03">
              <w:rPr>
                <w:rFonts w:ascii="Times New Roman" w:hAnsi="Times New Roman"/>
                <w:sz w:val="18"/>
                <w:szCs w:val="18"/>
                <w:lang/>
              </w:rPr>
              <w:t>ија)</w:t>
            </w:r>
          </w:p>
          <w:p w:rsidR="00D1797D" w:rsidRPr="00C66D03" w:rsidRDefault="00D1797D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 (</w:t>
            </w:r>
            <w:r w:rsidRPr="00C66D03">
              <w:rPr>
                <w:rFonts w:ascii="Times New Roman" w:hAnsi="Times New Roman"/>
                <w:sz w:val="18"/>
                <w:szCs w:val="18"/>
                <w:lang/>
              </w:rPr>
              <w:t>Молекуларна билогија)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C66D03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E51E5E" w:rsidRPr="00491993" w:rsidTr="00BE61D6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ОБЕ003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Теренска настава 3</w:t>
            </w:r>
            <w:r w:rsidR="00BE61D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1/3</w:t>
            </w:r>
          </w:p>
        </w:tc>
        <w:tc>
          <w:tcPr>
            <w:tcW w:w="2126" w:type="dxa"/>
            <w:gridSpan w:val="4"/>
            <w:shd w:val="clear" w:color="auto" w:fill="auto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proofErr w:type="spellStart"/>
            <w:r w:rsidRPr="00C66D03">
              <w:rPr>
                <w:rFonts w:ascii="Times New Roman" w:hAnsi="Times New Roman"/>
                <w:sz w:val="18"/>
                <w:szCs w:val="18"/>
              </w:rPr>
              <w:t>Практична</w:t>
            </w:r>
            <w:proofErr w:type="spellEnd"/>
            <w:r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sz w:val="18"/>
                <w:szCs w:val="18"/>
              </w:rPr>
              <w:t>интерактивна</w:t>
            </w:r>
            <w:proofErr w:type="spellEnd"/>
            <w:r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sz w:val="18"/>
                <w:szCs w:val="18"/>
              </w:rPr>
              <w:t>настава</w:t>
            </w:r>
            <w:proofErr w:type="spellEnd"/>
            <w:r w:rsidRPr="00C66D03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C66D03">
              <w:rPr>
                <w:rFonts w:ascii="Times New Roman" w:hAnsi="Times New Roman"/>
                <w:sz w:val="18"/>
                <w:szCs w:val="18"/>
              </w:rPr>
              <w:t>оквиру</w:t>
            </w:r>
            <w:proofErr w:type="spellEnd"/>
            <w:r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66D03">
              <w:rPr>
                <w:rFonts w:ascii="Times New Roman" w:hAnsi="Times New Roman"/>
                <w:sz w:val="18"/>
                <w:szCs w:val="18"/>
              </w:rPr>
              <w:t>екскурзије</w:t>
            </w:r>
            <w:proofErr w:type="spellEnd"/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еколог, Дипломирани биолог</w:t>
            </w:r>
            <w:r w:rsidR="00C66D03"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(Општа биологија),  Дипломирани биолог (</w:t>
            </w:r>
            <w:r w:rsidRPr="00C66D03">
              <w:rPr>
                <w:rFonts w:ascii="Times New Roman" w:hAnsi="Times New Roman"/>
                <w:sz w:val="18"/>
                <w:szCs w:val="18"/>
                <w:lang/>
              </w:rPr>
              <w:t>M</w:t>
            </w: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иркобиолог</w:t>
            </w:r>
            <w:r w:rsidRPr="00C66D03">
              <w:rPr>
                <w:rFonts w:ascii="Times New Roman" w:hAnsi="Times New Roman"/>
                <w:sz w:val="18"/>
                <w:szCs w:val="18"/>
                <w:lang/>
              </w:rPr>
              <w:t>ија)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C66D03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E51E5E" w:rsidRPr="00491993" w:rsidTr="00BE61D6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МЕ13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 и мониторинг копнених вода</w:t>
            </w: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1/2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Мастер еколог (Хидробиологија)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C66D0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МАС</w:t>
            </w:r>
          </w:p>
        </w:tc>
      </w:tr>
      <w:tr w:rsidR="00D1797D" w:rsidRPr="00491993" w:rsidTr="00BE61D6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D1797D" w:rsidRPr="00C66D03" w:rsidRDefault="00D1797D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1797D" w:rsidRPr="00C66D03" w:rsidRDefault="00D1797D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МЕ32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D1797D" w:rsidRPr="00C66D03" w:rsidRDefault="00D1797D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 xml:space="preserve">Фитоценологија </w:t>
            </w: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1/2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</w:tcPr>
          <w:p w:rsidR="00D1797D" w:rsidRPr="00C66D03" w:rsidRDefault="00D1797D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D1797D" w:rsidRPr="00C66D03" w:rsidRDefault="00D1797D" w:rsidP="00C66D03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Мастер еколог (Примењена ботаника)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1797D" w:rsidRPr="00C66D03" w:rsidRDefault="00D1797D" w:rsidP="00C66D03">
            <w:pPr>
              <w:tabs>
                <w:tab w:val="left" w:pos="567"/>
              </w:tabs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lang/>
              </w:rPr>
            </w:pPr>
            <w:r w:rsidRPr="00C66D0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lang/>
              </w:rPr>
              <w:t>МАС</w:t>
            </w:r>
          </w:p>
        </w:tc>
      </w:tr>
      <w:tr w:rsidR="00E51E5E" w:rsidRPr="00491993" w:rsidTr="00C66D03">
        <w:trPr>
          <w:trHeight w:val="238"/>
        </w:trPr>
        <w:tc>
          <w:tcPr>
            <w:tcW w:w="10916" w:type="dxa"/>
            <w:gridSpan w:val="14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51E5E" w:rsidRPr="00491993" w:rsidTr="00C66D03">
        <w:trPr>
          <w:trHeight w:val="427"/>
        </w:trPr>
        <w:tc>
          <w:tcPr>
            <w:tcW w:w="426" w:type="dxa"/>
            <w:vAlign w:val="center"/>
          </w:tcPr>
          <w:p w:rsidR="00E51E5E" w:rsidRPr="00BE61D6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10490" w:type="dxa"/>
            <w:gridSpan w:val="13"/>
            <w:shd w:val="clear" w:color="auto" w:fill="auto"/>
            <w:vAlign w:val="center"/>
          </w:tcPr>
          <w:p w:rsidR="00E51E5E" w:rsidRPr="00BE61D6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Cvijanovic D, Gavrilović O, Novković M, Milošević D, Piperac M, Anđelković A, Damnjanovic B, Denić Lj, Nusret D, Radulović, S. (2023): Predicting retention effects of a riparian zone in an agricultural landscape: implication for eutrophication control of the Tisza river, Serbia. Carpathian Journal of Earth and Environmental Sciences, 18 (1), pp. 27-36</w:t>
            </w:r>
          </w:p>
        </w:tc>
      </w:tr>
      <w:tr w:rsidR="005F7D94" w:rsidRPr="00491993" w:rsidTr="00C66D03">
        <w:trPr>
          <w:trHeight w:val="427"/>
        </w:trPr>
        <w:tc>
          <w:tcPr>
            <w:tcW w:w="426" w:type="dxa"/>
            <w:vAlign w:val="center"/>
          </w:tcPr>
          <w:p w:rsidR="005F7D94" w:rsidRPr="00BE61D6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10490" w:type="dxa"/>
            <w:gridSpan w:val="13"/>
            <w:shd w:val="clear" w:color="auto" w:fill="auto"/>
            <w:vAlign w:val="center"/>
          </w:tcPr>
          <w:p w:rsidR="005F7D94" w:rsidRPr="00BE61D6" w:rsidRDefault="005F7D94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Ilić M</w:t>
            </w:r>
            <w:r w:rsidRPr="00BE61D6">
              <w:rPr>
                <w:rFonts w:ascii="Times New Roman" w:hAnsi="Times New Roman"/>
                <w:sz w:val="16"/>
                <w:szCs w:val="16"/>
                <w:lang/>
              </w:rPr>
              <w:t xml:space="preserve">, </w:t>
            </w: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Igić R</w:t>
            </w:r>
            <w:r w:rsidRPr="00BE61D6">
              <w:rPr>
                <w:rFonts w:ascii="Times New Roman" w:hAnsi="Times New Roman"/>
                <w:sz w:val="16"/>
                <w:szCs w:val="16"/>
                <w:lang/>
              </w:rPr>
              <w:t xml:space="preserve">, </w:t>
            </w: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Ćuk M</w:t>
            </w:r>
            <w:r w:rsidRPr="00BE61D6">
              <w:rPr>
                <w:rFonts w:ascii="Times New Roman" w:hAnsi="Times New Roman"/>
                <w:sz w:val="16"/>
                <w:szCs w:val="16"/>
                <w:lang/>
              </w:rPr>
              <w:t>,</w:t>
            </w: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Veljić M</w:t>
            </w:r>
            <w:r w:rsidRPr="00BE61D6">
              <w:rPr>
                <w:rFonts w:ascii="Times New Roman" w:hAnsi="Times New Roman"/>
                <w:sz w:val="16"/>
                <w:szCs w:val="16"/>
                <w:lang/>
              </w:rPr>
              <w:t>,</w:t>
            </w: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Radulović S</w:t>
            </w:r>
            <w:r w:rsidRPr="00BE61D6">
              <w:rPr>
                <w:rFonts w:ascii="Times New Roman" w:hAnsi="Times New Roman"/>
                <w:sz w:val="16"/>
                <w:szCs w:val="16"/>
                <w:lang/>
              </w:rPr>
              <w:t>,</w:t>
            </w: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Orlović S</w:t>
            </w:r>
            <w:r w:rsidRPr="00BE61D6">
              <w:rPr>
                <w:rFonts w:ascii="Times New Roman" w:hAnsi="Times New Roman"/>
                <w:sz w:val="16"/>
                <w:szCs w:val="16"/>
                <w:lang/>
              </w:rPr>
              <w:t>,</w:t>
            </w: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Vukov D</w:t>
            </w:r>
            <w:r w:rsidRPr="00BE61D6">
              <w:rPr>
                <w:rFonts w:ascii="Times New Roman" w:hAnsi="Times New Roman"/>
                <w:sz w:val="16"/>
                <w:szCs w:val="16"/>
                <w:lang/>
              </w:rPr>
              <w:t xml:space="preserve">. </w:t>
            </w: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(2023)</w:t>
            </w:r>
            <w:r w:rsidRPr="00BE61D6">
              <w:rPr>
                <w:rFonts w:ascii="Times New Roman" w:hAnsi="Times New Roman"/>
                <w:sz w:val="16"/>
                <w:szCs w:val="16"/>
                <w:lang/>
              </w:rPr>
              <w:t>:</w:t>
            </w: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Environmental drivers of ground‑foor bryophytes diversity in temperate forests. Oecologia. 202. 10.1007/s00442-023-05391-0.</w:t>
            </w:r>
          </w:p>
        </w:tc>
      </w:tr>
      <w:tr w:rsidR="00E51E5E" w:rsidRPr="00491993" w:rsidTr="00C66D03">
        <w:trPr>
          <w:trHeight w:val="427"/>
        </w:trPr>
        <w:tc>
          <w:tcPr>
            <w:tcW w:w="426" w:type="dxa"/>
            <w:vAlign w:val="center"/>
          </w:tcPr>
          <w:p w:rsidR="00E51E5E" w:rsidRPr="00BE61D6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10490" w:type="dxa"/>
            <w:gridSpan w:val="13"/>
            <w:shd w:val="clear" w:color="auto" w:fill="auto"/>
            <w:vAlign w:val="center"/>
          </w:tcPr>
          <w:p w:rsidR="00E51E5E" w:rsidRPr="00BE61D6" w:rsidRDefault="005F7D94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Krtolica I</w:t>
            </w:r>
            <w:r w:rsidRPr="00BE61D6">
              <w:rPr>
                <w:rFonts w:ascii="Times New Roman" w:hAnsi="Times New Roman"/>
                <w:sz w:val="16"/>
                <w:szCs w:val="16"/>
                <w:lang/>
              </w:rPr>
              <w:t xml:space="preserve">, </w:t>
            </w: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Savić D</w:t>
            </w:r>
            <w:r w:rsidRPr="00BE61D6">
              <w:rPr>
                <w:rFonts w:ascii="Times New Roman" w:hAnsi="Times New Roman"/>
                <w:sz w:val="16"/>
                <w:szCs w:val="16"/>
                <w:lang/>
              </w:rPr>
              <w:t xml:space="preserve">, </w:t>
            </w: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Baji</w:t>
            </w:r>
            <w:r w:rsidRPr="00BE61D6">
              <w:rPr>
                <w:rFonts w:ascii="Times New Roman" w:hAnsi="Times New Roman"/>
                <w:sz w:val="16"/>
                <w:szCs w:val="16"/>
                <w:lang/>
              </w:rPr>
              <w:t>ć</w:t>
            </w: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B</w:t>
            </w:r>
            <w:r w:rsidRPr="00BE61D6">
              <w:rPr>
                <w:rFonts w:ascii="Times New Roman" w:hAnsi="Times New Roman"/>
                <w:sz w:val="16"/>
                <w:szCs w:val="16"/>
                <w:lang/>
              </w:rPr>
              <w:t xml:space="preserve">, </w:t>
            </w: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Radulović S. (2022): Machine Learning for Water Quality Assessment Based on Macrophyte Presence. Sustainability. 15(1):522. https://doi.org/10.3390/su15010522</w:t>
            </w:r>
          </w:p>
        </w:tc>
      </w:tr>
      <w:tr w:rsidR="00E51E5E" w:rsidRPr="00491993" w:rsidTr="00C66D03">
        <w:trPr>
          <w:trHeight w:val="427"/>
        </w:trPr>
        <w:tc>
          <w:tcPr>
            <w:tcW w:w="426" w:type="dxa"/>
            <w:vAlign w:val="center"/>
          </w:tcPr>
          <w:p w:rsidR="00E51E5E" w:rsidRPr="00BE61D6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10490" w:type="dxa"/>
            <w:gridSpan w:val="13"/>
            <w:shd w:val="clear" w:color="auto" w:fill="auto"/>
            <w:vAlign w:val="center"/>
          </w:tcPr>
          <w:p w:rsidR="00E51E5E" w:rsidRPr="00BE61D6" w:rsidRDefault="00190652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Anđelković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AA,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Pavlović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DM,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Marisavljević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DP,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Živković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MM,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Novković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MZ,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Popović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SS,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Cvijanović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DL,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Radulović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SB (2022): </w:t>
            </w:r>
            <w:r w:rsidRPr="00BE61D6">
              <w:rPr>
                <w:rFonts w:ascii="Tahoma" w:hAnsi="Tahoma" w:cs="Tahoma"/>
                <w:color w:val="1F1F1F"/>
                <w:sz w:val="16"/>
                <w:szCs w:val="16"/>
                <w:shd w:val="clear" w:color="auto" w:fill="FFFFFF"/>
              </w:rPr>
              <w:t>﻿</w:t>
            </w:r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Plant invasions in riparian areas of the Middle Danube Basin in Serbia.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NeoBiota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71: 23-48. https://doi.org/10.3897/neobiota.71.69716</w:t>
            </w:r>
          </w:p>
        </w:tc>
      </w:tr>
      <w:tr w:rsidR="00E51E5E" w:rsidRPr="00491993" w:rsidTr="00C66D03">
        <w:trPr>
          <w:trHeight w:val="427"/>
        </w:trPr>
        <w:tc>
          <w:tcPr>
            <w:tcW w:w="426" w:type="dxa"/>
            <w:vAlign w:val="center"/>
          </w:tcPr>
          <w:p w:rsidR="00E51E5E" w:rsidRPr="00BE61D6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10490" w:type="dxa"/>
            <w:gridSpan w:val="13"/>
            <w:shd w:val="clear" w:color="auto" w:fill="auto"/>
            <w:vAlign w:val="center"/>
          </w:tcPr>
          <w:p w:rsidR="00E51E5E" w:rsidRPr="00BE61D6" w:rsidRDefault="005F7D94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Krtolica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I,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Cvijanović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D,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Obradović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Đ,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Novković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M,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Milošević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Đ,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Savić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D, </w:t>
            </w:r>
            <w:proofErr w:type="spellStart"/>
            <w:proofErr w:type="gram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Vojinović</w:t>
            </w:r>
            <w:proofErr w:type="gram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-Miloradov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M, </w:t>
            </w:r>
            <w:proofErr w:type="spellStart"/>
            <w:r w:rsidRPr="00BE61D6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Radulović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S. </w:t>
            </w:r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  <w:lang/>
              </w:rPr>
              <w:t>(</w:t>
            </w:r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2021</w:t>
            </w:r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  <w:lang/>
              </w:rPr>
              <w:t>)</w:t>
            </w:r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: Water quality and macrophytes in the Danube River: Artificial neural network modelling. Ecological Indicators, 121, 107076, ISSN 1470-160X.</w:t>
            </w:r>
          </w:p>
        </w:tc>
      </w:tr>
      <w:tr w:rsidR="00E51E5E" w:rsidRPr="00491993" w:rsidTr="00C66D03">
        <w:trPr>
          <w:trHeight w:val="427"/>
        </w:trPr>
        <w:tc>
          <w:tcPr>
            <w:tcW w:w="426" w:type="dxa"/>
            <w:vAlign w:val="center"/>
          </w:tcPr>
          <w:p w:rsidR="00E51E5E" w:rsidRPr="00BE61D6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6</w:t>
            </w:r>
          </w:p>
        </w:tc>
        <w:tc>
          <w:tcPr>
            <w:tcW w:w="10490" w:type="dxa"/>
            <w:gridSpan w:val="13"/>
            <w:shd w:val="clear" w:color="auto" w:fill="auto"/>
            <w:vAlign w:val="center"/>
          </w:tcPr>
          <w:p w:rsidR="00E51E5E" w:rsidRPr="00BE61D6" w:rsidRDefault="005F7D94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Boon, Philip &amp;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Argillier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, Christine &amp;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Boggero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, Angela &amp;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Ciampittiello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, M. &amp; England, Judy &amp;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Peterlin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, Monika &amp;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Radulović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Snežana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&amp; Rowan, John &amp;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Soszka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, Hanna &amp;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Urbanic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Gorazd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. (2019)</w:t>
            </w:r>
            <w:r w:rsidR="00190652"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:</w:t>
            </w:r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Developing a standard approach for assessing the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hydromorphology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of lakes in Europe. Aquatic Conservation: Marine and Freshwater Ecosystems. 29. 10.1002/aqc.3015.</w:t>
            </w:r>
          </w:p>
        </w:tc>
      </w:tr>
      <w:tr w:rsidR="00E51E5E" w:rsidRPr="00491993" w:rsidTr="00C66D03">
        <w:trPr>
          <w:trHeight w:val="427"/>
        </w:trPr>
        <w:tc>
          <w:tcPr>
            <w:tcW w:w="426" w:type="dxa"/>
            <w:vAlign w:val="center"/>
          </w:tcPr>
          <w:p w:rsidR="00E51E5E" w:rsidRPr="00BE61D6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10490" w:type="dxa"/>
            <w:gridSpan w:val="13"/>
            <w:shd w:val="clear" w:color="auto" w:fill="auto"/>
            <w:vAlign w:val="center"/>
          </w:tcPr>
          <w:p w:rsidR="00E51E5E" w:rsidRPr="00BE61D6" w:rsidRDefault="00190652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Vukov D, Ilić M, Ćuk M, Radulović S, Igić R, Janauer GA. </w:t>
            </w:r>
            <w:r w:rsidR="0090716C"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(</w:t>
            </w: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2018</w:t>
            </w:r>
            <w:r w:rsidR="0090716C" w:rsidRPr="00BE61D6">
              <w:rPr>
                <w:rFonts w:ascii="Times New Roman" w:hAnsi="Times New Roman"/>
                <w:sz w:val="16"/>
                <w:szCs w:val="16"/>
                <w:lang/>
              </w:rPr>
              <w:t>):</w:t>
            </w: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Combined  effects of physical environmental conditions and anthropogenic alterations are associated with macrophyte habitat fragmentation in rivers - Study of the Danube in Serbia. Science of the Total Environment 632: 780-790.</w:t>
            </w:r>
          </w:p>
        </w:tc>
      </w:tr>
      <w:tr w:rsidR="005F7D94" w:rsidRPr="00491993" w:rsidTr="00C66D03">
        <w:trPr>
          <w:trHeight w:val="427"/>
        </w:trPr>
        <w:tc>
          <w:tcPr>
            <w:tcW w:w="426" w:type="dxa"/>
            <w:vAlign w:val="center"/>
          </w:tcPr>
          <w:p w:rsidR="005F7D94" w:rsidRPr="00BE61D6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8</w:t>
            </w:r>
          </w:p>
        </w:tc>
        <w:tc>
          <w:tcPr>
            <w:tcW w:w="10490" w:type="dxa"/>
            <w:gridSpan w:val="13"/>
            <w:shd w:val="clear" w:color="auto" w:fill="auto"/>
            <w:vAlign w:val="center"/>
          </w:tcPr>
          <w:p w:rsidR="005F7D94" w:rsidRPr="00BE61D6" w:rsidRDefault="005F7D94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Damnjanović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B,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Novković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M,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Vesić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A,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Živković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M, </w:t>
            </w:r>
            <w:proofErr w:type="spellStart"/>
            <w:r w:rsidRPr="00BE61D6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Radulović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S,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Vukov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D,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AnđelkovićA,Cvijanović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D. (2019): Guidelines for conservation-friendly gravel extraction along the Drina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Riverfloodplain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(the Middle Danube Basin, Serbia). Wetlands Ecology and Management. 27:1–22. M22 </w:t>
            </w:r>
          </w:p>
        </w:tc>
      </w:tr>
      <w:tr w:rsidR="0090716C" w:rsidRPr="00491993" w:rsidTr="00C66D03">
        <w:trPr>
          <w:trHeight w:val="427"/>
        </w:trPr>
        <w:tc>
          <w:tcPr>
            <w:tcW w:w="426" w:type="dxa"/>
            <w:vAlign w:val="center"/>
          </w:tcPr>
          <w:p w:rsidR="0090716C" w:rsidRPr="00BE61D6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10490" w:type="dxa"/>
            <w:gridSpan w:val="13"/>
            <w:shd w:val="clear" w:color="auto" w:fill="auto"/>
            <w:vAlign w:val="center"/>
          </w:tcPr>
          <w:p w:rsidR="0090716C" w:rsidRPr="00BE61D6" w:rsidRDefault="0090716C" w:rsidP="00C66D03">
            <w:pPr>
              <w:tabs>
                <w:tab w:val="left" w:pos="567"/>
              </w:tabs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</w:pP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Cvijanović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D,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Lakušić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D,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Živković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M,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Novković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M,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Anđelković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A,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Pavlović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D,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Vukov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D,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Radulović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S. (2018): An overview of aquatic vegetation in Serbia.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Tuexenia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, 38: 269–286.</w:t>
            </w:r>
          </w:p>
        </w:tc>
      </w:tr>
      <w:tr w:rsidR="005F7D94" w:rsidRPr="00491993" w:rsidTr="00C66D03">
        <w:trPr>
          <w:trHeight w:val="139"/>
        </w:trPr>
        <w:tc>
          <w:tcPr>
            <w:tcW w:w="426" w:type="dxa"/>
            <w:vAlign w:val="center"/>
          </w:tcPr>
          <w:p w:rsidR="005F7D94" w:rsidRPr="00BE61D6" w:rsidRDefault="00C66D03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E61D6">
              <w:rPr>
                <w:rFonts w:ascii="Times New Roman" w:hAnsi="Times New Roman"/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10490" w:type="dxa"/>
            <w:gridSpan w:val="13"/>
            <w:shd w:val="clear" w:color="auto" w:fill="auto"/>
            <w:vAlign w:val="center"/>
          </w:tcPr>
          <w:p w:rsidR="005F7D94" w:rsidRPr="00BE61D6" w:rsidRDefault="005F7D94" w:rsidP="00C66D03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Landucci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F,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Řezníčková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M,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Šumberová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K,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Chytrý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M,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Aunina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L,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Cvijanovic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D, [...]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Radulovic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S,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Schaminée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HM,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Šilc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U,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Sinkevičienė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Z,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Stančić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Z,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Stepanovich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J,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Teteryuk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B,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Tzonev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R,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Venanzoni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R, Weekes L,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Willner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 W. (2015):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WetVegEurope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 xml:space="preserve">: a database of aquatic and wetland vegetation of Europe. </w:t>
            </w:r>
            <w:proofErr w:type="spellStart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Phytocoenologia</w:t>
            </w:r>
            <w:proofErr w:type="spellEnd"/>
            <w:r w:rsidRPr="00BE61D6">
              <w:rPr>
                <w:rFonts w:ascii="Times New Roman" w:hAnsi="Times New Roman"/>
                <w:color w:val="1F1F1F"/>
                <w:sz w:val="16"/>
                <w:szCs w:val="16"/>
                <w:shd w:val="clear" w:color="auto" w:fill="FFFFFF"/>
              </w:rPr>
              <w:t>, 42 (12); 187-194</w:t>
            </w:r>
          </w:p>
        </w:tc>
      </w:tr>
      <w:tr w:rsidR="00E51E5E" w:rsidRPr="00491993" w:rsidTr="00391E17">
        <w:trPr>
          <w:trHeight w:val="178"/>
        </w:trPr>
        <w:tc>
          <w:tcPr>
            <w:tcW w:w="10916" w:type="dxa"/>
            <w:gridSpan w:val="14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51E5E" w:rsidRPr="00491993" w:rsidTr="00C66D03">
        <w:trPr>
          <w:trHeight w:val="167"/>
        </w:trPr>
        <w:tc>
          <w:tcPr>
            <w:tcW w:w="4112" w:type="dxa"/>
            <w:gridSpan w:val="7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6804" w:type="dxa"/>
            <w:gridSpan w:val="7"/>
            <w:vAlign w:val="center"/>
          </w:tcPr>
          <w:p w:rsidR="00E51E5E" w:rsidRPr="00C66D03" w:rsidRDefault="0090716C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/>
              </w:rPr>
              <w:t>170 (SCOPUS)</w:t>
            </w:r>
          </w:p>
        </w:tc>
      </w:tr>
      <w:tr w:rsidR="00E51E5E" w:rsidRPr="00491993" w:rsidTr="00C66D03">
        <w:trPr>
          <w:trHeight w:val="285"/>
        </w:trPr>
        <w:tc>
          <w:tcPr>
            <w:tcW w:w="4112" w:type="dxa"/>
            <w:gridSpan w:val="7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6804" w:type="dxa"/>
            <w:gridSpan w:val="7"/>
            <w:vAlign w:val="center"/>
          </w:tcPr>
          <w:p w:rsidR="00E51E5E" w:rsidRPr="00C66D03" w:rsidRDefault="0090716C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/>
              </w:rPr>
              <w:t xml:space="preserve">20 (SCOPUS), </w:t>
            </w:r>
            <w:r w:rsidR="00D5112C" w:rsidRPr="00C66D03">
              <w:rPr>
                <w:rFonts w:ascii="Times New Roman" w:hAnsi="Times New Roman"/>
                <w:sz w:val="18"/>
                <w:szCs w:val="18"/>
                <w:lang/>
              </w:rPr>
              <w:t xml:space="preserve">28 </w:t>
            </w:r>
            <w:r w:rsidR="00D5112C" w:rsidRPr="00C66D03">
              <w:rPr>
                <w:rFonts w:ascii="Times New Roman" w:hAnsi="Times New Roman"/>
                <w:sz w:val="18"/>
                <w:szCs w:val="18"/>
                <w:lang/>
              </w:rPr>
              <w:t>укупно (</w:t>
            </w:r>
            <w:r w:rsidR="00D5112C" w:rsidRPr="00C66D03">
              <w:rPr>
                <w:rFonts w:ascii="Times New Roman" w:hAnsi="Times New Roman"/>
                <w:sz w:val="18"/>
                <w:szCs w:val="18"/>
                <w:lang/>
              </w:rPr>
              <w:t>CRIS-UNS</w:t>
            </w:r>
            <w:r w:rsidR="00D5112C" w:rsidRPr="00C66D03">
              <w:rPr>
                <w:rFonts w:ascii="Times New Roman" w:hAnsi="Times New Roman"/>
                <w:sz w:val="18"/>
                <w:szCs w:val="18"/>
                <w:lang/>
              </w:rPr>
              <w:t>)</w:t>
            </w:r>
          </w:p>
        </w:tc>
      </w:tr>
      <w:tr w:rsidR="00E51E5E" w:rsidRPr="00491993" w:rsidTr="00C66D03">
        <w:trPr>
          <w:trHeight w:val="278"/>
        </w:trPr>
        <w:tc>
          <w:tcPr>
            <w:tcW w:w="4112" w:type="dxa"/>
            <w:gridSpan w:val="7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2104" w:type="dxa"/>
            <w:gridSpan w:val="3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="0090716C" w:rsidRPr="00C66D03">
              <w:rPr>
                <w:rFonts w:ascii="Times New Roman" w:hAnsi="Times New Roman"/>
                <w:sz w:val="18"/>
                <w:szCs w:val="18"/>
                <w:lang/>
              </w:rPr>
              <w:t xml:space="preserve">: </w:t>
            </w:r>
            <w:r w:rsidR="0090716C" w:rsidRPr="00C66D03">
              <w:rPr>
                <w:rFonts w:ascii="Times New Roman" w:hAnsi="Times New Roman"/>
                <w:sz w:val="18"/>
                <w:szCs w:val="18"/>
                <w:lang/>
              </w:rPr>
              <w:t>један</w:t>
            </w:r>
          </w:p>
        </w:tc>
        <w:tc>
          <w:tcPr>
            <w:tcW w:w="4700" w:type="dxa"/>
            <w:gridSpan w:val="4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="0090716C"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: пет</w:t>
            </w:r>
          </w:p>
        </w:tc>
      </w:tr>
      <w:tr w:rsidR="00E51E5E" w:rsidRPr="00491993" w:rsidTr="00C66D03">
        <w:trPr>
          <w:trHeight w:val="123"/>
        </w:trPr>
        <w:tc>
          <w:tcPr>
            <w:tcW w:w="2859" w:type="dxa"/>
            <w:gridSpan w:val="4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8057" w:type="dxa"/>
            <w:gridSpan w:val="10"/>
            <w:vAlign w:val="center"/>
          </w:tcPr>
          <w:p w:rsidR="00E51E5E" w:rsidRPr="00C66D03" w:rsidRDefault="00E51E5E" w:rsidP="00C66D0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E51E5E" w:rsidRPr="00491993" w:rsidTr="00C66D03">
        <w:trPr>
          <w:trHeight w:val="427"/>
        </w:trPr>
        <w:tc>
          <w:tcPr>
            <w:tcW w:w="10916" w:type="dxa"/>
            <w:gridSpan w:val="14"/>
            <w:vAlign w:val="center"/>
          </w:tcPr>
          <w:p w:rsidR="003F0BE2" w:rsidRPr="00C66D03" w:rsidRDefault="00E51E5E" w:rsidP="00391E1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66D03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="00391E1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: </w:t>
            </w:r>
            <w:proofErr w:type="spellStart"/>
            <w:r w:rsidR="003F0BE2" w:rsidRPr="00C66D03">
              <w:rPr>
                <w:rFonts w:ascii="Times New Roman" w:hAnsi="Times New Roman"/>
                <w:sz w:val="18"/>
                <w:szCs w:val="18"/>
              </w:rPr>
              <w:t>Радуловић</w:t>
            </w:r>
            <w:proofErr w:type="spellEnd"/>
            <w:r w:rsidR="003F0BE2" w:rsidRPr="00C66D03">
              <w:rPr>
                <w:rFonts w:ascii="Times New Roman" w:hAnsi="Times New Roman"/>
                <w:sz w:val="18"/>
                <w:szCs w:val="18"/>
              </w:rPr>
              <w:t xml:space="preserve"> С, </w:t>
            </w:r>
            <w:proofErr w:type="spellStart"/>
            <w:r w:rsidR="003F0BE2" w:rsidRPr="00C66D03">
              <w:rPr>
                <w:rFonts w:ascii="Times New Roman" w:hAnsi="Times New Roman"/>
                <w:sz w:val="18"/>
                <w:szCs w:val="18"/>
              </w:rPr>
              <w:t>Цвијановић</w:t>
            </w:r>
            <w:proofErr w:type="spellEnd"/>
            <w:r w:rsidR="003F0BE2" w:rsidRPr="00C66D03">
              <w:rPr>
                <w:rFonts w:ascii="Times New Roman" w:hAnsi="Times New Roman"/>
                <w:sz w:val="18"/>
                <w:szCs w:val="18"/>
              </w:rPr>
              <w:t xml:space="preserve"> Д (2016): </w:t>
            </w:r>
            <w:proofErr w:type="spellStart"/>
            <w:r w:rsidR="003F0BE2" w:rsidRPr="00C66D03">
              <w:rPr>
                <w:rFonts w:ascii="Times New Roman" w:hAnsi="Times New Roman"/>
                <w:sz w:val="18"/>
                <w:szCs w:val="18"/>
              </w:rPr>
              <w:t>Основе</w:t>
            </w:r>
            <w:proofErr w:type="spellEnd"/>
            <w:r w:rsidR="003F0BE2"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3F0BE2" w:rsidRPr="00C66D03">
              <w:rPr>
                <w:rFonts w:ascii="Times New Roman" w:hAnsi="Times New Roman"/>
                <w:sz w:val="18"/>
                <w:szCs w:val="18"/>
              </w:rPr>
              <w:t>екологије</w:t>
            </w:r>
            <w:proofErr w:type="spellEnd"/>
            <w:r w:rsidR="003F0BE2" w:rsidRPr="00C66D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3F0BE2" w:rsidRPr="00C66D03">
              <w:rPr>
                <w:rFonts w:ascii="Times New Roman" w:hAnsi="Times New Roman"/>
                <w:sz w:val="18"/>
                <w:szCs w:val="18"/>
              </w:rPr>
              <w:t>основни</w:t>
            </w:r>
            <w:proofErr w:type="spellEnd"/>
            <w:r w:rsidR="003F0BE2"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3F0BE2" w:rsidRPr="00C66D03">
              <w:rPr>
                <w:rFonts w:ascii="Times New Roman" w:hAnsi="Times New Roman"/>
                <w:sz w:val="18"/>
                <w:szCs w:val="18"/>
              </w:rPr>
              <w:t>уџбеник</w:t>
            </w:r>
            <w:proofErr w:type="spellEnd"/>
            <w:r w:rsidR="003F0BE2" w:rsidRPr="00C66D03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="003F0BE2" w:rsidRPr="00C66D03">
              <w:rPr>
                <w:rFonts w:ascii="Times New Roman" w:hAnsi="Times New Roman"/>
                <w:sz w:val="18"/>
                <w:szCs w:val="18"/>
              </w:rPr>
              <w:t>Универзитет</w:t>
            </w:r>
            <w:proofErr w:type="spellEnd"/>
            <w:r w:rsidR="003F0BE2" w:rsidRPr="00C66D03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="003F0BE2" w:rsidRPr="00C66D03">
              <w:rPr>
                <w:rFonts w:ascii="Times New Roman" w:hAnsi="Times New Roman"/>
                <w:sz w:val="18"/>
                <w:szCs w:val="18"/>
              </w:rPr>
              <w:t>Новом</w:t>
            </w:r>
            <w:proofErr w:type="spellEnd"/>
            <w:r w:rsidR="003F0BE2"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3F0BE2" w:rsidRPr="00C66D03">
              <w:rPr>
                <w:rFonts w:ascii="Times New Roman" w:hAnsi="Times New Roman"/>
                <w:sz w:val="18"/>
                <w:szCs w:val="18"/>
              </w:rPr>
              <w:t>Саду</w:t>
            </w:r>
            <w:proofErr w:type="spellEnd"/>
            <w:r w:rsidR="003F0BE2" w:rsidRPr="00C66D0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3F0BE2" w:rsidRPr="00C66D03">
              <w:rPr>
                <w:rFonts w:ascii="Times New Roman" w:hAnsi="Times New Roman"/>
                <w:sz w:val="18"/>
                <w:szCs w:val="18"/>
              </w:rPr>
              <w:t>Природноматематичи</w:t>
            </w:r>
            <w:proofErr w:type="spellEnd"/>
            <w:r w:rsidR="003F0BE2" w:rsidRPr="00C66D0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3F0BE2" w:rsidRPr="00C66D03">
              <w:rPr>
                <w:rFonts w:ascii="Times New Roman" w:hAnsi="Times New Roman"/>
                <w:sz w:val="18"/>
                <w:szCs w:val="18"/>
              </w:rPr>
              <w:t>факултет</w:t>
            </w:r>
            <w:proofErr w:type="spellEnd"/>
            <w:r w:rsidR="003F0BE2" w:rsidRPr="00C66D03">
              <w:rPr>
                <w:rFonts w:ascii="Times New Roman" w:hAnsi="Times New Roman"/>
                <w:sz w:val="18"/>
                <w:szCs w:val="18"/>
              </w:rPr>
              <w:t xml:space="preserve"> ISBN: 978-86-7031-332-3</w:t>
            </w:r>
          </w:p>
        </w:tc>
      </w:tr>
    </w:tbl>
    <w:p w:rsidR="00187D86" w:rsidRPr="00D5112C" w:rsidRDefault="00187D86" w:rsidP="00BE61D6">
      <w:pPr>
        <w:rPr>
          <w:lang/>
        </w:rPr>
      </w:pPr>
    </w:p>
    <w:sectPr w:rsidR="00187D86" w:rsidRPr="00D5112C" w:rsidSect="00BE61D6">
      <w:pgSz w:w="11907" w:h="16839" w:code="9"/>
      <w:pgMar w:top="567" w:right="720" w:bottom="567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187D86"/>
    <w:rsid w:val="00190652"/>
    <w:rsid w:val="00391E17"/>
    <w:rsid w:val="003D29A7"/>
    <w:rsid w:val="003F0BE2"/>
    <w:rsid w:val="005F7D94"/>
    <w:rsid w:val="00655F70"/>
    <w:rsid w:val="006C3AA2"/>
    <w:rsid w:val="0090716C"/>
    <w:rsid w:val="009F373C"/>
    <w:rsid w:val="00BE61D6"/>
    <w:rsid w:val="00C66D03"/>
    <w:rsid w:val="00D1797D"/>
    <w:rsid w:val="00D5112C"/>
    <w:rsid w:val="00E51E5E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8</cp:revision>
  <dcterms:created xsi:type="dcterms:W3CDTF">2023-07-11T17:12:00Z</dcterms:created>
  <dcterms:modified xsi:type="dcterms:W3CDTF">2023-11-03T09:39:00Z</dcterms:modified>
</cp:coreProperties>
</file>