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220"/>
        <w:gridCol w:w="772"/>
        <w:gridCol w:w="242"/>
        <w:gridCol w:w="643"/>
        <w:gridCol w:w="353"/>
        <w:gridCol w:w="1456"/>
        <w:gridCol w:w="362"/>
        <w:gridCol w:w="258"/>
        <w:gridCol w:w="384"/>
        <w:gridCol w:w="889"/>
        <w:gridCol w:w="810"/>
        <w:gridCol w:w="915"/>
        <w:gridCol w:w="2590"/>
        <w:gridCol w:w="4234"/>
        <w:gridCol w:w="5343"/>
      </w:tblGrid>
      <w:tr w:rsidR="0049060D" w:rsidRPr="00177EFD" w:rsidTr="00177EFD">
        <w:trPr>
          <w:gridAfter w:val="2"/>
          <w:wAfter w:w="9577" w:type="dxa"/>
          <w:trHeight w:val="427"/>
        </w:trPr>
        <w:tc>
          <w:tcPr>
            <w:tcW w:w="4902" w:type="dxa"/>
            <w:gridSpan w:val="9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88" w:type="dxa"/>
            <w:gridSpan w:val="5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Јелена Пураћ</w:t>
            </w:r>
          </w:p>
        </w:tc>
      </w:tr>
      <w:tr w:rsidR="0049060D" w:rsidRPr="00177EFD" w:rsidTr="00177EFD">
        <w:trPr>
          <w:gridAfter w:val="2"/>
          <w:wAfter w:w="9577" w:type="dxa"/>
          <w:trHeight w:val="427"/>
        </w:trPr>
        <w:tc>
          <w:tcPr>
            <w:tcW w:w="4902" w:type="dxa"/>
            <w:gridSpan w:val="9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88" w:type="dxa"/>
            <w:gridSpan w:val="5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060D" w:rsidRPr="00177EFD" w:rsidTr="00177EFD">
        <w:trPr>
          <w:gridAfter w:val="2"/>
          <w:wAfter w:w="9577" w:type="dxa"/>
          <w:trHeight w:val="427"/>
        </w:trPr>
        <w:tc>
          <w:tcPr>
            <w:tcW w:w="4902" w:type="dxa"/>
            <w:gridSpan w:val="9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88" w:type="dxa"/>
            <w:gridSpan w:val="5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15.07.2005.</w:t>
            </w:r>
          </w:p>
        </w:tc>
      </w:tr>
      <w:tr w:rsidR="0049060D" w:rsidRPr="00177EFD" w:rsidTr="00177EFD">
        <w:trPr>
          <w:gridAfter w:val="2"/>
          <w:wAfter w:w="9577" w:type="dxa"/>
          <w:trHeight w:val="427"/>
        </w:trPr>
        <w:tc>
          <w:tcPr>
            <w:tcW w:w="4902" w:type="dxa"/>
            <w:gridSpan w:val="9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88" w:type="dxa"/>
            <w:gridSpan w:val="5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49060D" w:rsidRPr="00177EFD" w:rsidTr="00177EFD">
        <w:trPr>
          <w:gridAfter w:val="2"/>
          <w:wAfter w:w="9577" w:type="dxa"/>
          <w:trHeight w:val="427"/>
        </w:trPr>
        <w:tc>
          <w:tcPr>
            <w:tcW w:w="10490" w:type="dxa"/>
            <w:gridSpan w:val="14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9060D" w:rsidRPr="00177EFD" w:rsidTr="00177EFD">
        <w:trPr>
          <w:gridAfter w:val="2"/>
          <w:wAfter w:w="9577" w:type="dxa"/>
          <w:trHeight w:val="427"/>
        </w:trPr>
        <w:tc>
          <w:tcPr>
            <w:tcW w:w="1588" w:type="dxa"/>
            <w:gridSpan w:val="3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177EFD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49060D" w:rsidRPr="00177EFD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177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177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542E8F" w:rsidRPr="00177EFD" w:rsidTr="00177EFD">
        <w:trPr>
          <w:gridAfter w:val="2"/>
          <w:wAfter w:w="9577" w:type="dxa"/>
          <w:trHeight w:val="427"/>
        </w:trPr>
        <w:tc>
          <w:tcPr>
            <w:tcW w:w="1588" w:type="dxa"/>
            <w:gridSpan w:val="3"/>
            <w:vAlign w:val="center"/>
          </w:tcPr>
          <w:p w:rsidR="00542E8F" w:rsidRPr="00177EFD" w:rsidRDefault="00542E8F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85" w:type="dxa"/>
            <w:gridSpan w:val="2"/>
            <w:vAlign w:val="center"/>
          </w:tcPr>
          <w:p w:rsidR="00542E8F" w:rsidRPr="00177EFD" w:rsidRDefault="00542E8F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:rsidR="00542E8F" w:rsidRPr="00177EFD" w:rsidRDefault="007D4E15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</w:rPr>
              <w:t>ПМФ</w:t>
            </w:r>
            <w:r w:rsidR="00542E8F" w:rsidRPr="00177EF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42E8F" w:rsidRPr="00177EFD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="00542E8F" w:rsidRPr="00177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42E8F" w:rsidRPr="00177EFD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:rsidR="00542E8F" w:rsidRPr="00177EFD" w:rsidRDefault="00EB1B87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542E8F" w:rsidRPr="00177EFD" w:rsidRDefault="0080422F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Молекуарна биологија</w:t>
            </w:r>
          </w:p>
        </w:tc>
      </w:tr>
      <w:tr w:rsidR="0083686D" w:rsidRPr="00177EFD" w:rsidTr="00177EFD">
        <w:trPr>
          <w:gridAfter w:val="2"/>
          <w:wAfter w:w="9577" w:type="dxa"/>
          <w:trHeight w:val="427"/>
        </w:trPr>
        <w:tc>
          <w:tcPr>
            <w:tcW w:w="1588" w:type="dxa"/>
            <w:gridSpan w:val="3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85" w:type="dxa"/>
            <w:gridSpan w:val="2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:rsidR="0083686D" w:rsidRPr="00177EFD" w:rsidRDefault="007D4E15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</w:rPr>
              <w:t>ПМФ</w:t>
            </w:r>
            <w:r w:rsidR="0083686D" w:rsidRPr="00177EF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3686D" w:rsidRPr="00177EFD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="0083686D" w:rsidRPr="00177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3686D" w:rsidRPr="00177EFD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505" w:type="dxa"/>
            <w:gridSpan w:val="2"/>
            <w:vAlign w:val="center"/>
          </w:tcPr>
          <w:p w:rsidR="0083686D" w:rsidRPr="00177EFD" w:rsidRDefault="0080422F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83686D" w:rsidRPr="00177EFD" w:rsidTr="00177EFD">
        <w:trPr>
          <w:gridAfter w:val="2"/>
          <w:wAfter w:w="9577" w:type="dxa"/>
          <w:trHeight w:val="427"/>
        </w:trPr>
        <w:tc>
          <w:tcPr>
            <w:tcW w:w="1588" w:type="dxa"/>
            <w:gridSpan w:val="3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85" w:type="dxa"/>
            <w:gridSpan w:val="2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505" w:type="dxa"/>
            <w:gridSpan w:val="2"/>
            <w:vAlign w:val="center"/>
          </w:tcPr>
          <w:p w:rsidR="0083686D" w:rsidRPr="00177EFD" w:rsidRDefault="0080422F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83686D" w:rsidRPr="00177EFD" w:rsidTr="00177EFD">
        <w:trPr>
          <w:gridAfter w:val="2"/>
          <w:wAfter w:w="9577" w:type="dxa"/>
          <w:trHeight w:val="427"/>
        </w:trPr>
        <w:tc>
          <w:tcPr>
            <w:tcW w:w="1588" w:type="dxa"/>
            <w:gridSpan w:val="3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85" w:type="dxa"/>
            <w:gridSpan w:val="2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505" w:type="dxa"/>
            <w:gridSpan w:val="2"/>
            <w:vAlign w:val="center"/>
          </w:tcPr>
          <w:p w:rsidR="0083686D" w:rsidRPr="00177EFD" w:rsidRDefault="0080422F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83686D" w:rsidRPr="00177EFD" w:rsidTr="00177EFD">
        <w:trPr>
          <w:gridAfter w:val="2"/>
          <w:wAfter w:w="9577" w:type="dxa"/>
          <w:trHeight w:val="427"/>
        </w:trPr>
        <w:tc>
          <w:tcPr>
            <w:tcW w:w="10490" w:type="dxa"/>
            <w:gridSpan w:val="14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3686D" w:rsidRPr="00177EFD" w:rsidTr="00177EFD">
        <w:trPr>
          <w:gridAfter w:val="2"/>
          <w:wAfter w:w="9577" w:type="dxa"/>
          <w:trHeight w:val="822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177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177EF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177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83686D" w:rsidRPr="00177EFD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177EFD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6717C8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</w:rPr>
              <w:t>ОБ014</w:t>
            </w:r>
          </w:p>
        </w:tc>
        <w:tc>
          <w:tcPr>
            <w:tcW w:w="2452" w:type="dxa"/>
            <w:gridSpan w:val="3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 1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6717C8" w:rsidRPr="00177EFD" w:rsidRDefault="001670B7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:rsidR="00A51F1B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717C8" w:rsidRPr="00177EFD" w:rsidRDefault="00A51F1B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64A60" w:rsidRPr="00177EFD" w:rsidTr="00177EFD">
        <w:trPr>
          <w:gridAfter w:val="2"/>
          <w:wAfter w:w="9577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ОЕ014</w:t>
            </w:r>
          </w:p>
        </w:tc>
        <w:tc>
          <w:tcPr>
            <w:tcW w:w="2452" w:type="dxa"/>
            <w:gridSpan w:val="3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Основе молекуларне биологије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64A60" w:rsidRPr="00177EFD" w:rsidTr="00177EFD">
        <w:trPr>
          <w:gridAfter w:val="2"/>
          <w:wAfter w:w="9577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ОБ033</w:t>
            </w:r>
          </w:p>
        </w:tc>
        <w:tc>
          <w:tcPr>
            <w:tcW w:w="2452" w:type="dxa"/>
            <w:gridSpan w:val="3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 2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964A60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717C8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6717C8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ОБ043</w:t>
            </w:r>
          </w:p>
        </w:tc>
        <w:tc>
          <w:tcPr>
            <w:tcW w:w="2452" w:type="dxa"/>
            <w:gridSpan w:val="3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у молекуларној биологији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6717C8" w:rsidRPr="00177EFD" w:rsidRDefault="001670B7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64A60"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:rsidR="006717C8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717C8" w:rsidRPr="00177EFD" w:rsidRDefault="00A51F1B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6717C8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6717C8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ИБ62</w:t>
            </w:r>
          </w:p>
        </w:tc>
        <w:tc>
          <w:tcPr>
            <w:tcW w:w="2452" w:type="dxa"/>
            <w:gridSpan w:val="3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Биохемија хране и исхране 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6717C8" w:rsidRPr="00177EFD" w:rsidRDefault="001670B7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64A60"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, вежбе, СИР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:rsidR="006717C8" w:rsidRPr="00177EFD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6717C8" w:rsidRPr="00177EFD" w:rsidRDefault="00A51F1B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717C8" w:rsidRPr="00177EFD" w:rsidTr="00177EFD">
        <w:trPr>
          <w:trHeight w:val="427"/>
        </w:trPr>
        <w:tc>
          <w:tcPr>
            <w:tcW w:w="10490" w:type="dxa"/>
            <w:gridSpan w:val="14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  <w:tc>
          <w:tcPr>
            <w:tcW w:w="4234" w:type="dxa"/>
          </w:tcPr>
          <w:p w:rsidR="006717C8" w:rsidRPr="00177EFD" w:rsidRDefault="006717C8" w:rsidP="006717C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3" w:type="dxa"/>
            <w:vAlign w:val="center"/>
          </w:tcPr>
          <w:p w:rsidR="006717C8" w:rsidRPr="00177EFD" w:rsidRDefault="006717C8" w:rsidP="006717C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ћелијског одговра на стрес (део курса)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596" w:type="dxa"/>
            <w:vAlign w:val="center"/>
          </w:tcPr>
          <w:p w:rsidR="006717C8" w:rsidRPr="00177EFD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4" w:type="dxa"/>
            <w:gridSpan w:val="13"/>
            <w:shd w:val="clear" w:color="auto" w:fill="auto"/>
            <w:vAlign w:val="center"/>
          </w:tcPr>
          <w:p w:rsidR="00E83449" w:rsidRPr="00177EFD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Đorđievski, S., Vukašinović, E.L., Čelić, T.V., Pihler, I., Kebert, M., Kojić, D., </w:t>
            </w:r>
            <w:r w:rsidRPr="00177EF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Purać, J.</w:t>
            </w: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Spermidine dietary supplementation and polyamines level in reference to survival and lifespan of honey bees (2023) Scientific Reports, 13 (1), art. no. 4329</w:t>
            </w:r>
            <w:r w:rsidRPr="00177EF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596" w:type="dxa"/>
            <w:vAlign w:val="center"/>
          </w:tcPr>
          <w:p w:rsidR="006717C8" w:rsidRPr="00177EFD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4" w:type="dxa"/>
            <w:gridSpan w:val="13"/>
            <w:shd w:val="clear" w:color="auto" w:fill="auto"/>
            <w:vAlign w:val="center"/>
          </w:tcPr>
          <w:p w:rsidR="006717C8" w:rsidRPr="00177EFD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Đorđievski, S., Čelić, T.V., Vukašinović, E.L., Kojić, D., </w:t>
            </w:r>
            <w:r w:rsidRPr="00177EF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Purać, J.</w:t>
            </w: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Epigenetic changes in eusocial insects which affect age and longevity (2022) Current Science, 123 (2), pp. 154-159.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596" w:type="dxa"/>
            <w:vAlign w:val="center"/>
          </w:tcPr>
          <w:p w:rsidR="006717C8" w:rsidRPr="00177EFD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4" w:type="dxa"/>
            <w:gridSpan w:val="13"/>
            <w:shd w:val="clear" w:color="auto" w:fill="auto"/>
            <w:vAlign w:val="center"/>
          </w:tcPr>
          <w:p w:rsidR="006717C8" w:rsidRPr="00177EFD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Purać, J.</w:t>
            </w: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, Čelić, T.V., Vukašinović, E.L., Đorđievski, S., Milić, S., Ninkov, J., Kojić, D. Identification of a metallothionein gene and the role of biological thiols in stress induced by short-term Cd exposure in Ostrinia nubilalis (2021) Comparative Biochemistry and Physiology Part - C: Toxicology and Pharmacology, 250, art. no. 109148</w:t>
            </w:r>
            <w:r w:rsidRPr="00177EF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596" w:type="dxa"/>
            <w:vAlign w:val="center"/>
          </w:tcPr>
          <w:p w:rsidR="006717C8" w:rsidRPr="00177EFD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4" w:type="dxa"/>
            <w:gridSpan w:val="13"/>
            <w:shd w:val="clear" w:color="auto" w:fill="auto"/>
            <w:vAlign w:val="center"/>
          </w:tcPr>
          <w:p w:rsidR="006717C8" w:rsidRPr="00177EFD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Vukašinović, E.L., Čelić, T.V., Kojić, D., Franeta, F., Milić, S., Ninkov, J., Blagojević, D., </w:t>
            </w:r>
            <w:r w:rsidRPr="00177EF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Purać, J.</w:t>
            </w: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The effect of long term exposure to cadmium on Ostrinia nubilalis growth, development, survival rate and oxidative status (2020) Chemosphere, 243, art. no. 125375</w:t>
            </w:r>
            <w:r w:rsidRPr="00177EF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596" w:type="dxa"/>
            <w:vAlign w:val="center"/>
          </w:tcPr>
          <w:p w:rsidR="006717C8" w:rsidRPr="00177EFD" w:rsidRDefault="006717C8" w:rsidP="00DD67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94" w:type="dxa"/>
            <w:gridSpan w:val="13"/>
            <w:shd w:val="clear" w:color="auto" w:fill="auto"/>
            <w:vAlign w:val="center"/>
          </w:tcPr>
          <w:p w:rsidR="006717C8" w:rsidRPr="00177EFD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Purać, J.</w:t>
            </w: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, Nikolić, T.V., Kojić, D., Ćelić, A.S., Plavša, J.J., Blagojević, D.P., Petri, E.T. Identification of a metallothionein gene in honey bee Apis mellifera and its expression profile in response to Cd, Cu and Pb exposure (2019) Molecular Ecology, 28 (4), pp. 731-745.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10490" w:type="dxa"/>
            <w:gridSpan w:val="14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4644" w:type="dxa"/>
            <w:gridSpan w:val="8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46" w:type="dxa"/>
            <w:gridSpan w:val="6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</w:rPr>
              <w:t xml:space="preserve">431 (371 без аутоцитата) (Scopus, </w:t>
            </w:r>
            <w:r w:rsidR="00CA5AC0" w:rsidRPr="00177EFD">
              <w:rPr>
                <w:rFonts w:ascii="Times New Roman" w:hAnsi="Times New Roman"/>
                <w:sz w:val="20"/>
                <w:szCs w:val="20"/>
              </w:rPr>
              <w:t>1</w:t>
            </w:r>
            <w:r w:rsidRPr="00177EFD">
              <w:rPr>
                <w:rFonts w:ascii="Times New Roman" w:hAnsi="Times New Roman"/>
                <w:sz w:val="20"/>
                <w:szCs w:val="20"/>
              </w:rPr>
              <w:t>6.6.2023.)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4644" w:type="dxa"/>
            <w:gridSpan w:val="8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46" w:type="dxa"/>
            <w:gridSpan w:val="6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</w:rPr>
              <w:t>30 (</w:t>
            </w:r>
            <w:r w:rsidR="00CA5AC0" w:rsidRPr="00177EFD">
              <w:rPr>
                <w:rFonts w:ascii="Times New Roman" w:hAnsi="Times New Roman"/>
                <w:sz w:val="20"/>
                <w:szCs w:val="20"/>
              </w:rPr>
              <w:t>1</w:t>
            </w:r>
            <w:r w:rsidRPr="00177EFD">
              <w:rPr>
                <w:rFonts w:ascii="Times New Roman" w:hAnsi="Times New Roman"/>
                <w:sz w:val="20"/>
                <w:szCs w:val="20"/>
              </w:rPr>
              <w:t>6.6.2023.)</w:t>
            </w:r>
          </w:p>
        </w:tc>
      </w:tr>
      <w:tr w:rsidR="006717C8" w:rsidRPr="00177EFD" w:rsidTr="00177EFD">
        <w:trPr>
          <w:gridAfter w:val="2"/>
          <w:wAfter w:w="9577" w:type="dxa"/>
          <w:trHeight w:val="278"/>
        </w:trPr>
        <w:tc>
          <w:tcPr>
            <w:tcW w:w="4644" w:type="dxa"/>
            <w:gridSpan w:val="8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31" w:type="dxa"/>
            <w:gridSpan w:val="3"/>
            <w:vAlign w:val="center"/>
          </w:tcPr>
          <w:p w:rsidR="006717C8" w:rsidRPr="00177EFD" w:rsidRDefault="006717C8" w:rsidP="00F8664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177E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6645" w:rsidRPr="00177EF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15" w:type="dxa"/>
            <w:gridSpan w:val="3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6717C8" w:rsidRPr="00177EFD" w:rsidTr="00177EFD">
        <w:trPr>
          <w:gridAfter w:val="2"/>
          <w:wAfter w:w="9577" w:type="dxa"/>
          <w:trHeight w:val="427"/>
        </w:trPr>
        <w:tc>
          <w:tcPr>
            <w:tcW w:w="2826" w:type="dxa"/>
            <w:gridSpan w:val="6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664" w:type="dxa"/>
            <w:gridSpan w:val="8"/>
            <w:vAlign w:val="center"/>
          </w:tcPr>
          <w:p w:rsidR="006717C8" w:rsidRPr="00177EFD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77EFD">
              <w:rPr>
                <w:rFonts w:ascii="Times New Roman" w:hAnsi="Times New Roman"/>
                <w:sz w:val="20"/>
                <w:szCs w:val="20"/>
                <w:lang w:val="sr-Cyrl-CS"/>
              </w:rPr>
              <w:t>British Antarctic Survey, Cambridge, UK, FP6-2003-NEST-B-1 пројекат, септ. 2005- дец. 2007</w:t>
            </w:r>
          </w:p>
        </w:tc>
      </w:tr>
    </w:tbl>
    <w:p w:rsidR="00187D86" w:rsidRPr="00177EFD" w:rsidRDefault="00187D86" w:rsidP="00E36B16">
      <w:pPr>
        <w:rPr>
          <w:rFonts w:ascii="Times New Roman" w:hAnsi="Times New Roman"/>
          <w:sz w:val="20"/>
          <w:szCs w:val="20"/>
        </w:rPr>
      </w:pPr>
    </w:p>
    <w:sectPr w:rsidR="00187D86" w:rsidRPr="00177EFD" w:rsidSect="00177EF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655F70"/>
    <w:rsid w:val="00000B95"/>
    <w:rsid w:val="000663EB"/>
    <w:rsid w:val="000665E3"/>
    <w:rsid w:val="00133464"/>
    <w:rsid w:val="001670B7"/>
    <w:rsid w:val="00177EFD"/>
    <w:rsid w:val="00187D86"/>
    <w:rsid w:val="001A5FA3"/>
    <w:rsid w:val="001D0B67"/>
    <w:rsid w:val="00212A2E"/>
    <w:rsid w:val="00247C3E"/>
    <w:rsid w:val="002A390F"/>
    <w:rsid w:val="002D0B2E"/>
    <w:rsid w:val="003424E4"/>
    <w:rsid w:val="00475899"/>
    <w:rsid w:val="0049060D"/>
    <w:rsid w:val="00494B7E"/>
    <w:rsid w:val="004D628F"/>
    <w:rsid w:val="00541C0F"/>
    <w:rsid w:val="00542E8F"/>
    <w:rsid w:val="00655F70"/>
    <w:rsid w:val="006717C8"/>
    <w:rsid w:val="006916B0"/>
    <w:rsid w:val="006C201B"/>
    <w:rsid w:val="007D4E15"/>
    <w:rsid w:val="0080422F"/>
    <w:rsid w:val="0083686D"/>
    <w:rsid w:val="00964A60"/>
    <w:rsid w:val="00A0159A"/>
    <w:rsid w:val="00A43B74"/>
    <w:rsid w:val="00A51F1B"/>
    <w:rsid w:val="00A716E6"/>
    <w:rsid w:val="00AE3A5A"/>
    <w:rsid w:val="00B92DF0"/>
    <w:rsid w:val="00B946CF"/>
    <w:rsid w:val="00C702C6"/>
    <w:rsid w:val="00CA5AC0"/>
    <w:rsid w:val="00CD359D"/>
    <w:rsid w:val="00D126FB"/>
    <w:rsid w:val="00D57A79"/>
    <w:rsid w:val="00DD67DD"/>
    <w:rsid w:val="00E36B16"/>
    <w:rsid w:val="00E83449"/>
    <w:rsid w:val="00EB1B87"/>
    <w:rsid w:val="00F71D57"/>
    <w:rsid w:val="00F756B2"/>
    <w:rsid w:val="00F86645"/>
    <w:rsid w:val="00FE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77B241138E04694CA539EE48F6824" ma:contentTypeVersion="7" ma:contentTypeDescription="Create a new document." ma:contentTypeScope="" ma:versionID="deabe1849072ab05a729774b4f70fd01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90b5c41c595a790b313fdd8a9ac26966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16F46-0735-40CB-85EB-35D6827E78EF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customXml/itemProps2.xml><?xml version="1.0" encoding="utf-8"?>
<ds:datastoreItem xmlns:ds="http://schemas.openxmlformats.org/officeDocument/2006/customXml" ds:itemID="{EA34C6EF-52B4-447F-9ADC-E9F7BD635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20421-0eaf-43d7-863b-517b52865f19"/>
    <ds:schemaRef ds:uri="94d87600-c297-4713-aa9e-754d45fbe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90C551-BCE3-4A0B-9ECA-51338226FC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53</cp:revision>
  <dcterms:created xsi:type="dcterms:W3CDTF">2023-06-16T11:55:00Z</dcterms:created>
  <dcterms:modified xsi:type="dcterms:W3CDTF">2023-11-03T10:12:00Z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