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"/>
        <w:gridCol w:w="589"/>
        <w:gridCol w:w="658"/>
        <w:gridCol w:w="596"/>
        <w:gridCol w:w="547"/>
        <w:gridCol w:w="1154"/>
        <w:gridCol w:w="9"/>
        <w:gridCol w:w="863"/>
        <w:gridCol w:w="303"/>
        <w:gridCol w:w="1081"/>
        <w:gridCol w:w="41"/>
        <w:gridCol w:w="9"/>
        <w:gridCol w:w="498"/>
        <w:gridCol w:w="1682"/>
        <w:gridCol w:w="7"/>
        <w:gridCol w:w="408"/>
        <w:gridCol w:w="1863"/>
        <w:gridCol w:w="6"/>
      </w:tblGrid>
      <w:tr w:rsidR="00655F70" w:rsidRPr="00491993" w:rsidTr="009161AC">
        <w:trPr>
          <w:trHeight w:val="274"/>
          <w:jc w:val="center"/>
        </w:trPr>
        <w:tc>
          <w:tcPr>
            <w:tcW w:w="2382" w:type="pct"/>
            <w:gridSpan w:val="9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8" w:type="pct"/>
            <w:gridSpan w:val="9"/>
            <w:vAlign w:val="center"/>
          </w:tcPr>
          <w:p w:rsidR="00655F70" w:rsidRPr="00104CAA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Милош Илић</w:t>
            </w:r>
          </w:p>
        </w:tc>
      </w:tr>
      <w:tr w:rsidR="00655F70" w:rsidRPr="00491993" w:rsidTr="009161AC">
        <w:trPr>
          <w:trHeight w:val="276"/>
          <w:jc w:val="center"/>
        </w:trPr>
        <w:tc>
          <w:tcPr>
            <w:tcW w:w="2382" w:type="pct"/>
            <w:gridSpan w:val="9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8" w:type="pct"/>
            <w:gridSpan w:val="9"/>
            <w:vAlign w:val="center"/>
          </w:tcPr>
          <w:p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9C6FBD" w:rsidTr="009161AC">
        <w:trPr>
          <w:trHeight w:val="550"/>
          <w:jc w:val="center"/>
        </w:trPr>
        <w:tc>
          <w:tcPr>
            <w:tcW w:w="2382" w:type="pct"/>
            <w:gridSpan w:val="9"/>
            <w:vAlign w:val="center"/>
          </w:tcPr>
          <w:p w:rsidR="00655F70" w:rsidRPr="009C6FBD" w:rsidRDefault="009C6FBD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Назив институције у </w:t>
            </w:r>
            <w:r w:rsidR="00655F70" w:rsidRPr="009C6FBD">
              <w:rPr>
                <w:rFonts w:ascii="Times New Roman" w:hAnsi="Times New Roman"/>
                <w:b/>
                <w:sz w:val="20"/>
                <w:szCs w:val="20"/>
                <w:lang/>
              </w:rPr>
              <w:t>којој наставник ради са пуним или непуним радним временом и од када</w:t>
            </w:r>
          </w:p>
        </w:tc>
        <w:tc>
          <w:tcPr>
            <w:tcW w:w="2618" w:type="pct"/>
            <w:gridSpan w:val="9"/>
            <w:vAlign w:val="center"/>
          </w:tcPr>
          <w:p w:rsidR="00655F70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Природно-математички факултет Универзитета у Новом Саду 3. IV 2013.</w:t>
            </w:r>
          </w:p>
        </w:tc>
      </w:tr>
      <w:tr w:rsidR="00655F70" w:rsidRPr="009C6FBD" w:rsidTr="009161AC">
        <w:trPr>
          <w:trHeight w:val="290"/>
          <w:jc w:val="center"/>
        </w:trPr>
        <w:tc>
          <w:tcPr>
            <w:tcW w:w="2382" w:type="pct"/>
            <w:gridSpan w:val="9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2618" w:type="pct"/>
            <w:gridSpan w:val="9"/>
            <w:vAlign w:val="center"/>
          </w:tcPr>
          <w:p w:rsidR="00655F70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655F70" w:rsidRPr="009C6FBD" w:rsidTr="009161AC">
        <w:trPr>
          <w:trHeight w:val="265"/>
          <w:jc w:val="center"/>
        </w:trPr>
        <w:tc>
          <w:tcPr>
            <w:tcW w:w="5000" w:type="pct"/>
            <w:gridSpan w:val="18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655F70" w:rsidRPr="009C6FBD" w:rsidTr="009161AC">
        <w:trPr>
          <w:gridAfter w:val="1"/>
          <w:wAfter w:w="3" w:type="pct"/>
          <w:trHeight w:val="427"/>
          <w:jc w:val="center"/>
        </w:trPr>
        <w:tc>
          <w:tcPr>
            <w:tcW w:w="1292" w:type="pct"/>
            <w:gridSpan w:val="5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540" w:type="pct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Година 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Институција </w:t>
            </w:r>
          </w:p>
        </w:tc>
        <w:tc>
          <w:tcPr>
            <w:tcW w:w="1024" w:type="pct"/>
            <w:gridSpan w:val="3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Научна или уметничка област 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Ужа научна, уметничка или стручна област</w:t>
            </w:r>
          </w:p>
        </w:tc>
      </w:tr>
      <w:tr w:rsidR="00104CAA" w:rsidRPr="009C6FBD" w:rsidTr="009161AC">
        <w:trPr>
          <w:trHeight w:val="294"/>
          <w:jc w:val="center"/>
        </w:trPr>
        <w:tc>
          <w:tcPr>
            <w:tcW w:w="1292" w:type="pct"/>
            <w:gridSpan w:val="5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544" w:type="pct"/>
            <w:gridSpan w:val="2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2020.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104CAA" w:rsidRPr="009C6FBD" w:rsidTr="009161AC">
        <w:trPr>
          <w:trHeight w:val="270"/>
          <w:jc w:val="center"/>
        </w:trPr>
        <w:tc>
          <w:tcPr>
            <w:tcW w:w="1292" w:type="pct"/>
            <w:gridSpan w:val="5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544" w:type="pct"/>
            <w:gridSpan w:val="2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2019.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104CAA" w:rsidRPr="009C6FBD" w:rsidTr="009161AC">
        <w:trPr>
          <w:trHeight w:val="259"/>
          <w:jc w:val="center"/>
        </w:trPr>
        <w:tc>
          <w:tcPr>
            <w:tcW w:w="1292" w:type="pct"/>
            <w:gridSpan w:val="5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</w:t>
            </w:r>
          </w:p>
        </w:tc>
        <w:tc>
          <w:tcPr>
            <w:tcW w:w="544" w:type="pct"/>
            <w:gridSpan w:val="2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2012.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104CAA" w:rsidRPr="009C6FBD" w:rsidTr="009161AC">
        <w:trPr>
          <w:trHeight w:val="291"/>
          <w:jc w:val="center"/>
        </w:trPr>
        <w:tc>
          <w:tcPr>
            <w:tcW w:w="1292" w:type="pct"/>
            <w:gridSpan w:val="5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544" w:type="pct"/>
            <w:gridSpan w:val="2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2011.</w:t>
            </w:r>
          </w:p>
        </w:tc>
        <w:tc>
          <w:tcPr>
            <w:tcW w:w="1075" w:type="pct"/>
            <w:gridSpan w:val="5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023" w:type="pct"/>
            <w:gridSpan w:val="3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66" w:type="pct"/>
            <w:gridSpan w:val="3"/>
            <w:shd w:val="clear" w:color="auto" w:fill="auto"/>
            <w:vAlign w:val="center"/>
          </w:tcPr>
          <w:p w:rsidR="00104CAA" w:rsidRPr="009C6FBD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/</w:t>
            </w:r>
          </w:p>
        </w:tc>
      </w:tr>
      <w:tr w:rsidR="00655F70" w:rsidRPr="009C6FBD" w:rsidTr="009161AC">
        <w:trPr>
          <w:trHeight w:val="268"/>
          <w:jc w:val="center"/>
        </w:trPr>
        <w:tc>
          <w:tcPr>
            <w:tcW w:w="5000" w:type="pct"/>
            <w:gridSpan w:val="18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b/>
                <w:sz w:val="20"/>
                <w:szCs w:val="20"/>
                <w:lang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655F70" w:rsidRPr="009C6FBD" w:rsidTr="009161AC">
        <w:trPr>
          <w:trHeight w:val="822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1,2,3....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Ознака предмета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Назив предмета    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Вид наставе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Назив студијског програма 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655F70" w:rsidRPr="009C6FBD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iCs/>
                <w:sz w:val="20"/>
                <w:szCs w:val="20"/>
                <w:lang/>
              </w:rPr>
              <w:t>Врста студија (ОСС, ССС, ОАС, МСС, МАС, САС)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ОЕ011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Систематика виших биљака 1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ОАС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ОЕ015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Систематика виших биљака 2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ОАС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ОБЕ001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Теренска настава 1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Теренска настава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биолог, 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ОАС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ОБ037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Алергијске биљке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биолог, Дипломирани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ОАС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ИБ08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Теренска настава 1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Теренска настава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ИАС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ИБ11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 xml:space="preserve">Систематика виших биљака 1 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ИАС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7.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ИБ13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Систематика виших биљака 2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професор биологије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ИАС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8.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МБ04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Систематика маховина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биолог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МАС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9.</w:t>
            </w:r>
            <w:bookmarkStart w:id="0" w:name="_GoBack"/>
            <w:bookmarkEnd w:id="0"/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МЕ028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Бриологија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МАС</w:t>
            </w:r>
          </w:p>
        </w:tc>
      </w:tr>
      <w:tr w:rsidR="00104CAA" w:rsidRPr="009C6FBD" w:rsidTr="009161AC">
        <w:trPr>
          <w:trHeight w:val="427"/>
          <w:jc w:val="center"/>
        </w:trPr>
        <w:tc>
          <w:tcPr>
            <w:tcW w:w="449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10.</w:t>
            </w:r>
          </w:p>
        </w:tc>
        <w:tc>
          <w:tcPr>
            <w:tcW w:w="587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МЕ30</w:t>
            </w:r>
          </w:p>
        </w:tc>
        <w:tc>
          <w:tcPr>
            <w:tcW w:w="1204" w:type="pct"/>
            <w:gridSpan w:val="4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Диверзитет маховина у шумским екосистемима Србије</w:t>
            </w:r>
          </w:p>
        </w:tc>
        <w:tc>
          <w:tcPr>
            <w:tcW w:w="648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237" w:type="pct"/>
            <w:gridSpan w:val="6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szCs w:val="20"/>
                <w:lang/>
              </w:rPr>
              <w:t>Мастер еколог</w:t>
            </w:r>
          </w:p>
        </w:tc>
        <w:tc>
          <w:tcPr>
            <w:tcW w:w="875" w:type="pct"/>
            <w:gridSpan w:val="2"/>
            <w:shd w:val="clear" w:color="auto" w:fill="auto"/>
            <w:vAlign w:val="center"/>
          </w:tcPr>
          <w:p w:rsidR="00104CAA" w:rsidRPr="009C6FBD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9C6FBD">
              <w:rPr>
                <w:rFonts w:ascii="Times New Roman" w:hAnsi="Times New Roman"/>
                <w:sz w:val="20"/>
                <w:lang/>
              </w:rPr>
              <w:t>МАС</w:t>
            </w:r>
          </w:p>
        </w:tc>
      </w:tr>
      <w:tr w:rsidR="00655F70" w:rsidRPr="00491993" w:rsidTr="009161AC">
        <w:trPr>
          <w:trHeight w:val="298"/>
          <w:jc w:val="center"/>
        </w:trPr>
        <w:tc>
          <w:tcPr>
            <w:tcW w:w="5000" w:type="pct"/>
            <w:gridSpan w:val="18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Igić R, Ćuk M, Veljić M, Radulović S, Orlović S, Vukov D. 2023. Environmental drivers of ground-floor bryophytes diversity in temperate forests. Oecologia 202: 275–285. </w:t>
            </w:r>
            <w:hyperlink r:id="rId5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https://doi.org/10.1007/s00442-023-05391-0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</w:tr>
      <w:tr w:rsidR="00655F70" w:rsidRPr="00491993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bookmarkStart w:id="1" w:name="_Hlk139546337"/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>, Ćuk M, Igić R. 2023. Environmental Drivers of Functional Structure and Diversity of Vascular Macrophyte Assemblages in Altered Waterbodies in Serbia. Diversity 15(2)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231.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hyperlink r:id="rId6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/>
                </w:rPr>
                <w:t>https://doi.org/10.3390/d15020231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bookmarkEnd w:id="1"/>
          </w:p>
        </w:tc>
      </w:tr>
      <w:tr w:rsidR="00655F70" w:rsidRPr="00491993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:rsidR="00655F70" w:rsidRPr="00E44EC8" w:rsidRDefault="00E44EC8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 D,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Ćuk M, Igić R. 2022. The Effect of Hydro-Morphology and Habitat Alterations on the Functional Diversity and Composition of Macrophyte Communities in the Large River. Frontiers in Environmental Science 10: 863508. </w:t>
            </w:r>
            <w:hyperlink r:id="rId7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https://doi.org/10.3389/fenvs.2022.863508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</w:tr>
      <w:tr w:rsidR="00655F70" w:rsidRPr="00491993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:rsidR="00655F70" w:rsidRPr="00491993" w:rsidRDefault="00655F70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:rsidR="00655F70" w:rsidRPr="00E44EC8" w:rsidRDefault="009161AC" w:rsidP="009C6FB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Mendaš G, Herceg Romanić S, Jovanović G, Aničić Urošević M, </w:t>
            </w: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Milićević T, Popović A. 2020. Organochlorines burden in moss </w:t>
            </w:r>
            <w:r w:rsidRPr="00E44EC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Hypnum cupressiforme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and topsoil across Serbia</w:t>
            </w:r>
            <w:r w:rsidR="009C6FBD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C6FBD"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Environmental Geochemistry and Health 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43(1):273-283.. </w:t>
            </w:r>
            <w:hyperlink r:id="rId8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https://doi.org/10.1007/s10653-020-00704-1</w:t>
              </w:r>
            </w:hyperlink>
          </w:p>
        </w:tc>
      </w:tr>
      <w:tr w:rsidR="009161AC" w:rsidRPr="00491993" w:rsidTr="009161AC">
        <w:trPr>
          <w:gridAfter w:val="1"/>
          <w:wAfter w:w="3" w:type="pct"/>
          <w:trHeight w:val="427"/>
          <w:jc w:val="center"/>
        </w:trPr>
        <w:tc>
          <w:tcPr>
            <w:tcW w:w="173" w:type="pct"/>
            <w:vAlign w:val="center"/>
          </w:tcPr>
          <w:p w:rsidR="009161AC" w:rsidRPr="00491993" w:rsidRDefault="009161AC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4" w:type="pct"/>
            <w:gridSpan w:val="16"/>
            <w:shd w:val="clear" w:color="auto" w:fill="auto"/>
            <w:vAlign w:val="center"/>
          </w:tcPr>
          <w:p w:rsidR="009161AC" w:rsidRPr="00E44EC8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44EC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Ilić M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>, Igić R, Ćuk M, Vukov D. 2018. Field sampling methods for investigating forest-floor bryophytes: Microcoenose vs. random sampling. Archives of bio</w:t>
            </w:r>
            <w:r w:rsidR="009C6FBD">
              <w:rPr>
                <w:rFonts w:ascii="Times New Roman" w:hAnsi="Times New Roman"/>
                <w:sz w:val="20"/>
                <w:szCs w:val="20"/>
                <w:lang w:val="sr-Cyrl-CS"/>
              </w:rPr>
              <w:t>logical sciences 70(3):589-598.</w:t>
            </w:r>
            <w:r w:rsidRPr="00E44E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hyperlink r:id="rId9" w:history="1">
              <w:r w:rsidRPr="00375E91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https://doi.org/10.2298/ABS180422020I</w:t>
              </w:r>
            </w:hyperlink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</w:tr>
      <w:tr w:rsidR="009161AC" w:rsidRPr="00491993" w:rsidTr="009161AC">
        <w:trPr>
          <w:trHeight w:val="296"/>
          <w:jc w:val="center"/>
        </w:trPr>
        <w:tc>
          <w:tcPr>
            <w:tcW w:w="5000" w:type="pct"/>
            <w:gridSpan w:val="18"/>
            <w:vAlign w:val="center"/>
          </w:tcPr>
          <w:p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161AC" w:rsidRPr="00491993" w:rsidTr="009161AC">
        <w:trPr>
          <w:trHeight w:val="271"/>
          <w:jc w:val="center"/>
        </w:trPr>
        <w:tc>
          <w:tcPr>
            <w:tcW w:w="2240" w:type="pct"/>
            <w:gridSpan w:val="8"/>
            <w:vAlign w:val="center"/>
          </w:tcPr>
          <w:p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760" w:type="pct"/>
            <w:gridSpan w:val="10"/>
            <w:vAlign w:val="center"/>
          </w:tcPr>
          <w:p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82 (GoogleScholar), 48 (Scopus)</w:t>
            </w:r>
          </w:p>
        </w:tc>
      </w:tr>
      <w:tr w:rsidR="009161AC" w:rsidRPr="00491993" w:rsidTr="009161AC">
        <w:trPr>
          <w:trHeight w:val="276"/>
          <w:jc w:val="center"/>
        </w:trPr>
        <w:tc>
          <w:tcPr>
            <w:tcW w:w="2240" w:type="pct"/>
            <w:gridSpan w:val="8"/>
            <w:vAlign w:val="center"/>
          </w:tcPr>
          <w:p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760" w:type="pct"/>
            <w:gridSpan w:val="10"/>
            <w:vAlign w:val="center"/>
          </w:tcPr>
          <w:p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13</w:t>
            </w:r>
          </w:p>
        </w:tc>
      </w:tr>
      <w:tr w:rsidR="009161AC" w:rsidRPr="00491993" w:rsidTr="009161AC">
        <w:trPr>
          <w:trHeight w:val="278"/>
          <w:jc w:val="center"/>
        </w:trPr>
        <w:tc>
          <w:tcPr>
            <w:tcW w:w="2240" w:type="pct"/>
            <w:gridSpan w:val="8"/>
            <w:vAlign w:val="center"/>
          </w:tcPr>
          <w:p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904" w:type="pct"/>
            <w:gridSpan w:val="5"/>
            <w:vAlign w:val="center"/>
          </w:tcPr>
          <w:p w:rsidR="009161AC" w:rsidRPr="009322AF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C6FB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3</w:t>
            </w:r>
          </w:p>
        </w:tc>
        <w:tc>
          <w:tcPr>
            <w:tcW w:w="1856" w:type="pct"/>
            <w:gridSpan w:val="5"/>
            <w:vAlign w:val="center"/>
          </w:tcPr>
          <w:p w:rsidR="009161AC" w:rsidRPr="001F025E" w:rsidRDefault="009161AC" w:rsidP="001F025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C6FB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1F025E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</w:tr>
      <w:tr w:rsidR="009161AC" w:rsidRPr="00491993" w:rsidTr="009161AC">
        <w:trPr>
          <w:trHeight w:val="427"/>
          <w:jc w:val="center"/>
        </w:trPr>
        <w:tc>
          <w:tcPr>
            <w:tcW w:w="757" w:type="pct"/>
            <w:gridSpan w:val="3"/>
            <w:vAlign w:val="center"/>
          </w:tcPr>
          <w:p w:rsidR="009161AC" w:rsidRPr="00491993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243" w:type="pct"/>
            <w:gridSpan w:val="15"/>
            <w:vAlign w:val="center"/>
          </w:tcPr>
          <w:p w:rsidR="009161AC" w:rsidRPr="009161AC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2018 - Department of Plant Biotechnology, Faculty of Biochemistry, Biophysics and Biotechnology, Jagiellonian University, Krakow, Poland, Програм мобилности у оквиру билатералне сарадње између Универзитета у Новом Саду и Јагелонског Унуверзитета у Кракову (14 дана, 8-21. октобар 2018). </w:t>
            </w:r>
          </w:p>
          <w:p w:rsidR="009161AC" w:rsidRPr="009161AC" w:rsidRDefault="009161AC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2015 - Department of Biology, Faculty of Science, Prince of Songkla University, Hat Yai, Songkla, Thailand, у склопу курса Теренска настава за студенте биологије, 16. мај-6. јун </w:t>
            </w:r>
          </w:p>
        </w:tc>
      </w:tr>
      <w:tr w:rsidR="009161AC" w:rsidRPr="00491993" w:rsidTr="009161AC">
        <w:trPr>
          <w:trHeight w:val="183"/>
          <w:jc w:val="center"/>
        </w:trPr>
        <w:tc>
          <w:tcPr>
            <w:tcW w:w="5000" w:type="pct"/>
            <w:gridSpan w:val="18"/>
            <w:vAlign w:val="center"/>
          </w:tcPr>
          <w:p w:rsidR="009161AC" w:rsidRPr="009C6FBD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9C6FB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</w:tc>
      </w:tr>
    </w:tbl>
    <w:p w:rsidR="00187D86" w:rsidRDefault="00187D86"/>
    <w:sectPr w:rsidR="00187D86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04CAA"/>
    <w:rsid w:val="00187D86"/>
    <w:rsid w:val="001F025E"/>
    <w:rsid w:val="001F64C0"/>
    <w:rsid w:val="00655F70"/>
    <w:rsid w:val="008A5000"/>
    <w:rsid w:val="009161AC"/>
    <w:rsid w:val="009322AF"/>
    <w:rsid w:val="009C6FBD"/>
    <w:rsid w:val="00E44EC8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653-020-00704-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89/fenvs.2022.8635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d150202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07/s00442-023-05391-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ABS18042202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dcterms:created xsi:type="dcterms:W3CDTF">2023-07-06T12:45:00Z</dcterms:created>
  <dcterms:modified xsi:type="dcterms:W3CDTF">2023-11-03T09:13:00Z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40bf55520b832e07d6cbae38a46da74e931766d315af86a43763238f6bd59a26</vt:lpwstr>
  </property>
</Properties>
</file>