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657F79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</w:rPr>
      </w:pPr>
      <w:r w:rsidRPr="00657F79">
        <w:rPr>
          <w:b/>
          <w:sz w:val="22"/>
          <w:szCs w:val="22"/>
        </w:rPr>
        <w:t>Табела 9.1.</w:t>
      </w:r>
      <w:r w:rsidRPr="00657F79">
        <w:rPr>
          <w:sz w:val="22"/>
          <w:szCs w:val="22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540"/>
        <w:gridCol w:w="851"/>
        <w:gridCol w:w="1484"/>
        <w:gridCol w:w="322"/>
        <w:gridCol w:w="1762"/>
        <w:gridCol w:w="162"/>
        <w:gridCol w:w="806"/>
        <w:gridCol w:w="2665"/>
      </w:tblGrid>
      <w:tr w:rsidR="00A66DA8" w:rsidRPr="00657F79" w:rsidTr="00BF42F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Марко Родић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D70345" w:rsidP="00657F79">
            <w:pPr>
              <w:tabs>
                <w:tab w:val="left" w:pos="567"/>
              </w:tabs>
              <w:spacing w:after="60"/>
            </w:pPr>
            <w:r w:rsidRPr="00657F79">
              <w:t>Доцент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584B6D" w:rsidP="00657F79">
            <w:pPr>
              <w:tabs>
                <w:tab w:val="left" w:pos="567"/>
              </w:tabs>
              <w:spacing w:after="60"/>
            </w:pPr>
            <w:r>
              <w:t xml:space="preserve">Универзитет у Новом Саду, </w:t>
            </w:r>
            <w:r w:rsidR="00BF42FE" w:rsidRPr="00657F79">
              <w:t>Природно-математички факултет,</w:t>
            </w:r>
            <w:r>
              <w:t xml:space="preserve"> 0</w:t>
            </w:r>
            <w:r w:rsidR="00BF42FE" w:rsidRPr="00657F79">
              <w:t>1.12.2011.</w:t>
            </w:r>
          </w:p>
        </w:tc>
      </w:tr>
      <w:tr w:rsidR="00A66DA8" w:rsidRPr="00657F79" w:rsidTr="00BF42FE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Физичка хемија</w:t>
            </w:r>
          </w:p>
        </w:tc>
      </w:tr>
      <w:tr w:rsidR="00A66DA8" w:rsidRPr="00657F79" w:rsidTr="00BF42FE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Академска каријера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</w:p>
        </w:tc>
        <w:tc>
          <w:tcPr>
            <w:tcW w:w="851" w:type="dxa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Година 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Институција </w:t>
            </w:r>
          </w:p>
        </w:tc>
        <w:tc>
          <w:tcPr>
            <w:tcW w:w="2665" w:type="dxa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 xml:space="preserve">Област </w:t>
            </w:r>
          </w:p>
        </w:tc>
      </w:tr>
      <w:tr w:rsidR="00A66DA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A66DA8" w:rsidRPr="00657F79" w:rsidRDefault="00A66DA8" w:rsidP="00657F79">
            <w:pPr>
              <w:tabs>
                <w:tab w:val="left" w:pos="567"/>
              </w:tabs>
              <w:spacing w:after="60"/>
            </w:pPr>
            <w:r w:rsidRPr="00657F79">
              <w:t>Избор у звање</w:t>
            </w:r>
          </w:p>
        </w:tc>
        <w:tc>
          <w:tcPr>
            <w:tcW w:w="851" w:type="dxa"/>
            <w:vAlign w:val="center"/>
          </w:tcPr>
          <w:p w:rsidR="00A66DA8" w:rsidRPr="00657F79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201</w:t>
            </w:r>
            <w:r w:rsidR="00D70345" w:rsidRPr="00657F79">
              <w:t>7</w:t>
            </w:r>
            <w:r w:rsidRPr="00657F79">
              <w:t>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A66DA8" w:rsidRPr="0077306E" w:rsidRDefault="00BF42FE" w:rsidP="00657F79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A66DA8" w:rsidRPr="00657F79" w:rsidRDefault="008F702D" w:rsidP="00657F79">
            <w:pPr>
              <w:tabs>
                <w:tab w:val="left" w:pos="567"/>
              </w:tabs>
              <w:spacing w:after="60"/>
            </w:pPr>
            <w:r w:rsidRPr="00657F79">
              <w:t>Физичка х</w:t>
            </w:r>
            <w:r w:rsidR="00BF42FE" w:rsidRPr="00657F79">
              <w:t>емија</w:t>
            </w:r>
          </w:p>
        </w:tc>
      </w:tr>
      <w:tr w:rsidR="00BF42FE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Докторат</w:t>
            </w:r>
          </w:p>
        </w:tc>
        <w:tc>
          <w:tcPr>
            <w:tcW w:w="851" w:type="dxa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2015.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BF42FE" w:rsidRPr="00657F79" w:rsidRDefault="00BF42FE" w:rsidP="00BF42FE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Магистратура</w:t>
            </w:r>
          </w:p>
        </w:tc>
        <w:tc>
          <w:tcPr>
            <w:tcW w:w="85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2011.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77306E">
        <w:trPr>
          <w:trHeight w:val="227"/>
        </w:trPr>
        <w:tc>
          <w:tcPr>
            <w:tcW w:w="1701" w:type="dxa"/>
            <w:gridSpan w:val="3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Диплома</w:t>
            </w:r>
          </w:p>
        </w:tc>
        <w:tc>
          <w:tcPr>
            <w:tcW w:w="85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2010.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  <w:r w:rsidR="0077306E">
              <w:t xml:space="preserve"> у Новом Саду</w:t>
            </w:r>
          </w:p>
        </w:tc>
        <w:tc>
          <w:tcPr>
            <w:tcW w:w="2665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0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rPr>
                <w:iCs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rPr>
                <w:iCs/>
              </w:rPr>
              <w:t>врста студија</w:t>
            </w:r>
          </w:p>
        </w:tc>
      </w:tr>
      <w:tr w:rsidR="00123E88" w:rsidRPr="00657F79" w:rsidTr="00BF42FE">
        <w:trPr>
          <w:trHeight w:val="227"/>
        </w:trPr>
        <w:tc>
          <w:tcPr>
            <w:tcW w:w="811" w:type="dxa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Физичка хемија II</w:t>
            </w:r>
            <w:r w:rsidR="008F702D" w:rsidRPr="00657F79">
              <w:t xml:space="preserve"> 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3E88" w:rsidRPr="00657F79" w:rsidRDefault="00123E88" w:rsidP="00123E88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136B84" w:rsidRPr="00657F79" w:rsidTr="00BF42FE">
        <w:trPr>
          <w:trHeight w:val="227"/>
        </w:trPr>
        <w:tc>
          <w:tcPr>
            <w:tcW w:w="811" w:type="dxa"/>
            <w:vAlign w:val="center"/>
          </w:tcPr>
          <w:p w:rsidR="00136B84" w:rsidRPr="00136B84" w:rsidRDefault="00136B84" w:rsidP="00123E8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136B84" w:rsidRPr="008B20E4" w:rsidRDefault="008B20E4" w:rsidP="00123E88">
            <w:pPr>
              <w:tabs>
                <w:tab w:val="left" w:pos="567"/>
              </w:tabs>
              <w:spacing w:after="60"/>
            </w:pPr>
            <w:r>
              <w:t xml:space="preserve">Минералогија са кристалохемијом </w:t>
            </w:r>
            <w:r w:rsidRPr="00657F79">
              <w:t>(1/2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36B84" w:rsidRPr="00657F79" w:rsidRDefault="008B20E4" w:rsidP="00123E88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123E88" w:rsidRPr="00657F79" w:rsidTr="00BF42FE">
        <w:trPr>
          <w:trHeight w:val="227"/>
        </w:trPr>
        <w:tc>
          <w:tcPr>
            <w:tcW w:w="9753" w:type="dxa"/>
            <w:gridSpan w:val="10"/>
            <w:vAlign w:val="center"/>
          </w:tcPr>
          <w:p w:rsidR="00123E88" w:rsidRPr="00657F79" w:rsidRDefault="00A95FA5" w:rsidP="00123E88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>Репрезентативне референце</w:t>
            </w:r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E8417B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M.V. Rodić,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I.Z.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Matić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cytotoxicity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antiangiogenic activity of copper(II) complexes with 1-adamantoyl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bearing pyridine rings”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Med. Chem.</w:t>
            </w:r>
            <w:r w:rsidRPr="00657F79">
              <w:rPr>
                <w:sz w:val="16"/>
                <w:szCs w:val="16"/>
                <w:lang w:val="en-US"/>
              </w:rPr>
              <w:t xml:space="preserve"> 115 (2016) 75–81 </w:t>
            </w:r>
            <w:hyperlink r:id="rId5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doi:10.1016/j.ejmech.2016.03.003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83BC2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Magyari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Molnár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Á.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Csonka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Spenglerd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Ocsovszky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“Coordination compounds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derivative with Co(III), Ni(II), Cu(II) and Zn(II): synthesis, characterization, reactivity assessment and biological evaluation”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New J. Chem. </w:t>
            </w:r>
            <w:r w:rsidRPr="00657F79">
              <w:rPr>
                <w:sz w:val="16"/>
                <w:szCs w:val="16"/>
                <w:lang w:val="en-US"/>
              </w:rPr>
              <w:t xml:space="preserve">40 (2016) 5885–5895 </w:t>
            </w:r>
            <w:hyperlink r:id="rId6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doi:10.1039/C6NJ00560H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Leovac,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Vujčić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Sladić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1-adamantoyl hydrazones — cytotoxic copper(II) complexes of tri- and tetra-dentate pyridine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chelators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containing an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adamantane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ring system”,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Eur. J.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Inorg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(2015) 882–895 </w:t>
            </w:r>
            <w:hyperlink r:id="rId7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doi:10.1002/ejic.201403050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 and thermal behavior of copper(II) complexes with pyridoxal thiosemi (PLTSC)- and S-methylisothiosemicarbazone (PLITSC)”,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123 (2016) 2069–2079 </w:t>
            </w:r>
            <w:hyperlink r:id="rId8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doi:10.1007/s10973-015-4891-7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Novaković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-based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. Part 61. Comparative analysis of structural properties of the pyridoxal thiosemicarbazone ligands. Crystal structure of PLTSC∙HCl∙2H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 and its complex [Fe(PLTSC)Cl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(H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 xml:space="preserve">O)]Cl”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26 (2015) 269–277 </w:t>
            </w:r>
            <w:hyperlink r:id="rId9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doi:10.1007/s11224-014-0491-6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Živković-Radovanović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Vučković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“Crystal structure, thermal behavior, and microbiological activity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-type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its cobalt complexes”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116 (2014) 655–662 </w:t>
            </w:r>
            <w:hyperlink r:id="rId10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doi:10.1007/s10973-013-3489-1</w:t>
              </w:r>
            </w:hyperlink>
          </w:p>
        </w:tc>
      </w:tr>
      <w:tr w:rsidR="00123E88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123E88" w:rsidRPr="00657F79" w:rsidRDefault="00123E88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123E88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Đorđević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Jeremić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Simić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Brčeski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V.M. Leovac, “Synthesis, structures and biological activities of Pd(II) and Pt(II) complexes with 2-(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diphenylphosphino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)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benzaldehyde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1-adamantoylhydrazone”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68 (2014) 234–240 </w:t>
            </w:r>
            <w:hyperlink r:id="rId11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doi:10.1016/j.poly.2013.10.029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O.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Bera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Jovičić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Z.D.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Cation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and/or anion directed reaction routes. Could the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desolvation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pattern of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isostructural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coordination compounds be related to their molecular structure?”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Struct.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2193–2201 </w:t>
            </w:r>
            <w:hyperlink r:id="rId12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10.1007/s11224-013-0270-9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Janićijević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Leovac, N.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Todorović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Trifunović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“Mechanistic investigation and DFT calculation of the new reaction between S-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methylisothiosemicarbazide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methylacetoacetate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”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Struct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2127–2136 </w:t>
            </w:r>
            <w:hyperlink r:id="rId13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10.1007/s11224-013-0223-3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1161" w:type="dxa"/>
            <w:gridSpan w:val="2"/>
            <w:vAlign w:val="center"/>
          </w:tcPr>
          <w:p w:rsidR="008F702D" w:rsidRPr="00657F79" w:rsidRDefault="008F702D" w:rsidP="008F702D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Češljević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Divjaković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-based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Part 56. Square-pyramidal complexes of copper(II) with 2-acetylpyridine S-methylisothiosemicarbazone”,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28 (2009) 3570–3576 </w:t>
            </w:r>
            <w:hyperlink r:id="rId14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doi:10.1016/j.poly.2009.07.045</w:t>
              </w:r>
            </w:hyperlink>
          </w:p>
        </w:tc>
      </w:tr>
      <w:tr w:rsidR="008F702D" w:rsidRPr="00657F79" w:rsidTr="00BF42FE">
        <w:trPr>
          <w:trHeight w:val="227"/>
        </w:trPr>
        <w:tc>
          <w:tcPr>
            <w:tcW w:w="9753" w:type="dxa"/>
            <w:gridSpan w:val="10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57F79">
              <w:rPr>
                <w:b/>
              </w:rPr>
              <w:t xml:space="preserve">Збирни подаци научне, односно уметничке </w:t>
            </w:r>
            <w:r w:rsidR="00A95FA5" w:rsidRPr="00657F79">
              <w:rPr>
                <w:b/>
              </w:rPr>
              <w:t>и стручне активности наставника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100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35</w:t>
            </w:r>
          </w:p>
        </w:tc>
      </w:tr>
      <w:tr w:rsidR="008F702D" w:rsidRPr="00657F79" w:rsidTr="00BF42FE">
        <w:trPr>
          <w:trHeight w:val="227"/>
        </w:trPr>
        <w:tc>
          <w:tcPr>
            <w:tcW w:w="4036" w:type="dxa"/>
            <w:gridSpan w:val="5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Домаћи: 1</w:t>
            </w:r>
          </w:p>
        </w:tc>
        <w:tc>
          <w:tcPr>
            <w:tcW w:w="3633" w:type="dxa"/>
            <w:gridSpan w:val="3"/>
            <w:vAlign w:val="center"/>
          </w:tcPr>
          <w:p w:rsidR="008F702D" w:rsidRPr="00657F79" w:rsidRDefault="008F702D" w:rsidP="008F702D">
            <w:pPr>
              <w:tabs>
                <w:tab w:val="left" w:pos="567"/>
              </w:tabs>
              <w:spacing w:after="60"/>
            </w:pPr>
            <w:r w:rsidRPr="00657F79">
              <w:t>Међународни: 0</w:t>
            </w:r>
          </w:p>
        </w:tc>
      </w:tr>
    </w:tbl>
    <w:p w:rsidR="00640AAC" w:rsidRPr="00657F79" w:rsidRDefault="00640AAC"/>
    <w:sectPr w:rsidR="00640AAC" w:rsidRPr="00657F79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11797A"/>
    <w:rsid w:val="00123E88"/>
    <w:rsid w:val="00136B84"/>
    <w:rsid w:val="00173DA5"/>
    <w:rsid w:val="003C7C0B"/>
    <w:rsid w:val="004B27D8"/>
    <w:rsid w:val="004E7A7C"/>
    <w:rsid w:val="005230D4"/>
    <w:rsid w:val="00584B6D"/>
    <w:rsid w:val="005A1D49"/>
    <w:rsid w:val="005E48C6"/>
    <w:rsid w:val="00640AAC"/>
    <w:rsid w:val="00657F79"/>
    <w:rsid w:val="0077306E"/>
    <w:rsid w:val="00883BC2"/>
    <w:rsid w:val="008B20E4"/>
    <w:rsid w:val="008C2D8B"/>
    <w:rsid w:val="008E4725"/>
    <w:rsid w:val="008F702D"/>
    <w:rsid w:val="0093307F"/>
    <w:rsid w:val="00A4204E"/>
    <w:rsid w:val="00A66DA8"/>
    <w:rsid w:val="00A95FA5"/>
    <w:rsid w:val="00BF42FE"/>
    <w:rsid w:val="00D70345"/>
    <w:rsid w:val="00E8417B"/>
    <w:rsid w:val="00EA7E26"/>
    <w:rsid w:val="00FB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27D8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Strong">
    <w:name w:val="Strong"/>
    <w:uiPriority w:val="22"/>
    <w:qFormat/>
    <w:rsid w:val="00883BC2"/>
    <w:rPr>
      <w:b/>
      <w:bCs/>
    </w:rPr>
  </w:style>
  <w:style w:type="character" w:styleId="Hyperlink">
    <w:name w:val="Hyperlink"/>
    <w:uiPriority w:val="99"/>
    <w:semiHidden/>
    <w:unhideWhenUsed/>
    <w:rsid w:val="00883BC2"/>
    <w:rPr>
      <w:color w:val="0000FF"/>
      <w:u w:val="single"/>
    </w:rPr>
  </w:style>
  <w:style w:type="character" w:customStyle="1" w:styleId="refsource">
    <w:name w:val="refsource"/>
    <w:rsid w:val="008F70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s10973-015-4891-7" TargetMode="External"/><Relationship Id="rId13" Type="http://schemas.openxmlformats.org/officeDocument/2006/relationships/hyperlink" Target="http://dx.doi.org/10.1007/s11224-013-0223-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02/ejic.201403050" TargetMode="External"/><Relationship Id="rId12" Type="http://schemas.openxmlformats.org/officeDocument/2006/relationships/hyperlink" Target="http://10.1007/s11224-013-027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39/C6NJ00560H" TargetMode="External"/><Relationship Id="rId11" Type="http://schemas.openxmlformats.org/officeDocument/2006/relationships/hyperlink" Target="http://dx.doi.org/10.1016/j.poly.2013.10.029" TargetMode="External"/><Relationship Id="rId5" Type="http://schemas.openxmlformats.org/officeDocument/2006/relationships/hyperlink" Target="http://dx.doi.org/10.1016/j.ejmech.2016.03.00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x.doi.org/10.1007/s10973-013-348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07/s11224-014-0491-6" TargetMode="External"/><Relationship Id="rId14" Type="http://schemas.openxmlformats.org/officeDocument/2006/relationships/hyperlink" Target="http://dx.doi.org/10.1016/j.poly.2009.07.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Links>
    <vt:vector size="60" baseType="variant">
      <vt:variant>
        <vt:i4>4456470</vt:i4>
      </vt:variant>
      <vt:variant>
        <vt:i4>27</vt:i4>
      </vt:variant>
      <vt:variant>
        <vt:i4>0</vt:i4>
      </vt:variant>
      <vt:variant>
        <vt:i4>5</vt:i4>
      </vt:variant>
      <vt:variant>
        <vt:lpwstr>http://dx.doi.org/10.1016/j.poly.2009.07.045</vt:lpwstr>
      </vt:variant>
      <vt:variant>
        <vt:lpwstr/>
      </vt:variant>
      <vt:variant>
        <vt:i4>7864364</vt:i4>
      </vt:variant>
      <vt:variant>
        <vt:i4>24</vt:i4>
      </vt:variant>
      <vt:variant>
        <vt:i4>0</vt:i4>
      </vt:variant>
      <vt:variant>
        <vt:i4>5</vt:i4>
      </vt:variant>
      <vt:variant>
        <vt:lpwstr>http://dx.doi.org/10.1007/s11224-013-0223-3</vt:lpwstr>
      </vt:variant>
      <vt:variant>
        <vt:lpwstr/>
      </vt:variant>
      <vt:variant>
        <vt:i4>3539058</vt:i4>
      </vt:variant>
      <vt:variant>
        <vt:i4>21</vt:i4>
      </vt:variant>
      <vt:variant>
        <vt:i4>0</vt:i4>
      </vt:variant>
      <vt:variant>
        <vt:i4>5</vt:i4>
      </vt:variant>
      <vt:variant>
        <vt:lpwstr>http://10.0.3.239/s11224-013-0270-9</vt:lpwstr>
      </vt:variant>
      <vt:variant>
        <vt:lpwstr/>
      </vt:variant>
      <vt:variant>
        <vt:i4>5111835</vt:i4>
      </vt:variant>
      <vt:variant>
        <vt:i4>18</vt:i4>
      </vt:variant>
      <vt:variant>
        <vt:i4>0</vt:i4>
      </vt:variant>
      <vt:variant>
        <vt:i4>5</vt:i4>
      </vt:variant>
      <vt:variant>
        <vt:lpwstr>http://dx.doi.org/10.1016/j.poly.2013.10.029</vt:lpwstr>
      </vt:variant>
      <vt:variant>
        <vt:lpwstr/>
      </vt:variant>
      <vt:variant>
        <vt:i4>8192036</vt:i4>
      </vt:variant>
      <vt:variant>
        <vt:i4>15</vt:i4>
      </vt:variant>
      <vt:variant>
        <vt:i4>0</vt:i4>
      </vt:variant>
      <vt:variant>
        <vt:i4>5</vt:i4>
      </vt:variant>
      <vt:variant>
        <vt:lpwstr>http://dx.doi.org/10.1007/s10973-013-3489-1</vt:lpwstr>
      </vt:variant>
      <vt:variant>
        <vt:lpwstr/>
      </vt:variant>
      <vt:variant>
        <vt:i4>7602216</vt:i4>
      </vt:variant>
      <vt:variant>
        <vt:i4>12</vt:i4>
      </vt:variant>
      <vt:variant>
        <vt:i4>0</vt:i4>
      </vt:variant>
      <vt:variant>
        <vt:i4>5</vt:i4>
      </vt:variant>
      <vt:variant>
        <vt:lpwstr>http://dx.doi.org/10.1007/s11224-014-0491-6</vt:lpwstr>
      </vt:variant>
      <vt:variant>
        <vt:lpwstr/>
      </vt:variant>
      <vt:variant>
        <vt:i4>8192032</vt:i4>
      </vt:variant>
      <vt:variant>
        <vt:i4>9</vt:i4>
      </vt:variant>
      <vt:variant>
        <vt:i4>0</vt:i4>
      </vt:variant>
      <vt:variant>
        <vt:i4>5</vt:i4>
      </vt:variant>
      <vt:variant>
        <vt:lpwstr>http://dx.doi.org/10.1007/s10973-015-4891-7</vt:lpwstr>
      </vt:variant>
      <vt:variant>
        <vt:lpwstr/>
      </vt:variant>
      <vt:variant>
        <vt:i4>5832777</vt:i4>
      </vt:variant>
      <vt:variant>
        <vt:i4>6</vt:i4>
      </vt:variant>
      <vt:variant>
        <vt:i4>0</vt:i4>
      </vt:variant>
      <vt:variant>
        <vt:i4>5</vt:i4>
      </vt:variant>
      <vt:variant>
        <vt:lpwstr>http://dx.doi.org/10.1002/ejic.201403050</vt:lpwstr>
      </vt:variant>
      <vt:variant>
        <vt:lpwstr/>
      </vt:variant>
      <vt:variant>
        <vt:i4>5374042</vt:i4>
      </vt:variant>
      <vt:variant>
        <vt:i4>3</vt:i4>
      </vt:variant>
      <vt:variant>
        <vt:i4>0</vt:i4>
      </vt:variant>
      <vt:variant>
        <vt:i4>5</vt:i4>
      </vt:variant>
      <vt:variant>
        <vt:lpwstr>http://dx.doi.org/10.1039/C6NJ00560H</vt:lpwstr>
      </vt:variant>
      <vt:variant>
        <vt:lpwstr/>
      </vt:variant>
      <vt:variant>
        <vt:i4>3539050</vt:i4>
      </vt:variant>
      <vt:variant>
        <vt:i4>0</vt:i4>
      </vt:variant>
      <vt:variant>
        <vt:i4>0</vt:i4>
      </vt:variant>
      <vt:variant>
        <vt:i4>5</vt:i4>
      </vt:variant>
      <vt:variant>
        <vt:lpwstr>http://dx.doi.org/10.1016/j.ejmech.2016.03.003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dcterms:created xsi:type="dcterms:W3CDTF">2017-02-22T13:07:00Z</dcterms:created>
  <dcterms:modified xsi:type="dcterms:W3CDTF">2017-09-13T08:38:00Z</dcterms:modified>
</cp:coreProperties>
</file>