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ind w:left="142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93.999999999998" w:type="dxa"/>
        <w:jc w:val="left"/>
        <w:tblInd w:w="-6.999999999999993" w:type="dxa"/>
        <w:tblLayout w:type="fixed"/>
        <w:tblLook w:val="000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  <w:tblGridChange w:id="0">
          <w:tblGrid>
            <w:gridCol w:w="880"/>
            <w:gridCol w:w="1064"/>
            <w:gridCol w:w="481"/>
            <w:gridCol w:w="147"/>
            <w:gridCol w:w="1126"/>
            <w:gridCol w:w="971"/>
            <w:gridCol w:w="330"/>
            <w:gridCol w:w="113"/>
            <w:gridCol w:w="1107"/>
            <w:gridCol w:w="499"/>
            <w:gridCol w:w="189"/>
            <w:gridCol w:w="1506"/>
            <w:gridCol w:w="515"/>
            <w:gridCol w:w="2066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Анђелка Ћелић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15.11.2011.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Постдокторске студије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2006-10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Yale University  USA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Биофизика, структ. и молекул. биологија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Rochester USA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Биофизика, структ. и молекул. биологија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Rochester USA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Биофизика, структ. и молекул. биологија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Illinois USA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ИБ05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Основи биофизике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ОБ046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Структура и функција макромолекула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Основне академске студије биологија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ОБ034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Технике у молекуларној биологији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Основне академске студије биологија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Ф18БФ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Биофизика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Основне академске студије 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MБ30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биофизика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академске студије биологија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РБ12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матичних ћелија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академске студије биологија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Marinović, M.A., Petri, E.T., Grbović, L.M., Vasiljević, B.R., Jovanović‐Šanta, S.S., Bekić, S.S.,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Ćelić, A.S.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2022. Investigation of the Potential of Bile Acid Methyl Esters as Inhibitors of Aldo‐keto Reductase 1C2: Insight from Molecular Docking, Virtual Screening, Experimental Assays and Molecular Dynamics.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Molecular Informatics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41(10), 2100256.       M21 IF 4.050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Kuzminac, I.Z.,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Ćelić, A.S.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Bekić, S.S., Kojić, V., Savić, M.P., Ignjatović, N.L. 2022. Hormone receptor binding, selectivity and cytotoxicity of steroid D-homo lactone loaded chitosan nanoparticles for the treatment of breast and prostate cancer cells.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Colloids and Surfaces B: Biointerfaces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216, 112597.  M21 IF 5.999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Kuzminac, I.Z., Jakimov, D.S., Bekić, S.S.,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Ćelić, A.S.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Marinović, M.A., Savić, M.P., Raičević, V.N., Kojić, V.V., Sakač, M.N. 2021. Synthesis and anticancer potential of novel 5, 6-oxygenated and/or halogenated steroidal d-homo lactones.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Bioorganic &amp; Medicinal Chemistry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30,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115935. M 21 IF 3.461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Purać, J., Nikolić, T.V., Kojić,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Ćelić, A.S.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Plavša, J.J., Blagojević, D.P., Petri, E.T. 2019. Identification of a metallothionein gene in honey bee Apis mellifera and its expression profile in response to Cd, Cu and Pb exposure.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Molecular ecology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28(4), pp.731-745.  M21 IF 6.622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Savić, M.P., Ajduković, J.J., Plavša, J.J., Bekić, S.S., Ćelić, A.S., Klisurić, O.R., Jakimov, D.S., Petri, E.T., Djurendić, E.A. 2018. Evaluation of A-ring fused pyridine D-modified androstane derivatives antiproliferative and aldo–keto reductase 1C3 inhibitory activity.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MedChemComm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9(6), pp. 969-981.  M21 IF 5.121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550 (508)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Постдокторске студије 2006-2010, Yale University School of Medicine, Department of Pharmacology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97" w:top="397" w:left="397" w:right="397" w:header="0" w:foot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3:49:33Z"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proveriti vid nastave sa profesoricom; nije bilo upisano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C4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30BC8"/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ing" w:customStyle="1">
    <w:name w:val="Heading"/>
    <w:basedOn w:val="Normal"/>
    <w:next w:val="BodyText"/>
    <w:qFormat w:val="1"/>
    <w:rsid w:val="006630F4"/>
    <w:pPr>
      <w:keepNext w:val="1"/>
      <w:spacing w:after="120" w:before="240"/>
    </w:pPr>
    <w:rPr>
      <w:rFonts w:ascii="Carlito" w:cs="Noto Sans Devanagari" w:eastAsia="Noto Sans SC Regular" w:hAnsi="Carlito"/>
      <w:sz w:val="28"/>
      <w:szCs w:val="28"/>
    </w:rPr>
  </w:style>
  <w:style w:type="paragraph" w:styleId="BodyText">
    <w:name w:val="Body Text"/>
    <w:basedOn w:val="Normal"/>
    <w:rsid w:val="006630F4"/>
    <w:pPr>
      <w:spacing w:after="140" w:line="276" w:lineRule="auto"/>
    </w:pPr>
  </w:style>
  <w:style w:type="paragraph" w:styleId="List">
    <w:name w:val="List"/>
    <w:basedOn w:val="BodyText"/>
    <w:rsid w:val="006630F4"/>
    <w:rPr>
      <w:rFonts w:cs="Noto Sans Devanagari"/>
    </w:rPr>
  </w:style>
  <w:style w:type="paragraph" w:styleId="Caption">
    <w:name w:val="caption"/>
    <w:basedOn w:val="Normal"/>
    <w:qFormat w:val="1"/>
    <w:rsid w:val="006630F4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rsid w:val="006630F4"/>
    <w:pPr>
      <w:suppressLineNumbers w:val="1"/>
    </w:pPr>
    <w:rPr>
      <w:rFonts w:cs="Noto Sans Devanagari"/>
    </w:rPr>
  </w:style>
  <w:style w:type="paragraph" w:styleId="NoSpacing">
    <w:name w:val="No Spacing"/>
    <w:qFormat w:val="1"/>
    <w:rsid w:val="00A77AFC"/>
    <w:pPr>
      <w:suppressAutoHyphens w:val="0"/>
    </w:pPr>
    <w:rPr>
      <w:rFonts w:ascii="Calibri" w:cs="Times New Roman" w:eastAsia="Times New Roman" w:hAnsi="Calibri"/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B22CuSsNO9g5yd3WL0ZEhNpSsg==">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2023-04-24T09:33:00Z</dcterms:created>
  <dc:creator>Igor Savic</dc:creator>
</cp:coreProperties>
</file>