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A9C" w:rsidRDefault="00DC5A9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57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03"/>
        <w:gridCol w:w="79"/>
        <w:gridCol w:w="1279"/>
        <w:gridCol w:w="1076"/>
        <w:gridCol w:w="785"/>
        <w:gridCol w:w="379"/>
        <w:gridCol w:w="1327"/>
        <w:gridCol w:w="841"/>
        <w:gridCol w:w="797"/>
        <w:gridCol w:w="178"/>
        <w:gridCol w:w="2132"/>
      </w:tblGrid>
      <w:tr w:rsidR="00DC5A9C">
        <w:tc>
          <w:tcPr>
            <w:tcW w:w="43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550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Име и презиме</w:t>
            </w:r>
          </w:p>
        </w:tc>
        <w:tc>
          <w:tcPr>
            <w:tcW w:w="52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5500C4">
            <w:pPr>
              <w:pStyle w:val="Heading1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Снежана Бабић-Кекез</w:t>
            </w:r>
          </w:p>
        </w:tc>
      </w:tr>
      <w:tr w:rsidR="00DC5A9C">
        <w:tc>
          <w:tcPr>
            <w:tcW w:w="43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550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Звање</w:t>
            </w:r>
          </w:p>
        </w:tc>
        <w:tc>
          <w:tcPr>
            <w:tcW w:w="52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550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Ванредни професор</w:t>
            </w:r>
          </w:p>
        </w:tc>
      </w:tr>
      <w:tr w:rsidR="00DC5A9C">
        <w:tc>
          <w:tcPr>
            <w:tcW w:w="43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550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2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5500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Природно-математички факултет Универзитетa у Новом Саду, од 15.5.2017.</w:t>
            </w:r>
          </w:p>
        </w:tc>
      </w:tr>
      <w:tr w:rsidR="00DC5A9C">
        <w:tc>
          <w:tcPr>
            <w:tcW w:w="43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550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2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550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Педагогија</w:t>
            </w:r>
          </w:p>
        </w:tc>
      </w:tr>
      <w:tr w:rsidR="00DC5A9C">
        <w:tc>
          <w:tcPr>
            <w:tcW w:w="95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550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Академска каријера</w:t>
            </w:r>
          </w:p>
        </w:tc>
      </w:tr>
      <w:tr w:rsidR="00DC5A9C">
        <w:tc>
          <w:tcPr>
            <w:tcW w:w="2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DC5A9C">
            <w:pPr>
              <w:rPr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550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Година </w:t>
            </w:r>
          </w:p>
        </w:tc>
        <w:tc>
          <w:tcPr>
            <w:tcW w:w="41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550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Институција 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550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 </w:t>
            </w:r>
          </w:p>
        </w:tc>
      </w:tr>
      <w:tr w:rsidR="00DC5A9C">
        <w:tc>
          <w:tcPr>
            <w:tcW w:w="2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550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Избор у звање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550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2017.</w:t>
            </w:r>
          </w:p>
        </w:tc>
        <w:tc>
          <w:tcPr>
            <w:tcW w:w="41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550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Технички факултет „Михајло Пупин“</w:t>
            </w:r>
          </w:p>
          <w:p w:rsidR="00DC5A9C" w:rsidRDefault="00550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Природно-математички факултет, Нови Сад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550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Педагогија- дидактика</w:t>
            </w:r>
          </w:p>
          <w:p w:rsidR="00DC5A9C" w:rsidRDefault="00550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Педагогија</w:t>
            </w:r>
          </w:p>
        </w:tc>
      </w:tr>
      <w:tr w:rsidR="00DC5A9C">
        <w:tc>
          <w:tcPr>
            <w:tcW w:w="2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550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Докторат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550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2008.</w:t>
            </w:r>
          </w:p>
        </w:tc>
        <w:tc>
          <w:tcPr>
            <w:tcW w:w="41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550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Филозофски факултет, </w:t>
            </w:r>
            <w:sdt>
              <w:sdtPr>
                <w:tag w:val="goog_rdk_0"/>
                <w:id w:val="1565498114"/>
              </w:sdtPr>
              <w:sdtContent/>
            </w:sdt>
            <w:r>
              <w:rPr>
                <w:sz w:val="20"/>
                <w:szCs w:val="20"/>
              </w:rPr>
              <w:t>Нови Сад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550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Педагогија</w:t>
            </w:r>
          </w:p>
        </w:tc>
      </w:tr>
      <w:tr w:rsidR="00DC5A9C">
        <w:tc>
          <w:tcPr>
            <w:tcW w:w="2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550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Магистратура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550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2000.</w:t>
            </w:r>
          </w:p>
        </w:tc>
        <w:tc>
          <w:tcPr>
            <w:tcW w:w="41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550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Технички факултет „Михајло Пупин“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Pr="005500C4" w:rsidRDefault="005500C4">
            <w:pPr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</w:rPr>
              <w:t xml:space="preserve">Педагогија-систем </w:t>
            </w:r>
            <w:sdt>
              <w:sdtPr>
                <w:tag w:val="goog_rdk_1"/>
                <w:id w:val="1565498115"/>
              </w:sdtPr>
              <w:sdtContent/>
            </w:sdt>
            <w:r>
              <w:rPr>
                <w:sz w:val="20"/>
                <w:szCs w:val="20"/>
              </w:rPr>
              <w:t>обр</w:t>
            </w:r>
            <w:r>
              <w:rPr>
                <w:sz w:val="20"/>
                <w:szCs w:val="20"/>
                <w:lang/>
              </w:rPr>
              <w:t>азовања</w:t>
            </w:r>
          </w:p>
        </w:tc>
      </w:tr>
      <w:tr w:rsidR="00DC5A9C">
        <w:tc>
          <w:tcPr>
            <w:tcW w:w="2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550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Диплома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550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1986.</w:t>
            </w:r>
          </w:p>
        </w:tc>
        <w:tc>
          <w:tcPr>
            <w:tcW w:w="41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550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Филозофски факултет, </w:t>
            </w:r>
            <w:sdt>
              <w:sdtPr>
                <w:tag w:val="goog_rdk_2"/>
                <w:id w:val="1565498116"/>
              </w:sdtPr>
              <w:sdtContent/>
            </w:sdt>
            <w:r>
              <w:rPr>
                <w:sz w:val="20"/>
                <w:szCs w:val="20"/>
              </w:rPr>
              <w:t>Нови Сад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550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Педагогија-школска</w:t>
            </w:r>
          </w:p>
        </w:tc>
      </w:tr>
      <w:tr w:rsidR="00DC5A9C">
        <w:tc>
          <w:tcPr>
            <w:tcW w:w="95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550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Списак предмета које наставник држи на студијама првог и другог нивоа</w:t>
            </w:r>
          </w:p>
        </w:tc>
      </w:tr>
      <w:tr w:rsidR="00DC5A9C">
        <w:trPr>
          <w:cantSplit/>
          <w:trHeight w:val="422"/>
        </w:trPr>
        <w:tc>
          <w:tcPr>
            <w:tcW w:w="78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DC5A9C">
            <w:pPr>
              <w:rPr>
                <w:sz w:val="20"/>
                <w:szCs w:val="20"/>
              </w:rPr>
            </w:pPr>
            <w:sdt>
              <w:sdtPr>
                <w:tag w:val="goog_rdk_3"/>
                <w:id w:val="1565498117"/>
              </w:sdtPr>
              <w:sdtContent/>
            </w:sdt>
          </w:p>
        </w:tc>
        <w:tc>
          <w:tcPr>
            <w:tcW w:w="314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DC5A9C">
            <w:pPr>
              <w:rPr>
                <w:sz w:val="20"/>
                <w:szCs w:val="20"/>
              </w:rPr>
            </w:pPr>
            <w:sdt>
              <w:sdtPr>
                <w:tag w:val="goog_rdk_4"/>
                <w:id w:val="1565498118"/>
              </w:sdtPr>
              <w:sdtContent/>
            </w:sdt>
            <w:r w:rsidR="005500C4">
              <w:rPr>
                <w:sz w:val="20"/>
                <w:szCs w:val="20"/>
              </w:rPr>
              <w:t xml:space="preserve">назив предмета   </w:t>
            </w:r>
          </w:p>
          <w:p w:rsidR="00DC5A9C" w:rsidRDefault="00550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7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DC5A9C">
            <w:pPr>
              <w:jc w:val="center"/>
              <w:rPr>
                <w:sz w:val="20"/>
                <w:szCs w:val="20"/>
              </w:rPr>
            </w:pPr>
            <w:sdt>
              <w:sdtPr>
                <w:tag w:val="goog_rdk_5"/>
                <w:id w:val="1565498119"/>
              </w:sdtPr>
              <w:sdtContent/>
            </w:sdt>
            <w:r w:rsidR="005500C4">
              <w:rPr>
                <w:sz w:val="20"/>
                <w:szCs w:val="20"/>
              </w:rPr>
              <w:t>Назив студијског програма, врста студија</w:t>
            </w:r>
          </w:p>
        </w:tc>
        <w:tc>
          <w:tcPr>
            <w:tcW w:w="39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A9C" w:rsidRDefault="00DC5A9C">
            <w:pPr>
              <w:jc w:val="center"/>
              <w:rPr>
                <w:sz w:val="20"/>
                <w:szCs w:val="20"/>
              </w:rPr>
            </w:pPr>
            <w:sdt>
              <w:sdtPr>
                <w:tag w:val="goog_rdk_6"/>
                <w:id w:val="1565498120"/>
              </w:sdtPr>
              <w:sdtContent/>
            </w:sdt>
            <w:r w:rsidR="005500C4">
              <w:rPr>
                <w:sz w:val="20"/>
                <w:szCs w:val="20"/>
              </w:rPr>
              <w:t>Часова активне наставе</w:t>
            </w:r>
          </w:p>
        </w:tc>
      </w:tr>
      <w:tr w:rsidR="00DC5A9C">
        <w:trPr>
          <w:cantSplit/>
          <w:trHeight w:val="350"/>
        </w:trPr>
        <w:tc>
          <w:tcPr>
            <w:tcW w:w="78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DC5A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14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DC5A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DC5A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DC5A9C">
            <w:pPr>
              <w:jc w:val="center"/>
              <w:rPr>
                <w:sz w:val="20"/>
                <w:szCs w:val="20"/>
              </w:rPr>
            </w:pPr>
            <w:sdt>
              <w:sdtPr>
                <w:tag w:val="goog_rdk_7"/>
                <w:id w:val="1565498121"/>
              </w:sdtPr>
              <w:sdtContent/>
            </w:sdt>
            <w:r w:rsidR="005500C4">
              <w:rPr>
                <w:sz w:val="20"/>
                <w:szCs w:val="20"/>
              </w:rPr>
              <w:t>по акредитацији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DC5A9C">
            <w:pPr>
              <w:jc w:val="center"/>
              <w:rPr>
                <w:sz w:val="20"/>
                <w:szCs w:val="20"/>
              </w:rPr>
            </w:pPr>
            <w:sdt>
              <w:sdtPr>
                <w:tag w:val="goog_rdk_8"/>
                <w:id w:val="1565498122"/>
              </w:sdtPr>
              <w:sdtContent/>
            </w:sdt>
            <w:r w:rsidR="005500C4">
              <w:rPr>
                <w:sz w:val="20"/>
                <w:szCs w:val="20"/>
              </w:rPr>
              <w:t>у текућој школској години</w:t>
            </w:r>
          </w:p>
        </w:tc>
      </w:tr>
      <w:tr w:rsidR="00DC5A9C">
        <w:tc>
          <w:tcPr>
            <w:tcW w:w="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DC5A9C">
            <w:pPr>
              <w:rPr>
                <w:sz w:val="20"/>
                <w:szCs w:val="20"/>
              </w:rPr>
            </w:pPr>
            <w:sdt>
              <w:sdtPr>
                <w:tag w:val="goog_rdk_9"/>
                <w:id w:val="1565498123"/>
              </w:sdtPr>
              <w:sdtContent/>
            </w:sdt>
            <w:r w:rsidR="005500C4">
              <w:rPr>
                <w:sz w:val="20"/>
                <w:szCs w:val="20"/>
              </w:rPr>
              <w:t>1.</w:t>
            </w:r>
          </w:p>
        </w:tc>
        <w:tc>
          <w:tcPr>
            <w:tcW w:w="3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A9C" w:rsidRDefault="00DC5A9C">
            <w:pPr>
              <w:rPr>
                <w:sz w:val="20"/>
                <w:szCs w:val="20"/>
              </w:rPr>
            </w:pPr>
            <w:sdt>
              <w:sdtPr>
                <w:tag w:val="goog_rdk_10"/>
                <w:id w:val="1565498124"/>
              </w:sdtPr>
              <w:sdtContent/>
            </w:sdt>
            <w:r w:rsidR="005500C4">
              <w:rPr>
                <w:sz w:val="20"/>
                <w:szCs w:val="20"/>
              </w:rPr>
              <w:t>Педагогија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DC5A9C">
            <w:pPr>
              <w:jc w:val="center"/>
              <w:rPr>
                <w:sz w:val="20"/>
                <w:szCs w:val="20"/>
              </w:rPr>
            </w:pPr>
            <w:sdt>
              <w:sdtPr>
                <w:tag w:val="goog_rdk_11"/>
                <w:id w:val="1565498125"/>
              </w:sdtPr>
              <w:sdtContent/>
            </w:sdt>
            <w:r w:rsidR="005500C4">
              <w:rPr>
                <w:sz w:val="20"/>
                <w:szCs w:val="20"/>
              </w:rPr>
              <w:t>Основне</w:t>
            </w:r>
          </w:p>
        </w:tc>
        <w:tc>
          <w:tcPr>
            <w:tcW w:w="1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A9C" w:rsidRDefault="00DC5A9C">
            <w:pPr>
              <w:jc w:val="center"/>
              <w:rPr>
                <w:sz w:val="20"/>
                <w:szCs w:val="20"/>
              </w:rPr>
            </w:pPr>
            <w:sdt>
              <w:sdtPr>
                <w:tag w:val="goog_rdk_12"/>
                <w:id w:val="1565498126"/>
              </w:sdtPr>
              <w:sdtContent/>
            </w:sdt>
            <w:r w:rsidR="005500C4">
              <w:rPr>
                <w:sz w:val="20"/>
                <w:szCs w:val="20"/>
              </w:rPr>
              <w:t>4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A9C" w:rsidRDefault="00DC5A9C">
            <w:pPr>
              <w:jc w:val="center"/>
              <w:rPr>
                <w:sz w:val="20"/>
                <w:szCs w:val="20"/>
              </w:rPr>
            </w:pPr>
            <w:sdt>
              <w:sdtPr>
                <w:tag w:val="goog_rdk_13"/>
                <w:id w:val="1565498127"/>
              </w:sdtPr>
              <w:sdtContent/>
            </w:sdt>
            <w:r w:rsidR="005500C4">
              <w:rPr>
                <w:sz w:val="20"/>
                <w:szCs w:val="20"/>
              </w:rPr>
              <w:t>4</w:t>
            </w:r>
          </w:p>
        </w:tc>
      </w:tr>
      <w:tr w:rsidR="00DC5A9C">
        <w:tc>
          <w:tcPr>
            <w:tcW w:w="95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550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DC5A9C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DC5A9C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87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5500C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Babić-Kekez, S.</w:t>
            </w:r>
            <w:r>
              <w:rPr>
                <w:sz w:val="20"/>
                <w:szCs w:val="20"/>
              </w:rPr>
              <w:t xml:space="preserve"> 2012. A School’s Role In The Population Policy Implementation Program. </w:t>
            </w:r>
            <w:r>
              <w:rPr>
                <w:i/>
                <w:sz w:val="20"/>
                <w:szCs w:val="20"/>
              </w:rPr>
              <w:t>Didactica Slovenica</w:t>
            </w:r>
            <w:r>
              <w:rPr>
                <w:sz w:val="20"/>
                <w:szCs w:val="20"/>
              </w:rPr>
              <w:t>, 27, pp. 158-171.</w:t>
            </w:r>
          </w:p>
        </w:tc>
      </w:tr>
      <w:tr w:rsidR="00DC5A9C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DC5A9C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87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5500C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Babić-Kekez, S.</w:t>
            </w:r>
            <w:r>
              <w:rPr>
                <w:sz w:val="20"/>
                <w:szCs w:val="20"/>
              </w:rPr>
              <w:t xml:space="preserve"> 2013. Development of pedagogical culture with parents. </w:t>
            </w:r>
            <w:r>
              <w:rPr>
                <w:i/>
                <w:sz w:val="20"/>
                <w:szCs w:val="20"/>
              </w:rPr>
              <w:t>Anthology of Matica srpska for social sciences</w:t>
            </w:r>
            <w:r>
              <w:rPr>
                <w:sz w:val="20"/>
                <w:szCs w:val="20"/>
              </w:rPr>
              <w:t>, 142(1), pp. 119-128.</w:t>
            </w:r>
          </w:p>
        </w:tc>
      </w:tr>
      <w:tr w:rsidR="00DC5A9C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DC5A9C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87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5500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Hr</w:t>
            </w:r>
            <w:r>
              <w:rPr>
                <w:sz w:val="20"/>
                <w:szCs w:val="20"/>
              </w:rPr>
              <w:t xml:space="preserve">in, T., Milenković, D., </w:t>
            </w:r>
            <w:r>
              <w:rPr>
                <w:b/>
                <w:sz w:val="20"/>
                <w:szCs w:val="20"/>
              </w:rPr>
              <w:t>Babić-Kekez, S.</w:t>
            </w:r>
            <w:r>
              <w:rPr>
                <w:sz w:val="20"/>
                <w:szCs w:val="20"/>
              </w:rPr>
              <w:t xml:space="preserve">, Segedinac, M. 2014. Application of Systematic Approach in Initial Teaching of Chemistry: Learning the Mole Concept. </w:t>
            </w:r>
            <w:r>
              <w:rPr>
                <w:i/>
                <w:sz w:val="20"/>
                <w:szCs w:val="20"/>
              </w:rPr>
              <w:t>Croatian Journal of Education,</w:t>
            </w:r>
            <w:r>
              <w:rPr>
                <w:sz w:val="20"/>
                <w:szCs w:val="20"/>
              </w:rPr>
              <w:t xml:space="preserve"> 16(3), pp. 175-209.</w:t>
            </w:r>
          </w:p>
        </w:tc>
      </w:tr>
      <w:tr w:rsidR="00DC5A9C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DC5A9C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87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5500C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Бабић-Кекез, С. </w:t>
            </w:r>
            <w:r>
              <w:rPr>
                <w:i/>
                <w:sz w:val="20"/>
                <w:szCs w:val="20"/>
              </w:rPr>
              <w:t>Образовне потребе у функцији развоја компетенција за одговорним родитељством</w:t>
            </w:r>
            <w:r>
              <w:rPr>
                <w:sz w:val="20"/>
                <w:szCs w:val="20"/>
              </w:rPr>
              <w:t>. Вршац, 2009..</w:t>
            </w:r>
          </w:p>
        </w:tc>
      </w:tr>
      <w:tr w:rsidR="00DC5A9C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DC5A9C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87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5500C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Бабић-Кекез, </w:t>
            </w:r>
            <w:r>
              <w:rPr>
                <w:sz w:val="20"/>
                <w:szCs w:val="20"/>
              </w:rPr>
              <w:t xml:space="preserve">С., Тасић, И.  </w:t>
            </w:r>
            <w:r>
              <w:rPr>
                <w:i/>
                <w:sz w:val="20"/>
                <w:szCs w:val="20"/>
              </w:rPr>
              <w:t>Дидактика</w:t>
            </w:r>
            <w:r>
              <w:rPr>
                <w:sz w:val="20"/>
                <w:szCs w:val="20"/>
              </w:rPr>
              <w:t xml:space="preserve">, Универзитет у Новом Саду, Нови Сад, 2012. </w:t>
            </w:r>
          </w:p>
        </w:tc>
      </w:tr>
      <w:tr w:rsidR="00DC5A9C">
        <w:trPr>
          <w:trHeight w:val="14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DC5A9C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87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5500C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Бабић-Кекез, С., </w:t>
            </w:r>
            <w:r>
              <w:rPr>
                <w:sz w:val="20"/>
                <w:szCs w:val="20"/>
              </w:rPr>
              <w:t xml:space="preserve">Перић-Пркосовачки, Б. Основи педагогије, Универзитет у Новом </w:t>
            </w:r>
            <w:r>
              <w:rPr>
                <w:sz w:val="20"/>
                <w:szCs w:val="20"/>
              </w:rPr>
              <w:t>Саду, Медицински факултет, Нови Сад, 2014.</w:t>
            </w:r>
          </w:p>
        </w:tc>
      </w:tr>
      <w:tr w:rsidR="00DC5A9C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DC5A9C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87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5500C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Бабић-Кекез, С.</w:t>
            </w:r>
            <w:r>
              <w:rPr>
                <w:sz w:val="20"/>
                <w:szCs w:val="20"/>
              </w:rPr>
              <w:t xml:space="preserve"> 2013. Стандардизација у неформалном образовању као (пред)услов квалитета</w:t>
            </w:r>
            <w:r>
              <w:rPr>
                <w:color w:val="000000"/>
                <w:sz w:val="20"/>
                <w:szCs w:val="20"/>
              </w:rPr>
              <w:t xml:space="preserve">, У: </w:t>
            </w:r>
            <w:r>
              <w:rPr>
                <w:i/>
                <w:color w:val="000000"/>
                <w:sz w:val="20"/>
                <w:szCs w:val="20"/>
              </w:rPr>
              <w:t>Образовни систем и вредности из угла плурализма и аутономије личности</w:t>
            </w:r>
            <w:r>
              <w:rPr>
                <w:color w:val="000000"/>
                <w:sz w:val="20"/>
                <w:szCs w:val="20"/>
              </w:rPr>
              <w:t>, Педагошко друштво Војводине, Нови Сад, стр. 233-251.</w:t>
            </w:r>
          </w:p>
        </w:tc>
      </w:tr>
      <w:tr w:rsidR="00DC5A9C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DC5A9C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87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5500C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Бабић-Кекез, С.</w:t>
            </w:r>
            <w:r>
              <w:rPr>
                <w:sz w:val="20"/>
                <w:szCs w:val="20"/>
              </w:rPr>
              <w:t xml:space="preserve"> 2011. </w:t>
            </w:r>
            <w:r>
              <w:rPr>
                <w:i/>
                <w:sz w:val="20"/>
                <w:szCs w:val="20"/>
              </w:rPr>
              <w:t>Плуралности у демократичности-између прокламованог и стварног</w:t>
            </w:r>
            <w:r>
              <w:rPr>
                <w:sz w:val="20"/>
                <w:szCs w:val="20"/>
              </w:rPr>
              <w:t>, У: Плурализам у образовању-домети и огранчења, Филозофски факултет, Нови Сад, стр. 149-169.</w:t>
            </w:r>
          </w:p>
        </w:tc>
      </w:tr>
      <w:tr w:rsidR="00DC5A9C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DC5A9C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87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DC5A9C">
            <w:pPr>
              <w:jc w:val="both"/>
              <w:rPr>
                <w:sz w:val="20"/>
                <w:szCs w:val="20"/>
              </w:rPr>
            </w:pPr>
            <w:sdt>
              <w:sdtPr>
                <w:tag w:val="goog_rdk_14"/>
                <w:id w:val="1565498128"/>
              </w:sdtPr>
              <w:sdtContent/>
            </w:sdt>
            <w:r w:rsidR="005500C4">
              <w:rPr>
                <w:b/>
                <w:sz w:val="20"/>
                <w:szCs w:val="20"/>
              </w:rPr>
              <w:t>Бабић-Кекез, С.</w:t>
            </w:r>
            <w:r w:rsidR="005500C4">
              <w:rPr>
                <w:sz w:val="20"/>
                <w:szCs w:val="20"/>
              </w:rPr>
              <w:t xml:space="preserve"> 20</w:t>
            </w:r>
            <w:r w:rsidR="005500C4">
              <w:rPr>
                <w:sz w:val="20"/>
                <w:szCs w:val="20"/>
              </w:rPr>
              <w:t xml:space="preserve">09. </w:t>
            </w:r>
            <w:r w:rsidR="005500C4">
              <w:rPr>
                <w:i/>
                <w:sz w:val="20"/>
                <w:szCs w:val="20"/>
              </w:rPr>
              <w:t>Педагогија</w:t>
            </w:r>
            <w:r w:rsidR="005500C4">
              <w:rPr>
                <w:sz w:val="20"/>
                <w:szCs w:val="20"/>
              </w:rPr>
              <w:t>, 2/09, Београд, 269-275.</w:t>
            </w:r>
          </w:p>
        </w:tc>
      </w:tr>
      <w:tr w:rsidR="00DC5A9C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DC5A9C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887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DC5A9C">
            <w:pPr>
              <w:jc w:val="both"/>
              <w:rPr>
                <w:sz w:val="20"/>
                <w:szCs w:val="20"/>
              </w:rPr>
            </w:pPr>
            <w:sdt>
              <w:sdtPr>
                <w:tag w:val="goog_rdk_15"/>
                <w:id w:val="1565498129"/>
              </w:sdtPr>
              <w:sdtContent/>
            </w:sdt>
            <w:r w:rsidR="005500C4">
              <w:rPr>
                <w:b/>
                <w:sz w:val="20"/>
                <w:szCs w:val="20"/>
              </w:rPr>
              <w:t xml:space="preserve">Бабић-Кекез, С., </w:t>
            </w:r>
            <w:r w:rsidR="005500C4">
              <w:rPr>
                <w:sz w:val="20"/>
                <w:szCs w:val="20"/>
              </w:rPr>
              <w:t xml:space="preserve">Стојшић, И., Томић, Ј., Маричић, О. 2015. </w:t>
            </w:r>
            <w:r w:rsidR="005500C4">
              <w:rPr>
                <w:i/>
                <w:sz w:val="20"/>
                <w:szCs w:val="20"/>
              </w:rPr>
              <w:t>Педагогија,</w:t>
            </w:r>
            <w:r w:rsidR="005500C4">
              <w:rPr>
                <w:sz w:val="20"/>
                <w:szCs w:val="20"/>
              </w:rPr>
              <w:t xml:space="preserve"> 1/15, 17-38.</w:t>
            </w:r>
          </w:p>
        </w:tc>
      </w:tr>
      <w:tr w:rsidR="00DC5A9C">
        <w:tc>
          <w:tcPr>
            <w:tcW w:w="95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550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DC5A9C">
        <w:tc>
          <w:tcPr>
            <w:tcW w:w="95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DC5A9C">
            <w:pPr>
              <w:rPr>
                <w:sz w:val="20"/>
                <w:szCs w:val="20"/>
              </w:rPr>
            </w:pPr>
            <w:sdt>
              <w:sdtPr>
                <w:tag w:val="goog_rdk_16"/>
                <w:id w:val="1565498130"/>
              </w:sdtPr>
              <w:sdtContent/>
            </w:sdt>
            <w:r w:rsidR="005500C4">
              <w:rPr>
                <w:sz w:val="20"/>
                <w:szCs w:val="20"/>
              </w:rPr>
              <w:t>Број картона научног радника: APVNT 3600</w:t>
            </w:r>
          </w:p>
        </w:tc>
      </w:tr>
      <w:tr w:rsidR="00DC5A9C">
        <w:tc>
          <w:tcPr>
            <w:tcW w:w="39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550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Укупан број цитата</w:t>
            </w:r>
          </w:p>
        </w:tc>
        <w:tc>
          <w:tcPr>
            <w:tcW w:w="56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550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C5A9C">
        <w:tc>
          <w:tcPr>
            <w:tcW w:w="39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550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Укупан број радова са SCI (SSCI)   листе</w:t>
            </w:r>
          </w:p>
        </w:tc>
        <w:tc>
          <w:tcPr>
            <w:tcW w:w="56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550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C5A9C">
        <w:tc>
          <w:tcPr>
            <w:tcW w:w="39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550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25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550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Домаћи:  1</w:t>
            </w:r>
          </w:p>
        </w:tc>
        <w:tc>
          <w:tcPr>
            <w:tcW w:w="3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550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Међународни: </w:t>
            </w:r>
          </w:p>
        </w:tc>
      </w:tr>
      <w:tr w:rsidR="00DC5A9C">
        <w:tc>
          <w:tcPr>
            <w:tcW w:w="95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A9C" w:rsidRDefault="00550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 подаци које сматрате релевантним:</w:t>
            </w:r>
          </w:p>
          <w:p w:rsidR="00DC5A9C" w:rsidRDefault="005500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2011. Министарство просвете и науке РС, Радна група за израду Нацрта Закона о образовању одраслих (члан); 2010-2012. Министарство просвете и науке РС “Комисија за акредитацију програма стручног усавршавања запослених у образовно-васпитним установама”, “Рад</w:t>
            </w:r>
            <w:r>
              <w:rPr>
                <w:sz w:val="20"/>
                <w:szCs w:val="20"/>
              </w:rPr>
              <w:t>на група заваспитни рад и општа питања наставе (председник)”; 2002-2012. Савет за образовање АП Војводине (члан).</w:t>
            </w:r>
          </w:p>
        </w:tc>
      </w:tr>
    </w:tbl>
    <w:p w:rsidR="00DC5A9C" w:rsidRDefault="00DC5A9C"/>
    <w:sectPr w:rsidR="00DC5A9C" w:rsidSect="00DC5A9C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15C" w15:done="0"/>
  <w15:commentEx w15:paraId="0000015D" w15:done="0"/>
  <w15:commentEx w15:paraId="0000015E" w15:done="0"/>
  <w15:commentEx w15:paraId="0000015F" w15:done="0"/>
  <w15:commentEx w15:paraId="00000160" w15:done="0"/>
  <w15:commentEx w15:paraId="00000161" w15:done="0"/>
  <w15:commentEx w15:paraId="00000162" w15:done="0"/>
  <w15:commentEx w15:paraId="00000163" w15:done="0"/>
  <w15:commentEx w15:paraId="00000164" w15:done="0"/>
  <w15:commentEx w15:paraId="00000165" w15:done="0"/>
  <w15:commentEx w15:paraId="00000166" w15:done="0"/>
  <w15:commentEx w15:paraId="00000167" w15:done="0"/>
  <w15:commentEx w15:paraId="00000168" w15:done="0"/>
  <w15:commentEx w15:paraId="00000169" w15:done="0"/>
  <w15:commentEx w15:paraId="0000016A" w15:done="0"/>
  <w15:commentEx w15:paraId="0000016B" w15:done="0"/>
  <w15:commentEx w15:paraId="0000016C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B8549F"/>
    <w:multiLevelType w:val="multilevel"/>
    <w:tmpl w:val="5F4C48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DC5A9C"/>
    <w:rsid w:val="005500C4"/>
    <w:rsid w:val="00DC5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sr-Cyrl-C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24E"/>
  </w:style>
  <w:style w:type="paragraph" w:styleId="Heading1">
    <w:name w:val="heading 1"/>
    <w:basedOn w:val="Normal"/>
    <w:next w:val="Normal"/>
    <w:link w:val="Heading1Char"/>
    <w:qFormat/>
    <w:rsid w:val="00FA424E"/>
    <w:pPr>
      <w:keepNext/>
      <w:outlineLvl w:val="0"/>
    </w:pPr>
    <w:rPr>
      <w:b/>
      <w:bCs/>
      <w:sz w:val="22"/>
      <w:lang w:val="ru-RU"/>
    </w:rPr>
  </w:style>
  <w:style w:type="paragraph" w:styleId="Heading2">
    <w:name w:val="heading 2"/>
    <w:basedOn w:val="normal0"/>
    <w:next w:val="normal0"/>
    <w:rsid w:val="00DC5A9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DC5A9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DC5A9C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rsid w:val="00DC5A9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rsid w:val="00DC5A9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DC5A9C"/>
  </w:style>
  <w:style w:type="paragraph" w:styleId="Title">
    <w:name w:val="Title"/>
    <w:basedOn w:val="normal0"/>
    <w:next w:val="normal0"/>
    <w:rsid w:val="00DC5A9C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FA424E"/>
    <w:rPr>
      <w:rFonts w:ascii="Times New Roman" w:eastAsia="Times New Roman" w:hAnsi="Times New Roman" w:cs="Times New Roman"/>
      <w:b/>
      <w:bCs/>
      <w:szCs w:val="24"/>
      <w:lang w:val="ru-RU"/>
    </w:rPr>
  </w:style>
  <w:style w:type="paragraph" w:styleId="Subtitle">
    <w:name w:val="Subtitle"/>
    <w:basedOn w:val="Normal"/>
    <w:next w:val="Normal"/>
    <w:rsid w:val="00DC5A9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DC5A9C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DC5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5A9C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C5A9C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00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0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rNiwxqAsKhGvWv8Anp26YfyjEw==">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440</Words>
  <Characters>2513</Characters>
  <Application>Microsoft Office Word</Application>
  <DocSecurity>0</DocSecurity>
  <Lines>20</Lines>
  <Paragraphs>5</Paragraphs>
  <ScaleCrop>false</ScaleCrop>
  <Company/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Mihajla Djan</cp:lastModifiedBy>
  <cp:revision>2</cp:revision>
  <dcterms:created xsi:type="dcterms:W3CDTF">2023-07-18T13:09:00Z</dcterms:created>
  <dcterms:modified xsi:type="dcterms:W3CDTF">2023-11-14T14:15:00Z</dcterms:modified>
</cp:coreProperties>
</file>