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D5BFD" w14:textId="40DA4121" w:rsidR="000F78F4" w:rsidRPr="000F78F4" w:rsidRDefault="000F78F4" w:rsidP="000F78F4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0F78F4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0F78F4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814"/>
        <w:gridCol w:w="250"/>
        <w:gridCol w:w="327"/>
        <w:gridCol w:w="117"/>
        <w:gridCol w:w="837"/>
        <w:gridCol w:w="893"/>
        <w:gridCol w:w="252"/>
        <w:gridCol w:w="112"/>
        <w:gridCol w:w="1049"/>
        <w:gridCol w:w="346"/>
        <w:gridCol w:w="1233"/>
        <w:gridCol w:w="322"/>
        <w:gridCol w:w="1534"/>
      </w:tblGrid>
      <w:tr w:rsidR="000F78F4" w:rsidRPr="00491993" w14:paraId="59C0DE28" w14:textId="77777777" w:rsidTr="00E9305B">
        <w:trPr>
          <w:trHeight w:val="427"/>
        </w:trPr>
        <w:tc>
          <w:tcPr>
            <w:tcW w:w="4306" w:type="dxa"/>
            <w:gridSpan w:val="8"/>
            <w:vAlign w:val="center"/>
          </w:tcPr>
          <w:p w14:paraId="3EFEB59A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596" w:type="dxa"/>
            <w:gridSpan w:val="6"/>
            <w:vAlign w:val="center"/>
          </w:tcPr>
          <w:p w14:paraId="4C89B3BB" w14:textId="4CF78B3F" w:rsidR="000F78F4" w:rsidRPr="00491993" w:rsidRDefault="00E9305B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Ернест Шанца</w:t>
            </w:r>
          </w:p>
        </w:tc>
      </w:tr>
      <w:tr w:rsidR="000F78F4" w:rsidRPr="00491993" w14:paraId="4D266626" w14:textId="77777777" w:rsidTr="00E9305B">
        <w:trPr>
          <w:trHeight w:val="427"/>
        </w:trPr>
        <w:tc>
          <w:tcPr>
            <w:tcW w:w="4306" w:type="dxa"/>
            <w:gridSpan w:val="8"/>
            <w:vAlign w:val="center"/>
          </w:tcPr>
          <w:p w14:paraId="57177A79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596" w:type="dxa"/>
            <w:gridSpan w:val="6"/>
            <w:vAlign w:val="center"/>
          </w:tcPr>
          <w:p w14:paraId="3AC25AE9" w14:textId="5C69B122" w:rsidR="000F78F4" w:rsidRPr="00491993" w:rsidRDefault="00E9305B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0F78F4" w:rsidRPr="00491993" w14:paraId="0DB61FD3" w14:textId="77777777" w:rsidTr="00E9305B">
        <w:trPr>
          <w:trHeight w:val="427"/>
        </w:trPr>
        <w:tc>
          <w:tcPr>
            <w:tcW w:w="4306" w:type="dxa"/>
            <w:gridSpan w:val="8"/>
            <w:vAlign w:val="center"/>
          </w:tcPr>
          <w:p w14:paraId="5529A0E9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596" w:type="dxa"/>
            <w:gridSpan w:val="6"/>
            <w:vAlign w:val="center"/>
          </w:tcPr>
          <w:p w14:paraId="390EF412" w14:textId="4A23C207" w:rsidR="000F78F4" w:rsidRPr="00491993" w:rsidRDefault="00E9305B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Природно-математички факултет, Универзитет у Новом Саду, од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</w:t>
            </w: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E9305B" w:rsidRPr="00491993" w14:paraId="0399B8B0" w14:textId="77777777" w:rsidTr="00E9305B">
        <w:trPr>
          <w:trHeight w:val="427"/>
        </w:trPr>
        <w:tc>
          <w:tcPr>
            <w:tcW w:w="4306" w:type="dxa"/>
            <w:gridSpan w:val="8"/>
            <w:vAlign w:val="center"/>
          </w:tcPr>
          <w:p w14:paraId="1EEF877E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596" w:type="dxa"/>
            <w:gridSpan w:val="6"/>
            <w:vAlign w:val="center"/>
          </w:tcPr>
          <w:p w14:paraId="662DBC32" w14:textId="491BD59C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E9305B" w:rsidRPr="00491993" w14:paraId="5D34387B" w14:textId="77777777" w:rsidTr="00E9305B">
        <w:trPr>
          <w:trHeight w:val="427"/>
        </w:trPr>
        <w:tc>
          <w:tcPr>
            <w:tcW w:w="8902" w:type="dxa"/>
            <w:gridSpan w:val="14"/>
            <w:vAlign w:val="center"/>
          </w:tcPr>
          <w:p w14:paraId="3B4EE857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E9305B" w:rsidRPr="00491993" w14:paraId="3B8C8141" w14:textId="77777777" w:rsidTr="00E9305B">
        <w:trPr>
          <w:trHeight w:val="427"/>
        </w:trPr>
        <w:tc>
          <w:tcPr>
            <w:tcW w:w="2324" w:type="dxa"/>
            <w:gridSpan w:val="5"/>
            <w:vAlign w:val="center"/>
          </w:tcPr>
          <w:p w14:paraId="3767AF96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vAlign w:val="center"/>
          </w:tcPr>
          <w:p w14:paraId="1FC7CC5C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306" w:type="dxa"/>
            <w:gridSpan w:val="4"/>
            <w:shd w:val="clear" w:color="auto" w:fill="auto"/>
            <w:vAlign w:val="center"/>
          </w:tcPr>
          <w:p w14:paraId="4EF7A81C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 w14:paraId="0DF906FA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258D5F44" w14:textId="77777777" w:rsidR="00E9305B" w:rsidRPr="00AC0E94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E9305B" w:rsidRPr="00491993" w14:paraId="2379B17E" w14:textId="77777777" w:rsidTr="00E9305B">
        <w:trPr>
          <w:trHeight w:val="427"/>
        </w:trPr>
        <w:tc>
          <w:tcPr>
            <w:tcW w:w="2324" w:type="dxa"/>
            <w:gridSpan w:val="5"/>
            <w:vAlign w:val="center"/>
          </w:tcPr>
          <w:p w14:paraId="18477461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vAlign w:val="center"/>
          </w:tcPr>
          <w:p w14:paraId="084877F2" w14:textId="1529A8C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2306" w:type="dxa"/>
            <w:gridSpan w:val="4"/>
            <w:shd w:val="clear" w:color="auto" w:fill="auto"/>
            <w:vAlign w:val="center"/>
          </w:tcPr>
          <w:p w14:paraId="5F2E360F" w14:textId="71C8401F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  <w:lang w:val="sr"/>
              </w:rPr>
              <w:t xml:space="preserve"> Нови Сад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 w14:paraId="0ADCD1AB" w14:textId="53E254DF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54643608" w14:textId="791B59F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E9305B" w:rsidRPr="00491993" w14:paraId="2BF952BF" w14:textId="77777777" w:rsidTr="00E9305B">
        <w:trPr>
          <w:trHeight w:val="427"/>
        </w:trPr>
        <w:tc>
          <w:tcPr>
            <w:tcW w:w="2324" w:type="dxa"/>
            <w:gridSpan w:val="5"/>
            <w:vAlign w:val="center"/>
          </w:tcPr>
          <w:p w14:paraId="0E9AE76C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vAlign w:val="center"/>
          </w:tcPr>
          <w:p w14:paraId="67ACD9FF" w14:textId="33B0D1B9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2306" w:type="dxa"/>
            <w:gridSpan w:val="4"/>
            <w:shd w:val="clear" w:color="auto" w:fill="auto"/>
            <w:vAlign w:val="center"/>
          </w:tcPr>
          <w:p w14:paraId="6D33FB94" w14:textId="49E2D2F5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  <w:lang w:val="sr"/>
              </w:rPr>
              <w:t xml:space="preserve"> Нови Сад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 w14:paraId="7E4744D6" w14:textId="2CDEDF68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0F28D17D" w14:textId="33664B33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E9305B" w:rsidRPr="00491993" w14:paraId="0AE0DE93" w14:textId="77777777" w:rsidTr="00E9305B">
        <w:trPr>
          <w:trHeight w:val="427"/>
        </w:trPr>
        <w:tc>
          <w:tcPr>
            <w:tcW w:w="2324" w:type="dxa"/>
            <w:gridSpan w:val="5"/>
            <w:vAlign w:val="center"/>
          </w:tcPr>
          <w:p w14:paraId="16E834EB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837" w:type="dxa"/>
            <w:vAlign w:val="center"/>
          </w:tcPr>
          <w:p w14:paraId="6542D271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06" w:type="dxa"/>
            <w:gridSpan w:val="4"/>
            <w:shd w:val="clear" w:color="auto" w:fill="auto"/>
            <w:vAlign w:val="center"/>
          </w:tcPr>
          <w:p w14:paraId="4F90264C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 w14:paraId="681A0501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493ED792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9305B" w:rsidRPr="00491993" w14:paraId="1C271D57" w14:textId="77777777" w:rsidTr="00E9305B">
        <w:trPr>
          <w:trHeight w:val="427"/>
        </w:trPr>
        <w:tc>
          <w:tcPr>
            <w:tcW w:w="2324" w:type="dxa"/>
            <w:gridSpan w:val="5"/>
            <w:vAlign w:val="center"/>
          </w:tcPr>
          <w:p w14:paraId="6FC75B68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37" w:type="dxa"/>
            <w:vAlign w:val="center"/>
          </w:tcPr>
          <w:p w14:paraId="4E0A92DA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06" w:type="dxa"/>
            <w:gridSpan w:val="4"/>
            <w:shd w:val="clear" w:color="auto" w:fill="auto"/>
            <w:vAlign w:val="center"/>
          </w:tcPr>
          <w:p w14:paraId="06B08898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 w14:paraId="3D74E910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491DED58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9305B" w:rsidRPr="00491993" w14:paraId="288DD330" w14:textId="77777777" w:rsidTr="00E9305B">
        <w:trPr>
          <w:trHeight w:val="427"/>
        </w:trPr>
        <w:tc>
          <w:tcPr>
            <w:tcW w:w="2324" w:type="dxa"/>
            <w:gridSpan w:val="5"/>
            <w:vAlign w:val="center"/>
          </w:tcPr>
          <w:p w14:paraId="239D5A50" w14:textId="77777777" w:rsidR="00E9305B" w:rsidRPr="00AC0E94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837" w:type="dxa"/>
            <w:vAlign w:val="center"/>
          </w:tcPr>
          <w:p w14:paraId="669E8261" w14:textId="1AEA1115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306" w:type="dxa"/>
            <w:gridSpan w:val="4"/>
            <w:shd w:val="clear" w:color="auto" w:fill="auto"/>
            <w:vAlign w:val="center"/>
          </w:tcPr>
          <w:p w14:paraId="69FCC2D7" w14:textId="3746835A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  <w:lang w:val="sr"/>
              </w:rPr>
              <w:t xml:space="preserve"> Нови Сад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 w14:paraId="20CB98C2" w14:textId="7D2D5DF0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168551FD" w14:textId="77777777" w:rsidR="00E9305B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"/>
              </w:rPr>
            </w:pPr>
            <w:r>
              <w:rPr>
                <w:rFonts w:ascii="Times New Roman" w:hAnsi="Times New Roman"/>
                <w:sz w:val="20"/>
                <w:szCs w:val="20"/>
                <w:lang w:val="sr"/>
              </w:rPr>
              <w:t>примењена</w:t>
            </w:r>
          </w:p>
          <w:p w14:paraId="3DB01E79" w14:textId="13A72789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</w:tr>
      <w:tr w:rsidR="00E9305B" w:rsidRPr="00491993" w14:paraId="0751770D" w14:textId="77777777" w:rsidTr="00E9305B">
        <w:trPr>
          <w:trHeight w:val="427"/>
        </w:trPr>
        <w:tc>
          <w:tcPr>
            <w:tcW w:w="2324" w:type="dxa"/>
            <w:gridSpan w:val="5"/>
            <w:vAlign w:val="center"/>
          </w:tcPr>
          <w:p w14:paraId="63EB99FF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vAlign w:val="center"/>
          </w:tcPr>
          <w:p w14:paraId="607FC95D" w14:textId="112A951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2013</w:t>
            </w:r>
          </w:p>
        </w:tc>
        <w:tc>
          <w:tcPr>
            <w:tcW w:w="2306" w:type="dxa"/>
            <w:gridSpan w:val="4"/>
            <w:shd w:val="clear" w:color="auto" w:fill="auto"/>
            <w:vAlign w:val="center"/>
          </w:tcPr>
          <w:p w14:paraId="215CED0C" w14:textId="431C9623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  <w:lang w:val="sr"/>
              </w:rPr>
              <w:t xml:space="preserve"> Нови Сад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 w14:paraId="04FEAD4B" w14:textId="5079B320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621BBE33" w14:textId="76159020" w:rsidR="00E9305B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"/>
              </w:rPr>
            </w:pPr>
            <w:r>
              <w:rPr>
                <w:rFonts w:ascii="Times New Roman" w:hAnsi="Times New Roman"/>
                <w:sz w:val="20"/>
                <w:szCs w:val="20"/>
                <w:lang w:val="sr"/>
              </w:rPr>
              <w:t>примењена</w:t>
            </w:r>
          </w:p>
          <w:p w14:paraId="394AD81C" w14:textId="039E11C1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</w:tr>
      <w:tr w:rsidR="00E9305B" w:rsidRPr="00491993" w14:paraId="4AF2DB25" w14:textId="77777777" w:rsidTr="00E9305B">
        <w:trPr>
          <w:trHeight w:val="427"/>
        </w:trPr>
        <w:tc>
          <w:tcPr>
            <w:tcW w:w="8902" w:type="dxa"/>
            <w:gridSpan w:val="14"/>
            <w:vAlign w:val="center"/>
          </w:tcPr>
          <w:p w14:paraId="5B50EF22" w14:textId="77777777" w:rsidR="00E9305B" w:rsidRPr="00AC0E94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E9305B" w:rsidRPr="00491993" w14:paraId="46762301" w14:textId="77777777" w:rsidTr="00E9305B">
        <w:trPr>
          <w:trHeight w:val="822"/>
        </w:trPr>
        <w:tc>
          <w:tcPr>
            <w:tcW w:w="816" w:type="dxa"/>
            <w:shd w:val="clear" w:color="auto" w:fill="auto"/>
            <w:vAlign w:val="center"/>
          </w:tcPr>
          <w:p w14:paraId="61CDF494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352CBF50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14:paraId="10B428F9" w14:textId="77777777" w:rsidR="00E9305B" w:rsidRPr="00AC0E94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38" w:type="dxa"/>
            <w:gridSpan w:val="6"/>
            <w:shd w:val="clear" w:color="auto" w:fill="auto"/>
            <w:vAlign w:val="center"/>
          </w:tcPr>
          <w:p w14:paraId="6A9481D1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395" w:type="dxa"/>
            <w:gridSpan w:val="2"/>
            <w:shd w:val="clear" w:color="auto" w:fill="auto"/>
            <w:vAlign w:val="center"/>
          </w:tcPr>
          <w:p w14:paraId="5E4512F4" w14:textId="77777777" w:rsidR="00E9305B" w:rsidRPr="00AC0E94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555" w:type="dxa"/>
            <w:gridSpan w:val="2"/>
            <w:shd w:val="clear" w:color="auto" w:fill="auto"/>
            <w:vAlign w:val="center"/>
          </w:tcPr>
          <w:p w14:paraId="1AF5074A" w14:textId="77777777" w:rsidR="00E9305B" w:rsidRPr="00AC0E94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452563E5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E9305B" w:rsidRPr="00491993" w14:paraId="31ED3810" w14:textId="77777777" w:rsidTr="00E9305B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3D29BCE6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14:paraId="05408DBD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38" w:type="dxa"/>
            <w:gridSpan w:val="6"/>
            <w:shd w:val="clear" w:color="auto" w:fill="auto"/>
            <w:vAlign w:val="center"/>
          </w:tcPr>
          <w:p w14:paraId="188A3865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95" w:type="dxa"/>
            <w:gridSpan w:val="2"/>
            <w:shd w:val="clear" w:color="auto" w:fill="auto"/>
            <w:vAlign w:val="center"/>
          </w:tcPr>
          <w:p w14:paraId="09A23F08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55" w:type="dxa"/>
            <w:gridSpan w:val="2"/>
            <w:shd w:val="clear" w:color="auto" w:fill="auto"/>
            <w:vAlign w:val="center"/>
          </w:tcPr>
          <w:p w14:paraId="3058BC32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34" w:type="dxa"/>
            <w:shd w:val="clear" w:color="auto" w:fill="auto"/>
            <w:vAlign w:val="center"/>
          </w:tcPr>
          <w:p w14:paraId="57389D09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9305B" w:rsidRPr="00491993" w14:paraId="40B23BAA" w14:textId="77777777" w:rsidTr="00E9305B">
        <w:trPr>
          <w:trHeight w:val="427"/>
        </w:trPr>
        <w:tc>
          <w:tcPr>
            <w:tcW w:w="8902" w:type="dxa"/>
            <w:gridSpan w:val="14"/>
            <w:vAlign w:val="center"/>
          </w:tcPr>
          <w:p w14:paraId="20A04CE2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9305B" w:rsidRPr="00491993" w14:paraId="3A4AA59D" w14:textId="77777777" w:rsidTr="00E9305B">
        <w:trPr>
          <w:trHeight w:val="427"/>
        </w:trPr>
        <w:tc>
          <w:tcPr>
            <w:tcW w:w="1630" w:type="dxa"/>
            <w:gridSpan w:val="2"/>
            <w:vAlign w:val="center"/>
          </w:tcPr>
          <w:p w14:paraId="10A7C021" w14:textId="77777777" w:rsidR="00E9305B" w:rsidRPr="00491993" w:rsidRDefault="00E9305B" w:rsidP="00E9305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2" w:type="dxa"/>
            <w:gridSpan w:val="12"/>
            <w:shd w:val="clear" w:color="auto" w:fill="auto"/>
            <w:vAlign w:val="center"/>
          </w:tcPr>
          <w:p w14:paraId="0E825D86" w14:textId="487FA540" w:rsidR="00E9305B" w:rsidRPr="00775C90" w:rsidRDefault="00775C90" w:rsidP="00775C9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Ljiljana Cvetković, Vladimir Kostić, Ernest Šanca: </w:t>
            </w:r>
            <w:r w:rsidRPr="00775C90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val="en-US"/>
              </w:rPr>
              <w:t>A wider convergence area for the MSTMAOR iteration methods for LCP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, Numerical Algorithms, Vol. 71, 77-88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, 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2016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.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775C9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en-US"/>
              </w:rPr>
              <w:t>М21</w:t>
            </w:r>
          </w:p>
        </w:tc>
      </w:tr>
      <w:tr w:rsidR="00E9305B" w:rsidRPr="00491993" w14:paraId="4362D8BD" w14:textId="77777777" w:rsidTr="00E9305B">
        <w:trPr>
          <w:trHeight w:val="427"/>
        </w:trPr>
        <w:tc>
          <w:tcPr>
            <w:tcW w:w="1630" w:type="dxa"/>
            <w:gridSpan w:val="2"/>
            <w:vAlign w:val="center"/>
          </w:tcPr>
          <w:p w14:paraId="5CC039E5" w14:textId="77777777" w:rsidR="00E9305B" w:rsidRPr="00491993" w:rsidRDefault="00E9305B" w:rsidP="00E9305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2" w:type="dxa"/>
            <w:gridSpan w:val="12"/>
            <w:shd w:val="clear" w:color="auto" w:fill="auto"/>
            <w:vAlign w:val="center"/>
          </w:tcPr>
          <w:p w14:paraId="5579F96E" w14:textId="5F4E3196" w:rsidR="00E9305B" w:rsidRPr="009D1880" w:rsidRDefault="009D1880" w:rsidP="00775C90">
            <w:pPr>
              <w:tabs>
                <w:tab w:val="left" w:pos="720"/>
                <w:tab w:val="left" w:pos="1080"/>
                <w:tab w:val="left" w:pos="3075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Ernest Šanca, Vladimir Kostić, Ljiljana Cvetković: </w:t>
            </w:r>
            <w:r w:rsidRPr="00775C90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val="en-US"/>
              </w:rPr>
              <w:t xml:space="preserve">Fractional pseudospectra and their localizations, 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Linear Algebra and its Applications, Vol. 559, 244-269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, 2018.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775C9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en-US"/>
              </w:rPr>
              <w:t>М21</w:t>
            </w:r>
          </w:p>
        </w:tc>
      </w:tr>
      <w:tr w:rsidR="00E9305B" w:rsidRPr="00491993" w14:paraId="7DF49F51" w14:textId="77777777" w:rsidTr="00E9305B">
        <w:trPr>
          <w:trHeight w:val="427"/>
        </w:trPr>
        <w:tc>
          <w:tcPr>
            <w:tcW w:w="1630" w:type="dxa"/>
            <w:gridSpan w:val="2"/>
            <w:vAlign w:val="center"/>
          </w:tcPr>
          <w:p w14:paraId="42219417" w14:textId="77777777" w:rsidR="00E9305B" w:rsidRPr="00491993" w:rsidRDefault="00E9305B" w:rsidP="00E9305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2" w:type="dxa"/>
            <w:gridSpan w:val="12"/>
            <w:shd w:val="clear" w:color="auto" w:fill="auto"/>
            <w:vAlign w:val="center"/>
          </w:tcPr>
          <w:p w14:paraId="1D3B107F" w14:textId="6E4ACE86" w:rsidR="00E9305B" w:rsidRPr="00775C90" w:rsidRDefault="009D1880" w:rsidP="00775C9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Vladimir Kostić, Ljiljana Cvetković, Ernest Šanca: </w:t>
            </w:r>
            <w:bookmarkStart w:id="0" w:name="OLE_LINK1"/>
            <w:bookmarkStart w:id="1" w:name="OLE_LINK2"/>
            <w:r w:rsidRPr="00775C90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val="en-US"/>
              </w:rPr>
              <w:t>From pseudospectra of diagonal blocks to pseudospectrum of a full matri</w:t>
            </w:r>
            <w:bookmarkEnd w:id="0"/>
            <w:bookmarkEnd w:id="1"/>
            <w:r w:rsidRPr="00775C90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val="en-US"/>
              </w:rPr>
              <w:t xml:space="preserve">x, 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Journal of Computational and Applied Mathematics, Vol. 386, 113265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, 2021. </w:t>
            </w:r>
            <w:r w:rsidRPr="00775C9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en-US"/>
              </w:rPr>
              <w:t>М21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E9305B" w:rsidRPr="00491993" w14:paraId="2AD6E2DE" w14:textId="77777777" w:rsidTr="00E9305B">
        <w:trPr>
          <w:trHeight w:val="427"/>
        </w:trPr>
        <w:tc>
          <w:tcPr>
            <w:tcW w:w="1630" w:type="dxa"/>
            <w:gridSpan w:val="2"/>
            <w:vAlign w:val="center"/>
          </w:tcPr>
          <w:p w14:paraId="2C90D5B2" w14:textId="77777777" w:rsidR="00E9305B" w:rsidRPr="00491993" w:rsidRDefault="00E9305B" w:rsidP="00E9305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2" w:type="dxa"/>
            <w:gridSpan w:val="12"/>
            <w:shd w:val="clear" w:color="auto" w:fill="auto"/>
            <w:vAlign w:val="center"/>
          </w:tcPr>
          <w:p w14:paraId="4B62DD76" w14:textId="2D27A664" w:rsidR="00E9305B" w:rsidRPr="009D1880" w:rsidRDefault="009D1880" w:rsidP="00775C90">
            <w:pPr>
              <w:tabs>
                <w:tab w:val="left" w:pos="720"/>
                <w:tab w:val="left" w:pos="1080"/>
                <w:tab w:val="left" w:pos="3075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Ljiljana Cvetković, Vladimir Kostić, Ernest Šanca, Abear Saed: </w:t>
            </w:r>
            <w:r w:rsidRPr="00775C90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val="en-US"/>
              </w:rPr>
              <w:t>Error Control Based on the Novel Proof of Convergence of the MSMAOR Methods for the LCP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, East Asian Journal on Applied Mathematics, Vol. 8 (</w:t>
            </w:r>
            <w:r w:rsidRPr="00775C9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), 352-364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, 2018.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775C9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en-US"/>
              </w:rPr>
              <w:t>М23</w:t>
            </w:r>
          </w:p>
        </w:tc>
      </w:tr>
      <w:tr w:rsidR="00E9305B" w:rsidRPr="00491993" w14:paraId="47A77A92" w14:textId="77777777" w:rsidTr="00E9305B">
        <w:trPr>
          <w:trHeight w:val="427"/>
        </w:trPr>
        <w:tc>
          <w:tcPr>
            <w:tcW w:w="1630" w:type="dxa"/>
            <w:gridSpan w:val="2"/>
            <w:vAlign w:val="center"/>
          </w:tcPr>
          <w:p w14:paraId="10CA20D0" w14:textId="77777777" w:rsidR="00E9305B" w:rsidRPr="00491993" w:rsidRDefault="00E9305B" w:rsidP="00E9305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2" w:type="dxa"/>
            <w:gridSpan w:val="12"/>
            <w:shd w:val="clear" w:color="auto" w:fill="auto"/>
            <w:vAlign w:val="center"/>
          </w:tcPr>
          <w:p w14:paraId="35598DF3" w14:textId="6527036C" w:rsidR="00E9305B" w:rsidRPr="009D1880" w:rsidRDefault="009D1880" w:rsidP="00775C9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Ksenija Doroslovački, Ljiljana Cvetković, Ernest Šanca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: </w:t>
            </w:r>
            <w:r w:rsidRPr="00775C90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val="en-US"/>
              </w:rPr>
              <w:t>A New Lower Bound for the Smallest Singular Value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, FILOMAT 33(9),</w:t>
            </w:r>
            <w:r w:rsidRPr="00775C9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2711-2723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, 2019.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775C9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en-US"/>
              </w:rPr>
              <w:t>М23</w:t>
            </w:r>
          </w:p>
        </w:tc>
      </w:tr>
      <w:tr w:rsidR="00E9305B" w:rsidRPr="00491993" w14:paraId="2AA07B0C" w14:textId="77777777" w:rsidTr="00E9305B">
        <w:trPr>
          <w:trHeight w:val="427"/>
        </w:trPr>
        <w:tc>
          <w:tcPr>
            <w:tcW w:w="8902" w:type="dxa"/>
            <w:gridSpan w:val="14"/>
            <w:vAlign w:val="center"/>
          </w:tcPr>
          <w:p w14:paraId="4751DD38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9305B" w:rsidRPr="00491993" w14:paraId="1E5ED6AC" w14:textId="77777777" w:rsidTr="00E9305B">
        <w:trPr>
          <w:trHeight w:val="427"/>
        </w:trPr>
        <w:tc>
          <w:tcPr>
            <w:tcW w:w="4054" w:type="dxa"/>
            <w:gridSpan w:val="7"/>
            <w:vAlign w:val="center"/>
          </w:tcPr>
          <w:p w14:paraId="699D3CB2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4848" w:type="dxa"/>
            <w:gridSpan w:val="7"/>
            <w:vAlign w:val="center"/>
          </w:tcPr>
          <w:p w14:paraId="502E617D" w14:textId="4A3BF52C" w:rsidR="00E9305B" w:rsidRPr="001D3B42" w:rsidRDefault="001D3B42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 (scholar.google)</w:t>
            </w:r>
          </w:p>
        </w:tc>
      </w:tr>
      <w:tr w:rsidR="00E9305B" w:rsidRPr="00491993" w14:paraId="0F9FD2D1" w14:textId="77777777" w:rsidTr="00E9305B">
        <w:trPr>
          <w:trHeight w:val="427"/>
        </w:trPr>
        <w:tc>
          <w:tcPr>
            <w:tcW w:w="4054" w:type="dxa"/>
            <w:gridSpan w:val="7"/>
            <w:vAlign w:val="center"/>
          </w:tcPr>
          <w:p w14:paraId="375E4B4B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4848" w:type="dxa"/>
            <w:gridSpan w:val="7"/>
            <w:vAlign w:val="center"/>
          </w:tcPr>
          <w:p w14:paraId="377B48AC" w14:textId="79396ED9" w:rsidR="00E9305B" w:rsidRPr="001D3B42" w:rsidRDefault="001D3B42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E9305B" w:rsidRPr="00491993" w14:paraId="473612A8" w14:textId="77777777" w:rsidTr="00E9305B">
        <w:trPr>
          <w:trHeight w:val="278"/>
        </w:trPr>
        <w:tc>
          <w:tcPr>
            <w:tcW w:w="4054" w:type="dxa"/>
            <w:gridSpan w:val="7"/>
            <w:vAlign w:val="center"/>
          </w:tcPr>
          <w:p w14:paraId="016757B9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413" w:type="dxa"/>
            <w:gridSpan w:val="3"/>
            <w:vAlign w:val="center"/>
          </w:tcPr>
          <w:p w14:paraId="749D05BB" w14:textId="3E969FD9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775C9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3435" w:type="dxa"/>
            <w:gridSpan w:val="4"/>
            <w:vAlign w:val="center"/>
          </w:tcPr>
          <w:p w14:paraId="46F1D99C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E9305B" w:rsidRPr="00491993" w14:paraId="6DD809AC" w14:textId="77777777" w:rsidTr="00E9305B">
        <w:trPr>
          <w:trHeight w:val="427"/>
        </w:trPr>
        <w:tc>
          <w:tcPr>
            <w:tcW w:w="2207" w:type="dxa"/>
            <w:gridSpan w:val="4"/>
            <w:vAlign w:val="center"/>
          </w:tcPr>
          <w:p w14:paraId="0076A0D6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Усавршавања </w:t>
            </w:r>
          </w:p>
        </w:tc>
        <w:tc>
          <w:tcPr>
            <w:tcW w:w="6695" w:type="dxa"/>
            <w:gridSpan w:val="10"/>
            <w:vAlign w:val="center"/>
          </w:tcPr>
          <w:p w14:paraId="6204D123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9305B" w:rsidRPr="00491993" w14:paraId="2E554BB8" w14:textId="77777777" w:rsidTr="00E9305B">
        <w:trPr>
          <w:trHeight w:val="427"/>
        </w:trPr>
        <w:tc>
          <w:tcPr>
            <w:tcW w:w="8902" w:type="dxa"/>
            <w:gridSpan w:val="14"/>
            <w:vAlign w:val="center"/>
          </w:tcPr>
          <w:p w14:paraId="13F80E9D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E9305B" w:rsidRPr="00491993" w14:paraId="426401BA" w14:textId="77777777" w:rsidTr="00E9305B">
        <w:trPr>
          <w:trHeight w:val="427"/>
        </w:trPr>
        <w:tc>
          <w:tcPr>
            <w:tcW w:w="8902" w:type="dxa"/>
            <w:gridSpan w:val="14"/>
            <w:vAlign w:val="center"/>
          </w:tcPr>
          <w:p w14:paraId="19468B8B" w14:textId="31393CD0" w:rsidR="00E9305B" w:rsidRPr="00491993" w:rsidRDefault="00E9305B" w:rsidP="00527E0E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</w:t>
            </w:r>
            <w:r w:rsidR="00527E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сме прећи једну А4 страну.</w:t>
            </w:r>
          </w:p>
        </w:tc>
      </w:tr>
    </w:tbl>
    <w:p w14:paraId="7C7FDB92" w14:textId="77777777" w:rsidR="00CF55E0" w:rsidRDefault="00CF55E0"/>
    <w:sectPr w:rsidR="00CF55E0" w:rsidSect="001E530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8F4"/>
    <w:rsid w:val="0000312F"/>
    <w:rsid w:val="00032717"/>
    <w:rsid w:val="00056720"/>
    <w:rsid w:val="000611E5"/>
    <w:rsid w:val="00081AFC"/>
    <w:rsid w:val="000B78C1"/>
    <w:rsid w:val="000D2ECC"/>
    <w:rsid w:val="000E5E15"/>
    <w:rsid w:val="000F78F4"/>
    <w:rsid w:val="00142518"/>
    <w:rsid w:val="00185C50"/>
    <w:rsid w:val="001C13E3"/>
    <w:rsid w:val="001D1FD0"/>
    <w:rsid w:val="001D3B42"/>
    <w:rsid w:val="001E5304"/>
    <w:rsid w:val="001E7438"/>
    <w:rsid w:val="001F4CD4"/>
    <w:rsid w:val="00241248"/>
    <w:rsid w:val="002757DB"/>
    <w:rsid w:val="002935AE"/>
    <w:rsid w:val="002D5246"/>
    <w:rsid w:val="002E044E"/>
    <w:rsid w:val="003145C7"/>
    <w:rsid w:val="003248E6"/>
    <w:rsid w:val="00345C1B"/>
    <w:rsid w:val="0035060E"/>
    <w:rsid w:val="00363AFC"/>
    <w:rsid w:val="00377FDC"/>
    <w:rsid w:val="003E348D"/>
    <w:rsid w:val="003E3804"/>
    <w:rsid w:val="003E6E22"/>
    <w:rsid w:val="00411C1B"/>
    <w:rsid w:val="00416515"/>
    <w:rsid w:val="004322B5"/>
    <w:rsid w:val="00471B16"/>
    <w:rsid w:val="0047556D"/>
    <w:rsid w:val="00494278"/>
    <w:rsid w:val="004B336F"/>
    <w:rsid w:val="004C1FE4"/>
    <w:rsid w:val="004C2663"/>
    <w:rsid w:val="004C2A47"/>
    <w:rsid w:val="004D4890"/>
    <w:rsid w:val="004E3312"/>
    <w:rsid w:val="004F5CE1"/>
    <w:rsid w:val="004F78BC"/>
    <w:rsid w:val="00502191"/>
    <w:rsid w:val="005031C8"/>
    <w:rsid w:val="00507EA8"/>
    <w:rsid w:val="005275E1"/>
    <w:rsid w:val="00527E0E"/>
    <w:rsid w:val="0053490C"/>
    <w:rsid w:val="00535614"/>
    <w:rsid w:val="005462FC"/>
    <w:rsid w:val="00550AED"/>
    <w:rsid w:val="005922EA"/>
    <w:rsid w:val="005C7C9B"/>
    <w:rsid w:val="00631981"/>
    <w:rsid w:val="00683A1E"/>
    <w:rsid w:val="006A5CC4"/>
    <w:rsid w:val="006D2AD9"/>
    <w:rsid w:val="006E0AFA"/>
    <w:rsid w:val="007029DC"/>
    <w:rsid w:val="007100F6"/>
    <w:rsid w:val="007103BD"/>
    <w:rsid w:val="00775C90"/>
    <w:rsid w:val="007A3108"/>
    <w:rsid w:val="007A4347"/>
    <w:rsid w:val="007A66B2"/>
    <w:rsid w:val="007E1DEE"/>
    <w:rsid w:val="007F611C"/>
    <w:rsid w:val="00827F58"/>
    <w:rsid w:val="008311D5"/>
    <w:rsid w:val="00876477"/>
    <w:rsid w:val="00880FD6"/>
    <w:rsid w:val="00887950"/>
    <w:rsid w:val="008D1F16"/>
    <w:rsid w:val="008E1895"/>
    <w:rsid w:val="008E6D4C"/>
    <w:rsid w:val="008F2657"/>
    <w:rsid w:val="009552B1"/>
    <w:rsid w:val="00956E51"/>
    <w:rsid w:val="00996293"/>
    <w:rsid w:val="009A21FF"/>
    <w:rsid w:val="009D1880"/>
    <w:rsid w:val="009D5F83"/>
    <w:rsid w:val="00A2381E"/>
    <w:rsid w:val="00A52753"/>
    <w:rsid w:val="00A52FD9"/>
    <w:rsid w:val="00A62029"/>
    <w:rsid w:val="00A904F4"/>
    <w:rsid w:val="00A9317B"/>
    <w:rsid w:val="00A93C57"/>
    <w:rsid w:val="00B51FE0"/>
    <w:rsid w:val="00B91430"/>
    <w:rsid w:val="00BB7D20"/>
    <w:rsid w:val="00BE7453"/>
    <w:rsid w:val="00C533CC"/>
    <w:rsid w:val="00C871AF"/>
    <w:rsid w:val="00C9059D"/>
    <w:rsid w:val="00C96724"/>
    <w:rsid w:val="00CF55E0"/>
    <w:rsid w:val="00D06C63"/>
    <w:rsid w:val="00D146E1"/>
    <w:rsid w:val="00D418C3"/>
    <w:rsid w:val="00DA2CF9"/>
    <w:rsid w:val="00DC1452"/>
    <w:rsid w:val="00DF324C"/>
    <w:rsid w:val="00E2588E"/>
    <w:rsid w:val="00E41FA4"/>
    <w:rsid w:val="00E67ACF"/>
    <w:rsid w:val="00E9305B"/>
    <w:rsid w:val="00EB3804"/>
    <w:rsid w:val="00F11860"/>
    <w:rsid w:val="00F35EC0"/>
    <w:rsid w:val="00F40CB7"/>
    <w:rsid w:val="00F81922"/>
    <w:rsid w:val="00F95FA6"/>
    <w:rsid w:val="00FB5592"/>
    <w:rsid w:val="00FE1336"/>
    <w:rsid w:val="00F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30338"/>
  <w15:chartTrackingRefBased/>
  <w15:docId w15:val="{E48310FB-6A9B-BC44-8824-3FBDEA39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C90"/>
    <w:rPr>
      <w:rFonts w:ascii="Calibri" w:eastAsia="Calibri" w:hAnsi="Calibri"/>
      <w:color w:val="auto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Nebojša Andrić</dc:creator>
  <cp:keywords/>
  <dc:description/>
  <cp:lastModifiedBy>Ernest Šanca</cp:lastModifiedBy>
  <cp:revision>12</cp:revision>
  <dcterms:created xsi:type="dcterms:W3CDTF">2022-03-08T13:44:00Z</dcterms:created>
  <dcterms:modified xsi:type="dcterms:W3CDTF">2022-04-07T16:21:00Z</dcterms:modified>
</cp:coreProperties>
</file>