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85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27"/>
        <w:gridCol w:w="352"/>
        <w:gridCol w:w="779"/>
        <w:gridCol w:w="144"/>
        <w:gridCol w:w="1012"/>
        <w:gridCol w:w="950"/>
        <w:gridCol w:w="321"/>
        <w:gridCol w:w="1205"/>
        <w:gridCol w:w="560"/>
        <w:gridCol w:w="650"/>
        <w:gridCol w:w="2367"/>
        <w:gridCol w:w="888"/>
        <w:tblGridChange w:id="0">
          <w:tblGrid>
            <w:gridCol w:w="627"/>
            <w:gridCol w:w="352"/>
            <w:gridCol w:w="779"/>
            <w:gridCol w:w="144"/>
            <w:gridCol w:w="1012"/>
            <w:gridCol w:w="950"/>
            <w:gridCol w:w="321"/>
            <w:gridCol w:w="1205"/>
            <w:gridCol w:w="560"/>
            <w:gridCol w:w="650"/>
            <w:gridCol w:w="2367"/>
            <w:gridCol w:w="888"/>
          </w:tblGrid>
        </w:tblGridChange>
      </w:tblGrid>
      <w:tr>
        <w:trPr>
          <w:cantSplit w:val="0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Име, средње слово, презиме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9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Данијела Н. Боберић-Крстићев</w:t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E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5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A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Назив институције у  којој наставник ради са пуним радним временом и од када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1">
            <w:pPr>
              <w:pageBreakBefore w:val="0"/>
              <w:shd w:fill="auto" w:val="clear"/>
              <w:ind w:right="629" w:hanging="2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Природно-математички факултет, од 01.03.2007.</w:t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6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Ужа научна односно уметничка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D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blHeader w:val="0"/>
        </w:trPr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2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E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2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Година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3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Институција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8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Област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A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Избор у 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E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F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ПМФ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4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6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Докторат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A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2010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B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ПМФ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0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2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Специјализација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6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-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7">
            <w:pPr>
              <w:pageBreakBefore w:val="0"/>
              <w:shd w:fill="auto" w:val="clear"/>
              <w:ind w:left="2" w:firstLine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C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E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Магистратура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2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2007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3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ПМФ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8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A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Диплома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E">
            <w:pPr>
              <w:pageBreakBefore w:val="0"/>
              <w:shd w:fill="auto" w:val="clear"/>
              <w:ind w:left="14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2005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F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ПМФ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4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blHeader w:val="0"/>
        </w:trPr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6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Списак предмета које наставник држи на студијама првог и другог нивоа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2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3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назив предмета   </w:t>
            </w:r>
          </w:p>
          <w:p w:rsidR="00000000" w:rsidDel="00000000" w:rsidP="00000000" w:rsidRDefault="00000000" w:rsidRPr="00000000" w14:paraId="00000094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B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Назив студијског програма, врста студја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E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Часова активне наставе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F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0">
            <w:pPr>
              <w:pageBreakBefore w:val="0"/>
              <w:shd w:fill="auto" w:val="clear"/>
              <w:ind w:left="2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Моделирање информационих система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7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ОАС Информационе техн.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A">
            <w:pPr>
              <w:pageBreakBefore w:val="0"/>
              <w:widowControl w:val="1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B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C">
            <w:pPr>
              <w:pageBreakBefore w:val="0"/>
              <w:shd w:fill="auto" w:val="clear"/>
              <w:ind w:left="2" w:firstLine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Анализа великих података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3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М</w:t>
            </w:r>
            <w:r w:rsidDel="00000000" w:rsidR="00000000" w:rsidRPr="00000000">
              <w:rPr>
                <w:vertAlign w:val="baseline"/>
                <w:rtl w:val="0"/>
              </w:rPr>
              <w:t xml:space="preserve">астер академске студије, Рачунарске науке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6">
            <w:pPr>
              <w:pageBreakBefore w:val="0"/>
              <w:widowControl w:val="1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7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pageBreakBefore w:val="0"/>
              <w:shd w:fill="auto" w:val="clear"/>
              <w:ind w:left="2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Развој информационих система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F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ОАС Информационе техн.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2">
            <w:pPr>
              <w:pageBreakBefore w:val="0"/>
              <w:widowControl w:val="1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3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pageBreakBefore w:val="0"/>
              <w:shd w:fill="auto" w:val="clear"/>
              <w:ind w:left="2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NoSQL базе података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B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ОАС Информационе техн.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E">
            <w:pPr>
              <w:pageBreakBefore w:val="0"/>
              <w:widowControl w:val="1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F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0">
            <w:pPr>
              <w:pageBreakBefore w:val="0"/>
              <w:shd w:fill="auto" w:val="clear"/>
              <w:ind w:left="0" w:right="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Базе података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7">
            <w:pPr>
              <w:pageBreakBefore w:val="0"/>
              <w:shd w:fill="auto" w:val="clear"/>
              <w:ind w:left="0" w:right="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Примењена математика - наука о подацима, мастер академске студије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A">
            <w:pPr>
              <w:pageBreakBefore w:val="0"/>
              <w:shd w:fill="auto" w:val="clear"/>
              <w:ind w:left="0" w:right="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B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Обрада и анализа великих база података у физици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3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Mастер академске студије Физикa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6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7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Репрезентативне референце (минимално 5 не више од 10)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3">
            <w:pPr>
              <w:pageBreakBefore w:val="0"/>
              <w:widowControl w:val="1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5">
            <w:pPr>
              <w:pageBreakBefore w:val="0"/>
              <w:widowControl w:val="1"/>
              <w:shd w:fill="auto" w:val="clear"/>
              <w:spacing w:after="120" w:before="120" w:line="240" w:lineRule="auto"/>
              <w:ind w:left="0" w:firstLine="0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BOBERIĆ-KRSTIĆEV, D., TEŠENDIĆ, D. and KUMAR VERMA, B. (2016) Inventory of a library collection using Android application.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Electronic Library</w:t>
            </w:r>
            <w:r w:rsidDel="00000000" w:rsidR="00000000" w:rsidRPr="00000000">
              <w:rPr>
                <w:vertAlign w:val="baseline"/>
                <w:rtl w:val="0"/>
              </w:rPr>
              <w:t xml:space="preserve">, 34 (5) 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F">
            <w:pPr>
              <w:pageBreakBefore w:val="0"/>
              <w:widowControl w:val="1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1">
            <w:pPr>
              <w:pageBreakBefore w:val="0"/>
              <w:widowControl w:val="1"/>
              <w:shd w:fill="auto" w:val="clear"/>
              <w:spacing w:after="120" w:before="120" w:line="240" w:lineRule="auto"/>
              <w:ind w:left="0" w:firstLine="0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BOBERIĆ-KRSTIĆEV, D. and TEŠENDIĆ, D. (2015) Mixed approach in creating a university union catalogue.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Electronic Library</w:t>
            </w:r>
            <w:r w:rsidDel="00000000" w:rsidR="00000000" w:rsidRPr="00000000">
              <w:rPr>
                <w:vertAlign w:val="baseline"/>
                <w:rtl w:val="0"/>
              </w:rPr>
              <w:t xml:space="preserve">, 33 (6), pp. 970-989 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B">
            <w:pPr>
              <w:pageBreakBefore w:val="0"/>
              <w:widowControl w:val="1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D">
            <w:pPr>
              <w:pageBreakBefore w:val="0"/>
              <w:widowControl w:val="1"/>
              <w:shd w:fill="auto" w:val="clear"/>
              <w:spacing w:after="120" w:before="120" w:line="240" w:lineRule="auto"/>
              <w:ind w:left="0" w:firstLine="0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TEŠENDIĆ, D. and BOBERIĆ-KRSTIĆEV, D. (2015) Web service for connecting visually impaired people with libraries.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Aslib Journal of Information Management</w:t>
            </w:r>
            <w:r w:rsidDel="00000000" w:rsidR="00000000" w:rsidRPr="00000000">
              <w:rPr>
                <w:vertAlign w:val="baseline"/>
                <w:rtl w:val="0"/>
              </w:rPr>
              <w:t xml:space="preserve">, 67 (2), pp. 230-243 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7">
            <w:pPr>
              <w:pageBreakBefore w:val="0"/>
              <w:widowControl w:val="1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9">
            <w:pPr>
              <w:pageBreakBefore w:val="0"/>
              <w:widowControl w:val="1"/>
              <w:shd w:fill="auto" w:val="clear"/>
              <w:spacing w:after="120" w:before="12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BOBERIĆ-KRSTIĆEV, D. (2013) Information Retrieval Using a Middleware Approach.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Information Technology and Libraries</w:t>
            </w:r>
            <w:r w:rsidDel="00000000" w:rsidR="00000000" w:rsidRPr="00000000">
              <w:rPr>
                <w:vertAlign w:val="baseline"/>
                <w:rtl w:val="0"/>
              </w:rPr>
              <w:t xml:space="preserve">, 32 (1), pp. 54-69 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3">
            <w:pPr>
              <w:pageBreakBefore w:val="0"/>
              <w:widowControl w:val="1"/>
              <w:shd w:fill="auto" w:val="clear"/>
              <w:rPr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5">
            <w:pPr>
              <w:pageBreakBefore w:val="0"/>
              <w:widowControl w:val="1"/>
              <w:shd w:fill="auto" w:val="clear"/>
              <w:spacing w:after="120" w:before="12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ZARIĆ, M., BOBERIĆ-KRSTIĆEV, D. and SURLA, D. (2012) Multitarget / Multiprotocol client application for search and retrieval of bibliographic records.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Electronic Library</w:t>
            </w:r>
            <w:r w:rsidDel="00000000" w:rsidR="00000000" w:rsidRPr="00000000">
              <w:rPr>
                <w:vertAlign w:val="baseline"/>
                <w:rtl w:val="0"/>
              </w:rPr>
              <w:t xml:space="preserve">, 30 (3), pp. 351-366 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2F">
            <w:pPr>
              <w:pageBreakBefore w:val="0"/>
              <w:widowControl w:val="1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1">
            <w:pPr>
              <w:pageBreakBefore w:val="0"/>
              <w:widowControl w:val="1"/>
              <w:shd w:fill="auto" w:val="clear"/>
              <w:spacing w:after="120" w:before="12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MILOSAVLJEVIĆ, B., BOBERIĆ, D. and SURLA, D. (2010) Retrieval of bibliographic records using Apache Lucene.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Electronic Library</w:t>
            </w:r>
            <w:r w:rsidDel="00000000" w:rsidR="00000000" w:rsidRPr="00000000">
              <w:rPr>
                <w:vertAlign w:val="baseline"/>
                <w:rtl w:val="0"/>
              </w:rPr>
              <w:t xml:space="preserve">, 28 (4), pp. 525-539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B">
            <w:pPr>
              <w:pageBreakBefore w:val="0"/>
              <w:widowControl w:val="1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7.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3D">
            <w:pPr>
              <w:pageBreakBefore w:val="0"/>
              <w:widowControl w:val="1"/>
              <w:shd w:fill="auto" w:val="clear"/>
              <w:spacing w:after="120" w:before="12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BOBERIĆ, D. and SURLA, D. (2009) XML Editor for Search and Retrieval of Bibliographic Records in the Z39.50 Standard.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Electronic Library</w:t>
            </w:r>
            <w:r w:rsidDel="00000000" w:rsidR="00000000" w:rsidRPr="00000000">
              <w:rPr>
                <w:vertAlign w:val="baseline"/>
                <w:rtl w:val="0"/>
              </w:rPr>
              <w:t xml:space="preserve">, 27 (3), pp. 474-495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7">
            <w:pPr>
              <w:pageBreakBefore w:val="0"/>
              <w:widowControl w:val="1"/>
              <w:shd w:fill="auto" w:val="clear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49">
            <w:pPr>
              <w:pageBreakBefore w:val="0"/>
              <w:widowControl w:val="1"/>
              <w:shd w:fill="auto" w:val="clear"/>
              <w:spacing w:after="120" w:before="12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TEŠENDIĆ, D., BOBERIĆ-KRSTIĆEV, D., PREDRAG, M., BRDAR, S., PANIĆ, M., MINIĆ, V. and ŠIKOPARIJA, B. (2020) RealForAll: Real-time System for Automatic Detection of Airborne Pollen. Enterprise Information Systems, pp. 1-17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3">
            <w:pPr>
              <w:pageBreakBefore w:val="0"/>
              <w:widowControl w:val="1"/>
              <w:shd w:fill="auto" w:val="clear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9.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5">
            <w:pPr>
              <w:pageBreakBefore w:val="0"/>
              <w:widowControl w:val="1"/>
              <w:shd w:fill="auto" w:val="clear"/>
              <w:spacing w:after="120" w:before="12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TEŠENDIĆ, D. and BOBERIĆ-KRSTIĆEV, D. (2019) Business Intelligence in the Service of Libraries. Information Technology and Libraries, 38 (4), pp. 98-113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5F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Збирни подаци научне, односно уметничке и стручне активности наставника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6B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Укупан број цитата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1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81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7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Укупан број радова са SCI (SSCI) листе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7D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3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Тренутно учешће на пројектима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9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Домаћи 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C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Међународни  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8F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Усавршавања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92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9B">
            <w:pPr>
              <w:pageBreakBefore w:val="0"/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Други подаци које сматрате релевантним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7">
      <w:pPr>
        <w:pageBreakBefore w:val="0"/>
        <w:shd w:fill="auto" w:val="clear"/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/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band1Vert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band2Horz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band2Vert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firstCo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firstRow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lastCo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lastRow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ne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nw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se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sw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