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1F0F" w14:textId="77777777" w:rsidR="000F78F4" w:rsidRPr="007C63BD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7C63BD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7C63BD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42"/>
        <w:gridCol w:w="992"/>
        <w:gridCol w:w="119"/>
        <w:gridCol w:w="1157"/>
        <w:gridCol w:w="850"/>
        <w:gridCol w:w="284"/>
        <w:gridCol w:w="1100"/>
        <w:gridCol w:w="181"/>
        <w:gridCol w:w="136"/>
        <w:gridCol w:w="1471"/>
        <w:gridCol w:w="88"/>
        <w:gridCol w:w="3119"/>
      </w:tblGrid>
      <w:tr w:rsidR="001A0F70" w:rsidRPr="007C63BD" w14:paraId="736DC0F6" w14:textId="77777777" w:rsidTr="007C63BD">
        <w:trPr>
          <w:trHeight w:val="293"/>
        </w:trPr>
        <w:tc>
          <w:tcPr>
            <w:tcW w:w="4679" w:type="dxa"/>
            <w:gridSpan w:val="7"/>
            <w:vAlign w:val="center"/>
          </w:tcPr>
          <w:p w14:paraId="4852491B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6095" w:type="dxa"/>
            <w:gridSpan w:val="6"/>
            <w:vAlign w:val="center"/>
          </w:tcPr>
          <w:p w14:paraId="17CB75AA" w14:textId="77777777" w:rsidR="000F78F4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Лана Зорић</w:t>
            </w:r>
          </w:p>
        </w:tc>
      </w:tr>
      <w:tr w:rsidR="001A0F70" w:rsidRPr="007C63BD" w14:paraId="6B6AD576" w14:textId="77777777" w:rsidTr="007C63BD">
        <w:trPr>
          <w:trHeight w:val="283"/>
        </w:trPr>
        <w:tc>
          <w:tcPr>
            <w:tcW w:w="4679" w:type="dxa"/>
            <w:gridSpan w:val="7"/>
            <w:vAlign w:val="center"/>
          </w:tcPr>
          <w:p w14:paraId="5490A523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6095" w:type="dxa"/>
            <w:gridSpan w:val="6"/>
            <w:vAlign w:val="center"/>
          </w:tcPr>
          <w:p w14:paraId="4C1C0EA6" w14:textId="77777777" w:rsidR="000F78F4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1A0F70" w:rsidRPr="007C63BD" w14:paraId="204C24DE" w14:textId="77777777" w:rsidTr="007C63BD">
        <w:trPr>
          <w:trHeight w:val="427"/>
        </w:trPr>
        <w:tc>
          <w:tcPr>
            <w:tcW w:w="4679" w:type="dxa"/>
            <w:gridSpan w:val="7"/>
            <w:vAlign w:val="center"/>
          </w:tcPr>
          <w:p w14:paraId="7C8C03EE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7C63BD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6095" w:type="dxa"/>
            <w:gridSpan w:val="6"/>
            <w:vAlign w:val="center"/>
          </w:tcPr>
          <w:p w14:paraId="227FA93D" w14:textId="77777777" w:rsidR="00017391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Универзитет у Новом Саду, Природно-математички факултет. </w:t>
            </w:r>
          </w:p>
          <w:p w14:paraId="168C52AB" w14:textId="77777777" w:rsidR="000F78F4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Од 1999. године.</w:t>
            </w:r>
          </w:p>
        </w:tc>
      </w:tr>
      <w:tr w:rsidR="001A0F70" w:rsidRPr="007C63BD" w14:paraId="3FCEBB42" w14:textId="77777777" w:rsidTr="007C63BD">
        <w:trPr>
          <w:trHeight w:val="250"/>
        </w:trPr>
        <w:tc>
          <w:tcPr>
            <w:tcW w:w="4679" w:type="dxa"/>
            <w:gridSpan w:val="7"/>
            <w:vAlign w:val="center"/>
          </w:tcPr>
          <w:p w14:paraId="242F1BB6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6095" w:type="dxa"/>
            <w:gridSpan w:val="6"/>
            <w:vAlign w:val="center"/>
          </w:tcPr>
          <w:p w14:paraId="3E46DE66" w14:textId="77777777" w:rsidR="000F78F4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0F78F4" w:rsidRPr="007C63BD" w14:paraId="0F4D1194" w14:textId="77777777" w:rsidTr="007C63BD">
        <w:trPr>
          <w:trHeight w:val="265"/>
        </w:trPr>
        <w:tc>
          <w:tcPr>
            <w:tcW w:w="10774" w:type="dxa"/>
            <w:gridSpan w:val="13"/>
            <w:vAlign w:val="center"/>
          </w:tcPr>
          <w:p w14:paraId="78F2A266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17391" w:rsidRPr="007C63BD" w14:paraId="11903826" w14:textId="77777777" w:rsidTr="007C63BD">
        <w:trPr>
          <w:trHeight w:val="383"/>
        </w:trPr>
        <w:tc>
          <w:tcPr>
            <w:tcW w:w="2388" w:type="dxa"/>
            <w:gridSpan w:val="4"/>
            <w:vAlign w:val="center"/>
          </w:tcPr>
          <w:p w14:paraId="1AA80B3F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57" w:type="dxa"/>
            <w:vAlign w:val="center"/>
          </w:tcPr>
          <w:p w14:paraId="3BC4375E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718CF5ED" w14:textId="77777777" w:rsidR="000F78F4" w:rsidRPr="007C63BD" w:rsidRDefault="000F78F4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7C36AB3" w14:textId="77777777" w:rsidR="000F78F4" w:rsidRPr="007C63BD" w:rsidRDefault="000F78F4" w:rsidP="000173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Научна о</w:t>
            </w: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EE13A8E" w14:textId="77777777" w:rsidR="000F78F4" w:rsidRPr="007C63BD" w:rsidRDefault="000F78F4" w:rsidP="0001739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Ужа научна област</w:t>
            </w:r>
          </w:p>
        </w:tc>
      </w:tr>
      <w:tr w:rsidR="00A60366" w:rsidRPr="007C63BD" w14:paraId="6A6CE7B2" w14:textId="77777777" w:rsidTr="007C63BD">
        <w:trPr>
          <w:trHeight w:val="320"/>
        </w:trPr>
        <w:tc>
          <w:tcPr>
            <w:tcW w:w="2388" w:type="dxa"/>
            <w:gridSpan w:val="4"/>
            <w:vAlign w:val="center"/>
          </w:tcPr>
          <w:p w14:paraId="64C6C61F" w14:textId="77777777" w:rsidR="00017391" w:rsidRPr="007C63BD" w:rsidRDefault="00017391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157" w:type="dxa"/>
            <w:vAlign w:val="center"/>
          </w:tcPr>
          <w:p w14:paraId="38AB7592" w14:textId="77777777" w:rsidR="00017391" w:rsidRPr="007C63BD" w:rsidRDefault="00017391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2019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24CA2181" w14:textId="77777777" w:rsidR="00017391" w:rsidRPr="007C63BD" w:rsidRDefault="00017391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="00A60366"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97425EE" w14:textId="77777777" w:rsidR="00017391" w:rsidRPr="007C63BD" w:rsidRDefault="00017391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7E01404" w14:textId="77777777" w:rsidR="00017391" w:rsidRPr="007C63BD" w:rsidRDefault="00017391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A60366" w:rsidRPr="007C63BD" w14:paraId="42180541" w14:textId="77777777" w:rsidTr="007C63BD">
        <w:trPr>
          <w:trHeight w:val="268"/>
        </w:trPr>
        <w:tc>
          <w:tcPr>
            <w:tcW w:w="2388" w:type="dxa"/>
            <w:gridSpan w:val="4"/>
            <w:vAlign w:val="center"/>
          </w:tcPr>
          <w:p w14:paraId="6F017672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157" w:type="dxa"/>
            <w:vAlign w:val="center"/>
          </w:tcPr>
          <w:p w14:paraId="2629EB00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2008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312934F2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, ПМФ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4E0E881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44665F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A60366" w:rsidRPr="007C63BD" w14:paraId="51D634EF" w14:textId="77777777" w:rsidTr="007C63BD">
        <w:trPr>
          <w:trHeight w:val="272"/>
        </w:trPr>
        <w:tc>
          <w:tcPr>
            <w:tcW w:w="2388" w:type="dxa"/>
            <w:gridSpan w:val="4"/>
            <w:vAlign w:val="center"/>
          </w:tcPr>
          <w:p w14:paraId="2E8E780A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157" w:type="dxa"/>
            <w:vAlign w:val="center"/>
          </w:tcPr>
          <w:p w14:paraId="2A9FE0EA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2000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52843D36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, ПМФ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62D100B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9CD3E26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A60366" w:rsidRPr="007C63BD" w14:paraId="42C3DFEC" w14:textId="77777777" w:rsidTr="007C63BD">
        <w:trPr>
          <w:trHeight w:val="276"/>
        </w:trPr>
        <w:tc>
          <w:tcPr>
            <w:tcW w:w="2388" w:type="dxa"/>
            <w:gridSpan w:val="4"/>
            <w:vAlign w:val="center"/>
          </w:tcPr>
          <w:p w14:paraId="21B99BDA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157" w:type="dxa"/>
            <w:vAlign w:val="center"/>
          </w:tcPr>
          <w:p w14:paraId="689CCAAB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1997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6217DF1B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, ПМФ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8D6F89B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0C3E6D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1A0F70" w:rsidRPr="007C63BD" w14:paraId="0AFBF990" w14:textId="77777777" w:rsidTr="007C63BD">
        <w:trPr>
          <w:trHeight w:val="427"/>
        </w:trPr>
        <w:tc>
          <w:tcPr>
            <w:tcW w:w="10774" w:type="dxa"/>
            <w:gridSpan w:val="13"/>
            <w:vAlign w:val="center"/>
          </w:tcPr>
          <w:p w14:paraId="6F72322E" w14:textId="77777777" w:rsidR="001A0F70" w:rsidRPr="007C63BD" w:rsidRDefault="001A0F70" w:rsidP="00893AF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r w:rsidRPr="007C63BD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893AFD" w:rsidRPr="007C63BD" w14:paraId="5CC202A8" w14:textId="77777777" w:rsidTr="007C63BD">
        <w:trPr>
          <w:trHeight w:val="822"/>
        </w:trPr>
        <w:tc>
          <w:tcPr>
            <w:tcW w:w="1277" w:type="dxa"/>
            <w:gridSpan w:val="2"/>
            <w:shd w:val="clear" w:color="auto" w:fill="auto"/>
            <w:vAlign w:val="center"/>
          </w:tcPr>
          <w:p w14:paraId="7FA1BDAF" w14:textId="77777777" w:rsidR="001A0F70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F6E180" w14:textId="77777777" w:rsidR="001A0F70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6C35E050" w14:textId="77777777" w:rsidR="001A0F70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14:paraId="69EB3DCB" w14:textId="77777777" w:rsidR="001A0F70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14:paraId="00AE81C5" w14:textId="77777777" w:rsidR="001A0F70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14:paraId="41B5210F" w14:textId="77777777" w:rsidR="001A0F70" w:rsidRPr="007C63BD" w:rsidRDefault="001A0F70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7C63BD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7C63BD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893AFD" w:rsidRPr="007C63BD" w14:paraId="171B9521" w14:textId="77777777" w:rsidTr="007C63BD">
        <w:trPr>
          <w:trHeight w:val="427"/>
        </w:trPr>
        <w:tc>
          <w:tcPr>
            <w:tcW w:w="1277" w:type="dxa"/>
            <w:gridSpan w:val="2"/>
            <w:shd w:val="clear" w:color="auto" w:fill="auto"/>
            <w:vAlign w:val="center"/>
          </w:tcPr>
          <w:p w14:paraId="19ECD3E8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8A1BD6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ИБ04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265AAF32" w14:textId="77777777" w:rsidR="00893AFD" w:rsidRPr="007C63BD" w:rsidRDefault="00893AFD" w:rsidP="00A60366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Анатомија и морфологија биљака</w:t>
            </w: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14:paraId="7FFFCB74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настава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14:paraId="132D2D7C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</w:t>
            </w:r>
            <w:r w:rsidR="00A60366"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биологије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14:paraId="4736A9C4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ИНТ</w:t>
            </w:r>
          </w:p>
        </w:tc>
      </w:tr>
      <w:tr w:rsidR="00893AFD" w:rsidRPr="007C63BD" w14:paraId="29302776" w14:textId="77777777" w:rsidTr="007C63BD">
        <w:trPr>
          <w:trHeight w:val="427"/>
        </w:trPr>
        <w:tc>
          <w:tcPr>
            <w:tcW w:w="1277" w:type="dxa"/>
            <w:gridSpan w:val="2"/>
            <w:shd w:val="clear" w:color="auto" w:fill="auto"/>
            <w:vAlign w:val="center"/>
          </w:tcPr>
          <w:p w14:paraId="1834CD0F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AB8986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ОЕ004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1BC7A1B0" w14:textId="77777777" w:rsidR="00893AFD" w:rsidRPr="007C63BD" w:rsidRDefault="00893AFD" w:rsidP="00A60366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Морфологија биљака</w:t>
            </w: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14:paraId="5492A5C4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настава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14:paraId="18EE3F53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14:paraId="070014F1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893AFD" w:rsidRPr="007C63BD" w14:paraId="5B87DB8B" w14:textId="77777777" w:rsidTr="007C63BD">
        <w:trPr>
          <w:trHeight w:val="427"/>
        </w:trPr>
        <w:tc>
          <w:tcPr>
            <w:tcW w:w="1277" w:type="dxa"/>
            <w:gridSpan w:val="2"/>
            <w:shd w:val="clear" w:color="auto" w:fill="auto"/>
            <w:vAlign w:val="center"/>
          </w:tcPr>
          <w:p w14:paraId="37669F67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FDFB78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ИБ48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08A52E9F" w14:textId="77777777" w:rsidR="00893AFD" w:rsidRPr="007C63BD" w:rsidRDefault="00893AFD" w:rsidP="00A60366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Ботаничка микротехника</w:t>
            </w: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14:paraId="43FA3F56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 настава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14:paraId="725C9B35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биолог, Дипломирани еколог, Мастер проф</w:t>
            </w:r>
            <w:r w:rsidR="00A60366"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биологије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14:paraId="65BB3FB4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ОАС, ИНТ</w:t>
            </w:r>
          </w:p>
        </w:tc>
      </w:tr>
      <w:tr w:rsidR="00893AFD" w:rsidRPr="007C63BD" w14:paraId="524CB906" w14:textId="77777777" w:rsidTr="007C63BD">
        <w:trPr>
          <w:trHeight w:val="427"/>
        </w:trPr>
        <w:tc>
          <w:tcPr>
            <w:tcW w:w="1277" w:type="dxa"/>
            <w:gridSpan w:val="2"/>
            <w:shd w:val="clear" w:color="auto" w:fill="auto"/>
            <w:vAlign w:val="center"/>
          </w:tcPr>
          <w:p w14:paraId="05FE46B4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EB2DC1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МБЕ01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0746E7BC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Анатомија економски значајних биљака</w:t>
            </w: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14:paraId="4634C7A0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 настава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14:paraId="71DB2508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биолог, Мастер еколог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14:paraId="7F2890EC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893AFD" w:rsidRPr="007C63BD" w14:paraId="0C0C3ADF" w14:textId="77777777" w:rsidTr="007C63BD">
        <w:trPr>
          <w:trHeight w:val="427"/>
        </w:trPr>
        <w:tc>
          <w:tcPr>
            <w:tcW w:w="1277" w:type="dxa"/>
            <w:gridSpan w:val="2"/>
            <w:shd w:val="clear" w:color="auto" w:fill="auto"/>
            <w:vAlign w:val="center"/>
          </w:tcPr>
          <w:p w14:paraId="64630ECB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3B6600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ИБ58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4CC4E930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Структурне адаптације биљака</w:t>
            </w: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14:paraId="3932B273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 настава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14:paraId="68F4C1B6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биолог, Мастер еколог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14:paraId="10B85E74" w14:textId="77777777" w:rsidR="00893AFD" w:rsidRPr="007C63BD" w:rsidRDefault="00893AFD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893AFD" w:rsidRPr="007C63BD" w14:paraId="1594DF06" w14:textId="77777777" w:rsidTr="007C63BD">
        <w:trPr>
          <w:trHeight w:val="427"/>
        </w:trPr>
        <w:tc>
          <w:tcPr>
            <w:tcW w:w="10774" w:type="dxa"/>
            <w:gridSpan w:val="13"/>
            <w:vAlign w:val="center"/>
          </w:tcPr>
          <w:p w14:paraId="4C3B2F5D" w14:textId="77777777" w:rsidR="00893AFD" w:rsidRPr="007C63BD" w:rsidRDefault="00893AF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93AFD" w:rsidRPr="007C63BD" w14:paraId="4FDC9137" w14:textId="77777777" w:rsidTr="007C63BD">
        <w:trPr>
          <w:trHeight w:val="427"/>
        </w:trPr>
        <w:tc>
          <w:tcPr>
            <w:tcW w:w="1135" w:type="dxa"/>
            <w:vAlign w:val="center"/>
          </w:tcPr>
          <w:p w14:paraId="0B3CB3A9" w14:textId="77777777" w:rsidR="00893AFD" w:rsidRPr="007C63BD" w:rsidRDefault="00893AFD" w:rsidP="0001739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32C52300" w14:textId="77777777" w:rsidR="00893AFD" w:rsidRPr="007C63BD" w:rsidRDefault="00017391" w:rsidP="00A6036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</w:rPr>
              <w:t>Zoric, L.,</w:t>
            </w:r>
            <w:r w:rsidRPr="007C63BD">
              <w:rPr>
                <w:rFonts w:ascii="Times New Roman" w:hAnsi="Times New Roman"/>
                <w:sz w:val="18"/>
                <w:szCs w:val="18"/>
              </w:rPr>
              <w:t xml:space="preserve"> Magazin, N., Karanovic, D., Keserovic, Z., Milic, B., Ognjanov, V., Lukovic, J. (2022): Anatomical characteristics of </w:t>
            </w:r>
            <w:r w:rsidRPr="007C63BD">
              <w:rPr>
                <w:rFonts w:ascii="Times New Roman" w:hAnsi="Times New Roman"/>
                <w:i/>
                <w:sz w:val="18"/>
                <w:szCs w:val="18"/>
              </w:rPr>
              <w:t xml:space="preserve">Prunus domestica </w:t>
            </w:r>
            <w:r w:rsidRPr="007C63BD">
              <w:rPr>
                <w:rFonts w:ascii="Times New Roman" w:hAnsi="Times New Roman"/>
                <w:sz w:val="18"/>
                <w:szCs w:val="18"/>
              </w:rPr>
              <w:t>vascular tissue and their implications for selection programmes. Zemdirbyste-Agriculture 109 (1): 63-70.</w:t>
            </w:r>
          </w:p>
        </w:tc>
      </w:tr>
      <w:tr w:rsidR="00017391" w:rsidRPr="007C63BD" w14:paraId="3C5698D0" w14:textId="77777777" w:rsidTr="007C63BD">
        <w:trPr>
          <w:trHeight w:val="427"/>
        </w:trPr>
        <w:tc>
          <w:tcPr>
            <w:tcW w:w="1135" w:type="dxa"/>
            <w:vAlign w:val="center"/>
          </w:tcPr>
          <w:p w14:paraId="5BBBB921" w14:textId="77777777" w:rsidR="00017391" w:rsidRPr="007C63BD" w:rsidRDefault="00017391" w:rsidP="0001739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4BBA1223" w14:textId="77777777" w:rsidR="00017391" w:rsidRPr="007C63BD" w:rsidRDefault="00017391" w:rsidP="00A60366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color w:val="333333"/>
                <w:spacing w:val="3"/>
                <w:sz w:val="18"/>
                <w:szCs w:val="18"/>
                <w:shd w:val="clear" w:color="auto" w:fill="FCFCFC"/>
              </w:rPr>
            </w:pPr>
            <w:r w:rsidRPr="007C63BD">
              <w:rPr>
                <w:rFonts w:ascii="Times New Roman" w:hAnsi="Times New Roman"/>
                <w:b/>
                <w:color w:val="333333"/>
                <w:spacing w:val="3"/>
                <w:sz w:val="18"/>
                <w:szCs w:val="18"/>
                <w:shd w:val="clear" w:color="auto" w:fill="FCFCFC"/>
              </w:rPr>
              <w:t>Zoric L.</w:t>
            </w:r>
            <w:r w:rsidRPr="007C63BD">
              <w:rPr>
                <w:rFonts w:ascii="Times New Roman" w:hAnsi="Times New Roman"/>
                <w:color w:val="333333"/>
                <w:spacing w:val="3"/>
                <w:sz w:val="18"/>
                <w:szCs w:val="18"/>
                <w:shd w:val="clear" w:color="auto" w:fill="FCFCFC"/>
              </w:rPr>
              <w:t>, Milic D., Karanovic D., Lukovic J. (2021) Anatomical Adaptations of Halophytes Within the Southern Pannonian Plain Region. In: Grigore MN. (eds) Handbook of Halophytes. Springer, Cham. pp. 963-989.</w:t>
            </w:r>
          </w:p>
        </w:tc>
      </w:tr>
      <w:tr w:rsidR="00893AFD" w:rsidRPr="007C63BD" w14:paraId="29269E04" w14:textId="77777777" w:rsidTr="007C63BD">
        <w:trPr>
          <w:trHeight w:val="427"/>
        </w:trPr>
        <w:tc>
          <w:tcPr>
            <w:tcW w:w="1135" w:type="dxa"/>
            <w:vAlign w:val="center"/>
          </w:tcPr>
          <w:p w14:paraId="61314412" w14:textId="77777777" w:rsidR="00893AFD" w:rsidRPr="007C63BD" w:rsidRDefault="00893AFD" w:rsidP="0001739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3A0D3E95" w14:textId="77777777" w:rsidR="00893AFD" w:rsidRPr="007C63BD" w:rsidRDefault="00893AFD" w:rsidP="00A6036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eastAsia="CharisSIL" w:hAnsi="Times New Roman"/>
                <w:sz w:val="18"/>
                <w:szCs w:val="18"/>
              </w:rPr>
              <w:t xml:space="preserve">J. Jocković, N. Rajčević, S. Terzić, </w:t>
            </w:r>
            <w:r w:rsidRPr="007C63BD">
              <w:rPr>
                <w:rFonts w:ascii="Times New Roman" w:eastAsia="CharisSIL" w:hAnsi="Times New Roman"/>
                <w:b/>
                <w:sz w:val="18"/>
                <w:szCs w:val="18"/>
              </w:rPr>
              <w:t>L. Zorić,</w:t>
            </w:r>
            <w:r w:rsidRPr="007C63BD">
              <w:rPr>
                <w:rFonts w:ascii="Times New Roman" w:eastAsia="CharisSIL" w:hAnsi="Times New Roman"/>
                <w:sz w:val="18"/>
                <w:szCs w:val="18"/>
              </w:rPr>
              <w:t xml:space="preserve"> M. Jocković, D. Miladinović, J. Luković (2020): Pericarp features of wild perennial </w:t>
            </w:r>
            <w:r w:rsidRPr="007C63BD">
              <w:rPr>
                <w:rFonts w:ascii="Times New Roman" w:eastAsia="CharisSIL" w:hAnsi="Times New Roman"/>
                <w:i/>
                <w:iCs/>
                <w:sz w:val="18"/>
                <w:szCs w:val="18"/>
              </w:rPr>
              <w:t xml:space="preserve">Helianthus </w:t>
            </w:r>
            <w:r w:rsidRPr="007C63BD">
              <w:rPr>
                <w:rFonts w:ascii="Times New Roman" w:eastAsia="CharisSIL" w:hAnsi="Times New Roman"/>
                <w:sz w:val="18"/>
                <w:szCs w:val="18"/>
              </w:rPr>
              <w:t>L. species as a potential source for improvement of technical and technological properties of cultivated sunflower. Industrial Crops and Products, 144: 112030</w:t>
            </w:r>
          </w:p>
        </w:tc>
      </w:tr>
      <w:tr w:rsidR="00893AFD" w:rsidRPr="007C63BD" w14:paraId="0F98B409" w14:textId="77777777" w:rsidTr="007C63BD">
        <w:trPr>
          <w:trHeight w:val="427"/>
        </w:trPr>
        <w:tc>
          <w:tcPr>
            <w:tcW w:w="1135" w:type="dxa"/>
            <w:vAlign w:val="center"/>
          </w:tcPr>
          <w:p w14:paraId="4988C8A8" w14:textId="77777777" w:rsidR="00893AFD" w:rsidRPr="007C63BD" w:rsidRDefault="00893AFD" w:rsidP="0001739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F86C0A1" w14:textId="77777777" w:rsidR="00893AFD" w:rsidRPr="007C63BD" w:rsidRDefault="00893AFD" w:rsidP="00A6036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Theologidou, G., Lazaridou, A., </w:t>
            </w:r>
            <w:r w:rsidRPr="007C63BD">
              <w:rPr>
                <w:rFonts w:ascii="Times New Roman" w:hAnsi="Times New Roman"/>
                <w:b/>
                <w:sz w:val="18"/>
                <w:szCs w:val="18"/>
                <w:lang w:val="hr-HR"/>
              </w:rPr>
              <w:t xml:space="preserve">Zoric, L., </w:t>
            </w:r>
            <w:r w:rsidRPr="007C63BD">
              <w:rPr>
                <w:rFonts w:ascii="Times New Roman" w:hAnsi="Times New Roman"/>
                <w:sz w:val="18"/>
                <w:szCs w:val="18"/>
                <w:lang w:val="hr-HR"/>
              </w:rPr>
              <w:t>Tsialtas, I. (2018): Cooking quality of lentils produced under Mediterranean conditions. Crop Science 58: 2121-2130.</w:t>
            </w:r>
          </w:p>
        </w:tc>
      </w:tr>
      <w:tr w:rsidR="00017391" w:rsidRPr="007C63BD" w14:paraId="63EC2E48" w14:textId="77777777" w:rsidTr="007C63BD">
        <w:trPr>
          <w:trHeight w:val="427"/>
        </w:trPr>
        <w:tc>
          <w:tcPr>
            <w:tcW w:w="1135" w:type="dxa"/>
            <w:vAlign w:val="center"/>
          </w:tcPr>
          <w:p w14:paraId="703F850C" w14:textId="77777777" w:rsidR="00017391" w:rsidRPr="007C63BD" w:rsidRDefault="00017391" w:rsidP="0001739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4FE01E03" w14:textId="77777777" w:rsidR="00017391" w:rsidRPr="007C63BD" w:rsidRDefault="00000000" w:rsidP="00A6036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hr-HR"/>
              </w:rPr>
            </w:pPr>
            <w:hyperlink r:id="rId7" w:history="1">
              <w:r w:rsidR="00017391" w:rsidRPr="007C63BD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bdr w:val="none" w:sz="0" w:space="0" w:color="auto" w:frame="1"/>
                </w:rPr>
                <w:t>Ljubojević</w:t>
              </w:r>
            </w:hyperlink>
            <w:r w:rsidR="00017391" w:rsidRPr="007C63BD">
              <w:rPr>
                <w:rFonts w:ascii="Times New Roman" w:hAnsi="Times New Roman"/>
                <w:sz w:val="18"/>
                <w:szCs w:val="18"/>
                <w:bdr w:val="none" w:sz="0" w:space="0" w:color="auto" w:frame="1"/>
                <w:vertAlign w:val="superscript"/>
              </w:rPr>
              <w:t xml:space="preserve">, </w:t>
            </w:r>
            <w:r w:rsidR="00017391" w:rsidRPr="007C63BD">
              <w:rPr>
                <w:rFonts w:ascii="Times New Roman" w:hAnsi="Times New Roman"/>
                <w:sz w:val="18"/>
                <w:szCs w:val="18"/>
              </w:rPr>
              <w:t xml:space="preserve">M., </w:t>
            </w:r>
            <w:r w:rsidR="00017391" w:rsidRPr="007C63BD">
              <w:rPr>
                <w:rFonts w:ascii="Times New Roman" w:hAnsi="Times New Roman"/>
                <w:b/>
                <w:sz w:val="18"/>
                <w:szCs w:val="18"/>
              </w:rPr>
              <w:t>Zoric, L.,</w:t>
            </w:r>
            <w:r w:rsidR="00017391" w:rsidRPr="007C63BD">
              <w:rPr>
                <w:rFonts w:ascii="Times New Roman" w:hAnsi="Times New Roman"/>
                <w:sz w:val="18"/>
                <w:szCs w:val="18"/>
              </w:rPr>
              <w:t xml:space="preserve"> Maksimovic, I., Dulic, J., Miodragovic, M., Barac, G., Ognjanov, V. (2017): </w:t>
            </w:r>
            <w:r w:rsidR="00017391" w:rsidRPr="007C63BD">
              <w:rPr>
                <w:rFonts w:ascii="Times New Roman" w:hAnsi="Times New Roman"/>
                <w:bCs/>
                <w:sz w:val="18"/>
                <w:szCs w:val="18"/>
              </w:rPr>
              <w:t>Anatomically assisted cherry rootstock selection. Scientia Horticulturae 217: 197-208.</w:t>
            </w:r>
          </w:p>
        </w:tc>
      </w:tr>
      <w:tr w:rsidR="00017391" w:rsidRPr="007C63BD" w14:paraId="2742BDC1" w14:textId="77777777" w:rsidTr="007C63BD">
        <w:trPr>
          <w:trHeight w:val="427"/>
        </w:trPr>
        <w:tc>
          <w:tcPr>
            <w:tcW w:w="1135" w:type="dxa"/>
            <w:vAlign w:val="center"/>
          </w:tcPr>
          <w:p w14:paraId="76B86E26" w14:textId="77777777" w:rsidR="00017391" w:rsidRPr="007C63BD" w:rsidRDefault="00017391" w:rsidP="0001739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1C669A86" w14:textId="77777777" w:rsidR="00017391" w:rsidRPr="007C63BD" w:rsidRDefault="00017391" w:rsidP="00A6036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Karanovic, D., </w:t>
            </w:r>
            <w:r w:rsidRPr="007C63BD">
              <w:rPr>
                <w:rFonts w:ascii="Times New Roman" w:hAnsi="Times New Roman"/>
                <w:b/>
                <w:sz w:val="18"/>
                <w:szCs w:val="18"/>
                <w:lang w:val="sr-Latn-CS"/>
              </w:rPr>
              <w:t xml:space="preserve">Zoric, L., </w:t>
            </w:r>
            <w:r w:rsidRPr="007C63B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Zlatkovic, B., Boza, P., Lukovic, J. (2016): Carpological and receptacular morpho-anatomical characters of </w:t>
            </w:r>
            <w:r w:rsidRPr="007C63BD">
              <w:rPr>
                <w:rFonts w:ascii="Times New Roman" w:hAnsi="Times New Roman"/>
                <w:i/>
                <w:sz w:val="18"/>
                <w:szCs w:val="18"/>
                <w:lang w:val="sr-Latn-CS"/>
              </w:rPr>
              <w:t xml:space="preserve">Inula, Dittrichia, Limbarda </w:t>
            </w:r>
            <w:r w:rsidRPr="007C63B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and </w:t>
            </w:r>
            <w:r w:rsidRPr="007C63BD">
              <w:rPr>
                <w:rFonts w:ascii="Times New Roman" w:hAnsi="Times New Roman"/>
                <w:i/>
                <w:sz w:val="18"/>
                <w:szCs w:val="18"/>
                <w:lang w:val="sr-Latn-CS"/>
              </w:rPr>
              <w:t xml:space="preserve">Pulicaria </w:t>
            </w:r>
            <w:r w:rsidRPr="007C63BD">
              <w:rPr>
                <w:rFonts w:ascii="Times New Roman" w:hAnsi="Times New Roman"/>
                <w:sz w:val="18"/>
                <w:szCs w:val="18"/>
                <w:lang w:val="sr-Latn-CS"/>
              </w:rPr>
              <w:t>species (Compositae, Inuleae): Taxonomic implications. Flora 219: 48-61</w:t>
            </w:r>
          </w:p>
        </w:tc>
      </w:tr>
      <w:tr w:rsidR="00017391" w:rsidRPr="007C63BD" w14:paraId="2931281E" w14:textId="77777777" w:rsidTr="007C63BD">
        <w:trPr>
          <w:trHeight w:val="427"/>
        </w:trPr>
        <w:tc>
          <w:tcPr>
            <w:tcW w:w="1135" w:type="dxa"/>
            <w:vAlign w:val="center"/>
          </w:tcPr>
          <w:p w14:paraId="46765BFF" w14:textId="77777777" w:rsidR="00017391" w:rsidRPr="007C63BD" w:rsidRDefault="00017391" w:rsidP="0001739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 w:firstLine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14:paraId="45B41908" w14:textId="77777777" w:rsidR="00017391" w:rsidRPr="007C63BD" w:rsidRDefault="00017391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hr-HR"/>
              </w:rPr>
              <w:t xml:space="preserve">Zoric, L., </w:t>
            </w:r>
            <w:r w:rsidRPr="007C63BD">
              <w:rPr>
                <w:rFonts w:ascii="Times New Roman" w:hAnsi="Times New Roman"/>
                <w:sz w:val="18"/>
                <w:szCs w:val="18"/>
                <w:lang w:val="hr-HR"/>
              </w:rPr>
              <w:t>Mikic, A., Antanasovic, S., Karanovic, D., Cupina, B., Lukovic, J. (2015): Stem anatomy of annual legume intercropping components: white lupin (</w:t>
            </w:r>
            <w:r w:rsidRPr="007C63BD">
              <w:rPr>
                <w:rFonts w:ascii="Times New Roman" w:hAnsi="Times New Roman"/>
                <w:i/>
                <w:sz w:val="18"/>
                <w:szCs w:val="18"/>
                <w:lang w:val="hr-HR"/>
              </w:rPr>
              <w:t>Lupinus albus</w:t>
            </w:r>
            <w:r w:rsidRPr="007C63B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7C63BD">
              <w:rPr>
                <w:rFonts w:ascii="Times New Roman" w:hAnsi="Times New Roman"/>
                <w:sz w:val="18"/>
                <w:szCs w:val="18"/>
              </w:rPr>
              <w:t>L.), narbonne (</w:t>
            </w:r>
            <w:r w:rsidRPr="007C63BD">
              <w:rPr>
                <w:rFonts w:ascii="Times New Roman" w:hAnsi="Times New Roman"/>
                <w:i/>
                <w:sz w:val="18"/>
                <w:szCs w:val="18"/>
              </w:rPr>
              <w:t xml:space="preserve">Vicia narbonensis </w:t>
            </w:r>
            <w:r w:rsidRPr="007C63BD">
              <w:rPr>
                <w:rFonts w:ascii="Times New Roman" w:hAnsi="Times New Roman"/>
                <w:sz w:val="18"/>
                <w:szCs w:val="18"/>
              </w:rPr>
              <w:t>L.) and common (</w:t>
            </w:r>
            <w:r w:rsidRPr="007C63BD">
              <w:rPr>
                <w:rFonts w:ascii="Times New Roman" w:hAnsi="Times New Roman"/>
                <w:i/>
                <w:sz w:val="18"/>
                <w:szCs w:val="18"/>
              </w:rPr>
              <w:t xml:space="preserve">Vicia sativa </w:t>
            </w:r>
            <w:r w:rsidRPr="007C63BD">
              <w:rPr>
                <w:rFonts w:ascii="Times New Roman" w:hAnsi="Times New Roman"/>
                <w:sz w:val="18"/>
                <w:szCs w:val="18"/>
              </w:rPr>
              <w:t>L.) vetches. Agric</w:t>
            </w:r>
            <w:r w:rsidR="00A60366" w:rsidRPr="007C63BD">
              <w:rPr>
                <w:rFonts w:ascii="Times New Roman" w:hAnsi="Times New Roman"/>
                <w:sz w:val="18"/>
                <w:szCs w:val="18"/>
              </w:rPr>
              <w:t>.</w:t>
            </w:r>
            <w:r w:rsidRPr="007C63BD">
              <w:rPr>
                <w:rFonts w:ascii="Times New Roman" w:hAnsi="Times New Roman"/>
                <w:sz w:val="18"/>
                <w:szCs w:val="18"/>
              </w:rPr>
              <w:t xml:space="preserve"> and Food Sci</w:t>
            </w:r>
            <w:r w:rsidR="00A60366" w:rsidRPr="007C63BD">
              <w:rPr>
                <w:rFonts w:ascii="Times New Roman" w:hAnsi="Times New Roman"/>
                <w:sz w:val="18"/>
                <w:szCs w:val="18"/>
              </w:rPr>
              <w:t>.</w:t>
            </w:r>
            <w:r w:rsidRPr="007C63BD">
              <w:rPr>
                <w:rFonts w:ascii="Times New Roman" w:hAnsi="Times New Roman"/>
                <w:sz w:val="18"/>
                <w:szCs w:val="18"/>
              </w:rPr>
              <w:t xml:space="preserve"> 24: 139-149.</w:t>
            </w:r>
          </w:p>
        </w:tc>
      </w:tr>
      <w:tr w:rsidR="00017391" w:rsidRPr="007C63BD" w14:paraId="7934378B" w14:textId="77777777" w:rsidTr="007C63BD">
        <w:trPr>
          <w:trHeight w:val="427"/>
        </w:trPr>
        <w:tc>
          <w:tcPr>
            <w:tcW w:w="10774" w:type="dxa"/>
            <w:gridSpan w:val="13"/>
            <w:vAlign w:val="center"/>
          </w:tcPr>
          <w:p w14:paraId="5DDCC310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17391" w:rsidRPr="007C63BD" w14:paraId="0D698DC0" w14:textId="77777777" w:rsidTr="007C63BD">
        <w:trPr>
          <w:trHeight w:val="280"/>
        </w:trPr>
        <w:tc>
          <w:tcPr>
            <w:tcW w:w="4679" w:type="dxa"/>
            <w:gridSpan w:val="7"/>
            <w:vAlign w:val="center"/>
          </w:tcPr>
          <w:p w14:paraId="6343BD90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095" w:type="dxa"/>
            <w:gridSpan w:val="6"/>
            <w:vAlign w:val="center"/>
          </w:tcPr>
          <w:p w14:paraId="38CC3712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543</w:t>
            </w:r>
          </w:p>
        </w:tc>
      </w:tr>
      <w:tr w:rsidR="00017391" w:rsidRPr="007C63BD" w14:paraId="444A49BB" w14:textId="77777777" w:rsidTr="007C63BD">
        <w:trPr>
          <w:trHeight w:val="413"/>
        </w:trPr>
        <w:tc>
          <w:tcPr>
            <w:tcW w:w="4679" w:type="dxa"/>
            <w:gridSpan w:val="7"/>
            <w:vAlign w:val="center"/>
          </w:tcPr>
          <w:p w14:paraId="256FBAEB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095" w:type="dxa"/>
            <w:gridSpan w:val="6"/>
            <w:vAlign w:val="center"/>
          </w:tcPr>
          <w:p w14:paraId="4A629DBD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</w:tr>
      <w:tr w:rsidR="00017391" w:rsidRPr="007C63BD" w14:paraId="2A1681C6" w14:textId="77777777" w:rsidTr="007C63BD">
        <w:trPr>
          <w:trHeight w:val="278"/>
        </w:trPr>
        <w:tc>
          <w:tcPr>
            <w:tcW w:w="4679" w:type="dxa"/>
            <w:gridSpan w:val="7"/>
            <w:vAlign w:val="center"/>
          </w:tcPr>
          <w:p w14:paraId="70FB5E40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100" w:type="dxa"/>
            <w:vAlign w:val="center"/>
          </w:tcPr>
          <w:p w14:paraId="765BBCDA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Домаћи 2</w:t>
            </w:r>
          </w:p>
        </w:tc>
        <w:tc>
          <w:tcPr>
            <w:tcW w:w="4995" w:type="dxa"/>
            <w:gridSpan w:val="5"/>
            <w:vAlign w:val="center"/>
          </w:tcPr>
          <w:p w14:paraId="3868DDEC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1</w:t>
            </w:r>
          </w:p>
        </w:tc>
      </w:tr>
      <w:tr w:rsidR="00017391" w:rsidRPr="007C63BD" w14:paraId="17EB1F9A" w14:textId="77777777" w:rsidTr="007C63BD">
        <w:trPr>
          <w:trHeight w:val="427"/>
        </w:trPr>
        <w:tc>
          <w:tcPr>
            <w:tcW w:w="2269" w:type="dxa"/>
            <w:gridSpan w:val="3"/>
            <w:vAlign w:val="center"/>
          </w:tcPr>
          <w:p w14:paraId="3C7D5701" w14:textId="77777777" w:rsidR="00017391" w:rsidRPr="007C63BD" w:rsidRDefault="0001739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10"/>
            <w:vAlign w:val="center"/>
          </w:tcPr>
          <w:p w14:paraId="2F7FA58B" w14:textId="77777777" w:rsidR="00017391" w:rsidRPr="007C63BD" w:rsidRDefault="00A60366" w:rsidP="00A6036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2016 - Higher Education Erasmus+ KA107 – Staff Mobility for Training. Aristotle University of Thessaloniki, School of Biology, Greece.</w:t>
            </w:r>
          </w:p>
          <w:p w14:paraId="4EFE99B7" w14:textId="77777777" w:rsidR="00017391" w:rsidRPr="007C63BD" w:rsidRDefault="00017391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2007 - Educational Seminar, Stereology Workshop, Serbian Anatomical Society and Turkish Society for Stereology, University of Novi Sad, Faculty of Medicine.</w:t>
            </w:r>
          </w:p>
          <w:p w14:paraId="185BE19E" w14:textId="77777777" w:rsidR="00A60366" w:rsidRPr="007C63BD" w:rsidRDefault="00A60366" w:rsidP="00A603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C63BD">
              <w:rPr>
                <w:rFonts w:ascii="Times New Roman" w:hAnsi="Times New Roman"/>
                <w:sz w:val="18"/>
                <w:szCs w:val="18"/>
              </w:rPr>
              <w:t>2000 - University of Illinois at Chicago, The Field Museum of Natural History, Chicago, USA.</w:t>
            </w:r>
          </w:p>
        </w:tc>
      </w:tr>
    </w:tbl>
    <w:p w14:paraId="32280913" w14:textId="77777777" w:rsidR="00CF55E0" w:rsidRPr="007C63BD" w:rsidRDefault="00CF55E0">
      <w:pPr>
        <w:rPr>
          <w:rFonts w:ascii="Times New Roman" w:hAnsi="Times New Roman"/>
          <w:sz w:val="18"/>
          <w:szCs w:val="18"/>
        </w:rPr>
      </w:pPr>
    </w:p>
    <w:sectPr w:rsidR="00CF55E0" w:rsidRPr="007C63BD" w:rsidSect="007C63BD">
      <w:pgSz w:w="11900" w:h="16840"/>
      <w:pgMar w:top="7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81116" w14:textId="77777777" w:rsidR="00A7212B" w:rsidRDefault="00A7212B" w:rsidP="00893AFD">
      <w:r>
        <w:separator/>
      </w:r>
    </w:p>
  </w:endnote>
  <w:endnote w:type="continuationSeparator" w:id="0">
    <w:p w14:paraId="361F754B" w14:textId="77777777" w:rsidR="00A7212B" w:rsidRDefault="00A7212B" w:rsidP="0089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harisSIL">
    <w:altName w:val="MS Gothic"/>
    <w:panose1 w:val="020B0604020202020204"/>
    <w:charset w:val="80"/>
    <w:family w:val="swiss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CF59" w14:textId="77777777" w:rsidR="00A7212B" w:rsidRDefault="00A7212B" w:rsidP="00893AFD">
      <w:r>
        <w:separator/>
      </w:r>
    </w:p>
  </w:footnote>
  <w:footnote w:type="continuationSeparator" w:id="0">
    <w:p w14:paraId="3E389BB0" w14:textId="77777777" w:rsidR="00A7212B" w:rsidRDefault="00A7212B" w:rsidP="00893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763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8F4"/>
    <w:rsid w:val="0000312F"/>
    <w:rsid w:val="00017391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A0F7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55CE1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C63BD"/>
    <w:rsid w:val="007E1DEE"/>
    <w:rsid w:val="007F611C"/>
    <w:rsid w:val="00827F58"/>
    <w:rsid w:val="008311D5"/>
    <w:rsid w:val="00876477"/>
    <w:rsid w:val="00880FD6"/>
    <w:rsid w:val="00887950"/>
    <w:rsid w:val="00893AFD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52753"/>
    <w:rsid w:val="00A52FD9"/>
    <w:rsid w:val="00A60366"/>
    <w:rsid w:val="00A62029"/>
    <w:rsid w:val="00A7212B"/>
    <w:rsid w:val="00A904F4"/>
    <w:rsid w:val="00A9317B"/>
    <w:rsid w:val="00A93C57"/>
    <w:rsid w:val="00B51FE0"/>
    <w:rsid w:val="00B91430"/>
    <w:rsid w:val="00BB7D20"/>
    <w:rsid w:val="00BE7453"/>
    <w:rsid w:val="00C85F3D"/>
    <w:rsid w:val="00C871AF"/>
    <w:rsid w:val="00C9059D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001A7"/>
  <w15:docId w15:val="{117605D8-0BF6-EF48-9362-D3D34CC0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paragraph" w:styleId="NoSpacing">
    <w:name w:val="No Spacing"/>
    <w:uiPriority w:val="1"/>
    <w:qFormat/>
    <w:rsid w:val="00893AFD"/>
    <w:rPr>
      <w:rFonts w:ascii="Calibri" w:eastAsia="Times New Roman" w:hAnsi="Calibri"/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893A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AFD"/>
    <w:rPr>
      <w:rFonts w:ascii="Calibri" w:eastAsia="Calibri" w:hAnsi="Calibri"/>
      <w:color w:val="auto"/>
    </w:rPr>
  </w:style>
  <w:style w:type="paragraph" w:styleId="Footer">
    <w:name w:val="footer"/>
    <w:basedOn w:val="Normal"/>
    <w:link w:val="FooterChar"/>
    <w:uiPriority w:val="99"/>
    <w:semiHidden/>
    <w:unhideWhenUsed/>
    <w:rsid w:val="00893A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AFD"/>
    <w:rPr>
      <w:rFonts w:ascii="Calibri" w:eastAsia="Calibri" w:hAnsi="Calibri"/>
      <w:color w:val="auto"/>
    </w:rPr>
  </w:style>
  <w:style w:type="character" w:styleId="Hyperlink">
    <w:name w:val="Hyperlink"/>
    <w:basedOn w:val="DefaultParagraphFont"/>
    <w:rsid w:val="00017391"/>
    <w:rPr>
      <w:strike w:val="0"/>
      <w:dstrike w:val="0"/>
      <w:color w:val="0000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3044238173008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Nebojša Andrić</cp:lastModifiedBy>
  <cp:revision>4</cp:revision>
  <dcterms:created xsi:type="dcterms:W3CDTF">2022-05-04T06:45:00Z</dcterms:created>
  <dcterms:modified xsi:type="dcterms:W3CDTF">2023-04-24T12:52:00Z</dcterms:modified>
</cp:coreProperties>
</file>