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B7FF" w14:textId="77777777" w:rsidR="00B45F0F" w:rsidRDefault="00B45F0F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i/>
          <w:sz w:val="14"/>
          <w:szCs w:val="14"/>
        </w:rPr>
      </w:pPr>
    </w:p>
    <w:tbl>
      <w:tblPr>
        <w:tblStyle w:val="a"/>
        <w:tblW w:w="94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B45F0F" w14:paraId="0F1CBC5A" w14:textId="77777777">
        <w:trPr>
          <w:trHeight w:val="224"/>
        </w:trPr>
        <w:tc>
          <w:tcPr>
            <w:tcW w:w="5103" w:type="dxa"/>
            <w:gridSpan w:val="8"/>
            <w:vAlign w:val="center"/>
          </w:tcPr>
          <w:p w14:paraId="06E4A3AE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14:paraId="0C680F39" w14:textId="77777777" w:rsidR="00B45F0F" w:rsidRDefault="00000000">
            <w:pPr>
              <w:keepNext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Ђорђије А. Васиљевић</w:t>
            </w:r>
          </w:p>
        </w:tc>
      </w:tr>
      <w:tr w:rsidR="00B45F0F" w14:paraId="355117BB" w14:textId="77777777">
        <w:trPr>
          <w:trHeight w:val="170"/>
        </w:trPr>
        <w:tc>
          <w:tcPr>
            <w:tcW w:w="5103" w:type="dxa"/>
            <w:gridSpan w:val="8"/>
            <w:vAlign w:val="center"/>
          </w:tcPr>
          <w:p w14:paraId="5C72767A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4369" w:type="dxa"/>
            <w:gridSpan w:val="6"/>
          </w:tcPr>
          <w:p w14:paraId="2E37FF7D" w14:textId="77777777" w:rsidR="00B45F0F" w:rsidRDefault="0000000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Ванредни професор</w:t>
            </w:r>
          </w:p>
        </w:tc>
      </w:tr>
      <w:tr w:rsidR="00B45F0F" w14:paraId="1A155CDB" w14:textId="77777777">
        <w:trPr>
          <w:trHeight w:val="395"/>
        </w:trPr>
        <w:tc>
          <w:tcPr>
            <w:tcW w:w="5103" w:type="dxa"/>
            <w:gridSpan w:val="8"/>
            <w:vAlign w:val="center"/>
          </w:tcPr>
          <w:p w14:paraId="0308390E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369" w:type="dxa"/>
            <w:gridSpan w:val="6"/>
          </w:tcPr>
          <w:p w14:paraId="6D817293" w14:textId="77777777" w:rsidR="00B45F0F" w:rsidRDefault="0000000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хотелијерство, 01.10.2020.</w:t>
            </w:r>
          </w:p>
        </w:tc>
      </w:tr>
      <w:tr w:rsidR="00B45F0F" w14:paraId="1B3F29CA" w14:textId="77777777">
        <w:trPr>
          <w:trHeight w:val="215"/>
        </w:trPr>
        <w:tc>
          <w:tcPr>
            <w:tcW w:w="5103" w:type="dxa"/>
            <w:gridSpan w:val="8"/>
            <w:vAlign w:val="center"/>
          </w:tcPr>
          <w:p w14:paraId="4097F3E2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14:paraId="2073F307" w14:textId="77777777" w:rsidR="00B45F0F" w:rsidRDefault="0000000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Геоекологија</w:t>
            </w:r>
          </w:p>
        </w:tc>
      </w:tr>
      <w:tr w:rsidR="00B45F0F" w14:paraId="77DAAE10" w14:textId="77777777">
        <w:trPr>
          <w:trHeight w:val="206"/>
        </w:trPr>
        <w:tc>
          <w:tcPr>
            <w:tcW w:w="9472" w:type="dxa"/>
            <w:gridSpan w:val="14"/>
            <w:vAlign w:val="center"/>
          </w:tcPr>
          <w:p w14:paraId="6132E07B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B45F0F" w14:paraId="72B7E8C2" w14:textId="77777777">
        <w:trPr>
          <w:trHeight w:val="332"/>
        </w:trPr>
        <w:tc>
          <w:tcPr>
            <w:tcW w:w="2015" w:type="dxa"/>
            <w:gridSpan w:val="3"/>
            <w:vAlign w:val="center"/>
          </w:tcPr>
          <w:p w14:paraId="1B54A4C9" w14:textId="77777777" w:rsidR="00B45F0F" w:rsidRDefault="00B45F0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  <w:gridSpan w:val="2"/>
            <w:vAlign w:val="center"/>
          </w:tcPr>
          <w:p w14:paraId="194267FF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14:paraId="239C6539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41E40F67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Научна или уметничка област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652FB822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B45F0F" w14:paraId="01D684CB" w14:textId="77777777">
        <w:trPr>
          <w:trHeight w:val="206"/>
        </w:trPr>
        <w:tc>
          <w:tcPr>
            <w:tcW w:w="2015" w:type="dxa"/>
            <w:gridSpan w:val="3"/>
            <w:vAlign w:val="center"/>
          </w:tcPr>
          <w:p w14:paraId="146956B6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14:paraId="28303DE4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2020.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5DC30907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1E3E2A09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Геоекологија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1DF629A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Геоекологија</w:t>
            </w:r>
          </w:p>
        </w:tc>
      </w:tr>
      <w:tr w:rsidR="00B45F0F" w14:paraId="18CCC2F3" w14:textId="77777777">
        <w:trPr>
          <w:trHeight w:val="134"/>
        </w:trPr>
        <w:tc>
          <w:tcPr>
            <w:tcW w:w="2015" w:type="dxa"/>
            <w:gridSpan w:val="3"/>
            <w:vAlign w:val="center"/>
          </w:tcPr>
          <w:p w14:paraId="1DB100DE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Докторат</w:t>
            </w:r>
          </w:p>
        </w:tc>
        <w:tc>
          <w:tcPr>
            <w:tcW w:w="1529" w:type="dxa"/>
            <w:gridSpan w:val="2"/>
          </w:tcPr>
          <w:p w14:paraId="2A7B0311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2015.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4C31796B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210BDA56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EC3CE43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B45F0F" w14:paraId="4FE96564" w14:textId="77777777">
        <w:trPr>
          <w:trHeight w:val="170"/>
        </w:trPr>
        <w:tc>
          <w:tcPr>
            <w:tcW w:w="2015" w:type="dxa"/>
            <w:gridSpan w:val="3"/>
            <w:vAlign w:val="center"/>
          </w:tcPr>
          <w:p w14:paraId="025F9941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14:paraId="28871633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2008.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16B7639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72A3556D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F1125F0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B45F0F" w14:paraId="1AFE2F0A" w14:textId="77777777">
        <w:trPr>
          <w:trHeight w:val="188"/>
        </w:trPr>
        <w:tc>
          <w:tcPr>
            <w:tcW w:w="2015" w:type="dxa"/>
            <w:gridSpan w:val="3"/>
            <w:vAlign w:val="center"/>
          </w:tcPr>
          <w:p w14:paraId="47E39B3F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Диплома</w:t>
            </w:r>
          </w:p>
        </w:tc>
        <w:tc>
          <w:tcPr>
            <w:tcW w:w="1529" w:type="dxa"/>
            <w:gridSpan w:val="2"/>
          </w:tcPr>
          <w:p w14:paraId="01C7ABA3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2006.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64104755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5F8D6DC8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FB983B2" w14:textId="77777777" w:rsidR="00B45F0F" w:rsidRDefault="0000000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B45F0F" w14:paraId="77BDBE92" w14:textId="77777777">
        <w:trPr>
          <w:trHeight w:val="314"/>
        </w:trPr>
        <w:tc>
          <w:tcPr>
            <w:tcW w:w="9472" w:type="dxa"/>
            <w:gridSpan w:val="14"/>
            <w:vAlign w:val="center"/>
          </w:tcPr>
          <w:p w14:paraId="245F5146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45F0F" w14:paraId="2896CC05" w14:textId="77777777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14:paraId="4544E691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E2881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Ознака предмета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7474E947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Назив предмета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442631EB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Вид наставе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0855D838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Назив студијског програма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605499A2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Врста студија</w:t>
            </w:r>
          </w:p>
        </w:tc>
      </w:tr>
      <w:tr w:rsidR="00B45F0F" w14:paraId="35CD29C6" w14:textId="77777777">
        <w:trPr>
          <w:trHeight w:val="345"/>
        </w:trPr>
        <w:tc>
          <w:tcPr>
            <w:tcW w:w="709" w:type="dxa"/>
            <w:shd w:val="clear" w:color="auto" w:fill="auto"/>
          </w:tcPr>
          <w:p w14:paraId="3C1DB26F" w14:textId="77777777" w:rsidR="00B45F0F" w:rsidRDefault="00000000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5A532543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ДГ603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42C96C7B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Интерпретација природног и културног наслеђа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44538F2A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  <w:p w14:paraId="54A807FC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4D47448F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географ, 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14:paraId="421DFF03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  <w:p w14:paraId="13CCE07F" w14:textId="77777777" w:rsidR="00B45F0F" w:rsidRDefault="00B45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B45F0F" w14:paraId="5AC6ABD7" w14:textId="77777777">
        <w:trPr>
          <w:trHeight w:val="170"/>
        </w:trPr>
        <w:tc>
          <w:tcPr>
            <w:tcW w:w="709" w:type="dxa"/>
            <w:shd w:val="clear" w:color="auto" w:fill="auto"/>
          </w:tcPr>
          <w:p w14:paraId="1AC86F44" w14:textId="77777777" w:rsidR="00B45F0F" w:rsidRDefault="00000000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14:paraId="1661517B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ДГ602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2E7FA3FE" w14:textId="77777777" w:rsidR="00B45F0F" w:rsidRDefault="0000000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Мониторинг и управљање постиоцима у природним подручјима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71C3059C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  <w:p w14:paraId="61BB36AB" w14:textId="77777777" w:rsidR="00B45F0F" w:rsidRDefault="00B45F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662D27D8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</w:t>
            </w:r>
          </w:p>
        </w:tc>
        <w:tc>
          <w:tcPr>
            <w:tcW w:w="922" w:type="dxa"/>
            <w:shd w:val="clear" w:color="auto" w:fill="auto"/>
          </w:tcPr>
          <w:p w14:paraId="6D5E6E9F" w14:textId="77777777" w:rsidR="00B45F0F" w:rsidRDefault="0000000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ОАС</w:t>
            </w:r>
          </w:p>
        </w:tc>
      </w:tr>
      <w:tr w:rsidR="00B45F0F" w14:paraId="688602F5" w14:textId="77777777">
        <w:trPr>
          <w:trHeight w:val="285"/>
        </w:trPr>
        <w:tc>
          <w:tcPr>
            <w:tcW w:w="709" w:type="dxa"/>
            <w:shd w:val="clear" w:color="auto" w:fill="auto"/>
          </w:tcPr>
          <w:p w14:paraId="12BB4E78" w14:textId="77777777" w:rsidR="00B45F0F" w:rsidRDefault="00000000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36BE12A2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ГЕ406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34DD9DCE" w14:textId="77777777" w:rsidR="00B45F0F" w:rsidRDefault="0000000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Заштита и конзервација геонаслеђа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4FBB038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  <w:p w14:paraId="36A419A7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078F62E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</w:t>
            </w:r>
          </w:p>
        </w:tc>
        <w:tc>
          <w:tcPr>
            <w:tcW w:w="922" w:type="dxa"/>
            <w:shd w:val="clear" w:color="auto" w:fill="auto"/>
          </w:tcPr>
          <w:p w14:paraId="4B892CBC" w14:textId="77777777" w:rsidR="00B45F0F" w:rsidRDefault="00000000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ОАС</w:t>
            </w:r>
          </w:p>
        </w:tc>
      </w:tr>
      <w:tr w:rsidR="00B45F0F" w14:paraId="3549437B" w14:textId="77777777">
        <w:trPr>
          <w:trHeight w:val="195"/>
        </w:trPr>
        <w:tc>
          <w:tcPr>
            <w:tcW w:w="709" w:type="dxa"/>
            <w:shd w:val="clear" w:color="auto" w:fill="auto"/>
          </w:tcPr>
          <w:p w14:paraId="73011874" w14:textId="1EF7B9C8" w:rsidR="00B45F0F" w:rsidRDefault="002846DF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Cyrl-RS"/>
              </w:rPr>
              <w:t>4</w:t>
            </w:r>
            <w:r w:rsidR="00000000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C14212A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Т341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7B490805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Манифестациони туризам</w:t>
            </w:r>
          </w:p>
        </w:tc>
        <w:tc>
          <w:tcPr>
            <w:tcW w:w="1404" w:type="dxa"/>
            <w:gridSpan w:val="3"/>
            <w:shd w:val="clear" w:color="auto" w:fill="auto"/>
          </w:tcPr>
          <w:p w14:paraId="3BC597C3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65BD5B4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14:paraId="2C222745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</w:tc>
      </w:tr>
      <w:tr w:rsidR="002846DF" w14:paraId="0FA4ECE7" w14:textId="77777777" w:rsidTr="00274EB0">
        <w:trPr>
          <w:trHeight w:val="195"/>
        </w:trPr>
        <w:tc>
          <w:tcPr>
            <w:tcW w:w="709" w:type="dxa"/>
            <w:shd w:val="clear" w:color="auto" w:fill="auto"/>
          </w:tcPr>
          <w:p w14:paraId="3DEC2D51" w14:textId="0BEA531C" w:rsidR="002846DF" w:rsidRPr="002846DF" w:rsidRDefault="002846DF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Cyrl-RS"/>
              </w:rPr>
              <w:t>5.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36254" w14:textId="78257C97" w:rsidR="002846DF" w:rsidRPr="002846DF" w:rsidRDefault="002846DF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846DF">
              <w:rPr>
                <w:rFonts w:ascii="Times New Roman" w:eastAsia="Times New Roman" w:hAnsi="Times New Roman"/>
                <w:sz w:val="14"/>
                <w:szCs w:val="14"/>
              </w:rPr>
              <w:t>MKT103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39300B8E" w14:textId="5129A557" w:rsidR="002846DF" w:rsidRPr="002846DF" w:rsidRDefault="002846DF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846DF">
              <w:rPr>
                <w:rFonts w:ascii="Times New Roman" w:eastAsia="Times New Roman" w:hAnsi="Times New Roman"/>
                <w:sz w:val="14"/>
                <w:szCs w:val="14"/>
              </w:rPr>
              <w:t>Пројектни менаџмент у културном туризму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14:paraId="033814AA" w14:textId="45B8D771" w:rsidR="002846DF" w:rsidRPr="002846DF" w:rsidRDefault="002846DF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846DF">
              <w:rPr>
                <w:rFonts w:ascii="Times New Roman" w:eastAsia="Times New Roman" w:hAnsi="Times New Roman"/>
                <w:sz w:val="14"/>
                <w:szCs w:val="14"/>
              </w:rPr>
              <w:t>Предавња/вежбе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97D7B94" w14:textId="5F2DE5E9" w:rsidR="002846DF" w:rsidRDefault="002846DF" w:rsidP="002846D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846DF">
              <w:rPr>
                <w:rFonts w:ascii="Times New Roman" w:eastAsia="Times New Roman" w:hAnsi="Times New Roman"/>
                <w:sz w:val="14"/>
                <w:szCs w:val="14"/>
              </w:rPr>
              <w:t>Културни туризам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DFA8A9F" w14:textId="7EDA1001" w:rsidR="002846DF" w:rsidRPr="002846DF" w:rsidRDefault="002846DF" w:rsidP="002846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846DF">
              <w:rPr>
                <w:rFonts w:ascii="Times New Roman" w:eastAsia="Times New Roman" w:hAnsi="Times New Roman"/>
                <w:sz w:val="14"/>
                <w:szCs w:val="14"/>
              </w:rPr>
              <w:t>МАС</w:t>
            </w:r>
          </w:p>
        </w:tc>
      </w:tr>
      <w:tr w:rsidR="00B45F0F" w14:paraId="1375D842" w14:textId="77777777">
        <w:trPr>
          <w:trHeight w:val="427"/>
        </w:trPr>
        <w:tc>
          <w:tcPr>
            <w:tcW w:w="9472" w:type="dxa"/>
            <w:gridSpan w:val="14"/>
            <w:vAlign w:val="center"/>
          </w:tcPr>
          <w:p w14:paraId="5098DD7D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</w:rPr>
              <w:t>Репрезентативне референце (минимално 5 не више од 10)</w:t>
            </w:r>
          </w:p>
        </w:tc>
      </w:tr>
      <w:tr w:rsidR="00B45F0F" w14:paraId="740382A0" w14:textId="77777777">
        <w:trPr>
          <w:trHeight w:val="300"/>
        </w:trPr>
        <w:tc>
          <w:tcPr>
            <w:tcW w:w="709" w:type="dxa"/>
            <w:vAlign w:val="center"/>
          </w:tcPr>
          <w:p w14:paraId="2AF61945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3E3435DF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Đ.,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Began, M., Vujičić, M., Hose, T., Stankov, U. (2021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. Does Geosite Interpretation Lead to Conservation? A Case Study of the Sićevo Gorge (Serbia).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Acta Geographica Slovenica,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61(2)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7-21. https://doi.org/10.3986/AGS.8753.</w:t>
            </w:r>
          </w:p>
        </w:tc>
      </w:tr>
      <w:tr w:rsidR="00B45F0F" w14:paraId="57B09002" w14:textId="77777777">
        <w:trPr>
          <w:trHeight w:val="427"/>
        </w:trPr>
        <w:tc>
          <w:tcPr>
            <w:tcW w:w="709" w:type="dxa"/>
            <w:vAlign w:val="center"/>
          </w:tcPr>
          <w:p w14:paraId="45B7336E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203CCDD1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D.A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., Vujičić, M.D., Bozić, S., Jovanović, T., Marković, S.B., Basarin, B., Lukić, T., Carkadzić, J. (2018). Trying to underline geotourist profile of National park visitors: Case study of NP Fruška Gora, Serbia (Typology of potential geotourists at NP Fruška Gora).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Open Geosciences,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10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1, 222-233.</w:t>
            </w:r>
          </w:p>
        </w:tc>
      </w:tr>
      <w:tr w:rsidR="00B45F0F" w14:paraId="7952CB42" w14:textId="77777777">
        <w:trPr>
          <w:trHeight w:val="330"/>
        </w:trPr>
        <w:tc>
          <w:tcPr>
            <w:tcW w:w="709" w:type="dxa"/>
            <w:vAlign w:val="center"/>
          </w:tcPr>
          <w:p w14:paraId="2B9188B3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09360B0E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Vujičić, M.D.,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Hose, T.A., Tasić, N., Morar, C., Durić, A., Marković, S.B. (2018). A multi-criteria decision analysis with special reference to loess and archaeological sites in Serbia (Could geosciences and archaeology cohabitate?).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Open Geosciences,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10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1, 333-343.</w:t>
            </w:r>
          </w:p>
        </w:tc>
      </w:tr>
      <w:tr w:rsidR="00B45F0F" w14:paraId="5E58346B" w14:textId="77777777">
        <w:trPr>
          <w:trHeight w:val="285"/>
        </w:trPr>
        <w:tc>
          <w:tcPr>
            <w:tcW w:w="709" w:type="dxa"/>
            <w:vAlign w:val="center"/>
          </w:tcPr>
          <w:p w14:paraId="784CA580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2F760986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Đ. 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Vujičić, M.D, Stankov, U., Dragović, N. (2023). Visitor motivation and perceived value of periurban parks - Case study of Kamenica park, Serbia.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Journal of Outdoor Recreation and Tourism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, 42, https://doi.org/10.1016/j.jort.2023.100625.</w:t>
            </w:r>
          </w:p>
        </w:tc>
      </w:tr>
      <w:tr w:rsidR="00B45F0F" w14:paraId="7058E7B4" w14:textId="77777777">
        <w:trPr>
          <w:trHeight w:val="345"/>
        </w:trPr>
        <w:tc>
          <w:tcPr>
            <w:tcW w:w="709" w:type="dxa"/>
            <w:vAlign w:val="center"/>
          </w:tcPr>
          <w:p w14:paraId="78DFC56F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3BA627FD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Tomić, N. (2016). Geoheritage Case Study: The Danube Region in Serbia. In T.A. Hose (Ed.), Geoheritage and Geotourism: A European Perspective (pp. 291-303). New York: Boydell &amp; Brewer.</w:t>
            </w:r>
          </w:p>
        </w:tc>
      </w:tr>
      <w:tr w:rsidR="00B45F0F" w14:paraId="14AA724B" w14:textId="77777777">
        <w:trPr>
          <w:trHeight w:val="330"/>
        </w:trPr>
        <w:tc>
          <w:tcPr>
            <w:tcW w:w="709" w:type="dxa"/>
            <w:vAlign w:val="center"/>
          </w:tcPr>
          <w:p w14:paraId="1DBDD995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750DFE8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Hose, T.A.,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(2016). Protecting and Promoting the Geoheritage of South-East Europe. In T.A. Hose (Ed.), Geoheritage and Geotourism: A European Perspective (pp. 173-194). New York: Boydell &amp; Brewer.</w:t>
            </w:r>
          </w:p>
        </w:tc>
      </w:tr>
      <w:tr w:rsidR="00B45F0F" w14:paraId="3E9FCA7A" w14:textId="77777777">
        <w:trPr>
          <w:trHeight w:val="345"/>
        </w:trPr>
        <w:tc>
          <w:tcPr>
            <w:tcW w:w="709" w:type="dxa"/>
            <w:vAlign w:val="center"/>
          </w:tcPr>
          <w:p w14:paraId="69EF64C3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1FF96B8D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Vujičić, M.D. (2016). Appreciating loess landscapes through history: the basis of modern loess geotourism in the Vojvodina region of North Serbia.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Geological Society Special Publication,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417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1, 229-239.</w:t>
            </w:r>
          </w:p>
        </w:tc>
      </w:tr>
      <w:tr w:rsidR="00B45F0F" w14:paraId="3ED7D3BD" w14:textId="77777777">
        <w:trPr>
          <w:trHeight w:val="315"/>
        </w:trPr>
        <w:tc>
          <w:tcPr>
            <w:tcW w:w="709" w:type="dxa"/>
            <w:vAlign w:val="center"/>
          </w:tcPr>
          <w:p w14:paraId="13278463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6E0E8A2D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 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Hose, T.A., Smalley, I., O’Hara-Dhand, K., Basarin, B., Lukić, T., Vujičić, M.D. (2011)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Loess towards (geo) tourism – proposed application on loess in Vojvodina region (north Serbia).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Acta geographica Slovenica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 51-3, 391-406.</w:t>
            </w:r>
          </w:p>
        </w:tc>
      </w:tr>
      <w:tr w:rsidR="00B45F0F" w14:paraId="341033D5" w14:textId="77777777">
        <w:trPr>
          <w:trHeight w:val="306"/>
        </w:trPr>
        <w:tc>
          <w:tcPr>
            <w:tcW w:w="709" w:type="dxa"/>
            <w:vAlign w:val="center"/>
          </w:tcPr>
          <w:p w14:paraId="78E2C902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2F463947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Vujičić, M.D.,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Hose, T.A., Lukić, T., Hadžić, O., Janićević, S. (2011)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Preliminary geosite assessment model (GAM) and its application on Fruška Gora mountain, potential geotourism destination of Serbia.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Acta geographica Slovenica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51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3, 361-376.</w:t>
            </w:r>
          </w:p>
        </w:tc>
      </w:tr>
      <w:tr w:rsidR="00B45F0F" w14:paraId="0A57CC16" w14:textId="77777777">
        <w:trPr>
          <w:trHeight w:val="315"/>
        </w:trPr>
        <w:tc>
          <w:tcPr>
            <w:tcW w:w="709" w:type="dxa"/>
            <w:vAlign w:val="center"/>
          </w:tcPr>
          <w:p w14:paraId="6CA14074" w14:textId="77777777" w:rsidR="00B45F0F" w:rsidRDefault="00B45F0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14:paraId="01328653" w14:textId="77777777" w:rsidR="00B45F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Hose, T.A., Ding, Z., Guo, Z., Liu, X., Smalley, I., Lukić, T., Vujičić., M.D. (2014)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Loess–palaeosol sequences in China and Europe: Common values and geoconservation issues.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 xml:space="preserve">Catena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117, 108-118.</w:t>
            </w:r>
          </w:p>
        </w:tc>
      </w:tr>
      <w:tr w:rsidR="00B45F0F" w14:paraId="765070E0" w14:textId="77777777">
        <w:trPr>
          <w:trHeight w:val="269"/>
        </w:trPr>
        <w:tc>
          <w:tcPr>
            <w:tcW w:w="9472" w:type="dxa"/>
            <w:gridSpan w:val="14"/>
            <w:vAlign w:val="center"/>
          </w:tcPr>
          <w:p w14:paraId="653D28BB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45F0F" w14:paraId="4EE4F7CA" w14:textId="77777777">
        <w:trPr>
          <w:trHeight w:val="80"/>
        </w:trPr>
        <w:tc>
          <w:tcPr>
            <w:tcW w:w="4856" w:type="dxa"/>
            <w:gridSpan w:val="7"/>
            <w:vAlign w:val="center"/>
          </w:tcPr>
          <w:p w14:paraId="070728EE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14:paraId="38B9E723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1004 (SCOPUS)</w:t>
            </w:r>
          </w:p>
        </w:tc>
      </w:tr>
      <w:tr w:rsidR="00B45F0F" w14:paraId="5BAA0D8A" w14:textId="77777777">
        <w:trPr>
          <w:trHeight w:val="71"/>
        </w:trPr>
        <w:tc>
          <w:tcPr>
            <w:tcW w:w="4856" w:type="dxa"/>
            <w:gridSpan w:val="7"/>
            <w:vAlign w:val="center"/>
          </w:tcPr>
          <w:p w14:paraId="4102E490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14:paraId="27073C89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36</w:t>
            </w:r>
          </w:p>
        </w:tc>
      </w:tr>
      <w:tr w:rsidR="00B45F0F" w14:paraId="7B353D20" w14:textId="77777777">
        <w:trPr>
          <w:trHeight w:val="195"/>
        </w:trPr>
        <w:tc>
          <w:tcPr>
            <w:tcW w:w="4856" w:type="dxa"/>
            <w:gridSpan w:val="7"/>
            <w:vAlign w:val="center"/>
          </w:tcPr>
          <w:p w14:paraId="25D642B2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14:paraId="27C97F28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Домаћи: 1</w:t>
            </w:r>
          </w:p>
        </w:tc>
        <w:tc>
          <w:tcPr>
            <w:tcW w:w="3180" w:type="dxa"/>
            <w:gridSpan w:val="3"/>
            <w:vAlign w:val="center"/>
          </w:tcPr>
          <w:p w14:paraId="781FE8DC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Међународни: 3</w:t>
            </w:r>
          </w:p>
        </w:tc>
      </w:tr>
      <w:tr w:rsidR="00B45F0F" w14:paraId="200B9C29" w14:textId="77777777">
        <w:trPr>
          <w:trHeight w:val="427"/>
        </w:trPr>
        <w:tc>
          <w:tcPr>
            <w:tcW w:w="2895" w:type="dxa"/>
            <w:gridSpan w:val="4"/>
            <w:vAlign w:val="center"/>
          </w:tcPr>
          <w:p w14:paraId="4476E28B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14:paraId="1FDDDA52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University of Oradea, Romania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br/>
              <w:t>University Primorska, Slovenia</w:t>
            </w:r>
          </w:p>
          <w:p w14:paraId="1D0D3DE1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University of Olomouc, Czech Republic</w:t>
            </w:r>
          </w:p>
        </w:tc>
      </w:tr>
      <w:tr w:rsidR="00B45F0F" w14:paraId="1D204E3F" w14:textId="77777777">
        <w:trPr>
          <w:trHeight w:val="427"/>
        </w:trPr>
        <w:tc>
          <w:tcPr>
            <w:tcW w:w="2895" w:type="dxa"/>
            <w:gridSpan w:val="4"/>
            <w:vAlign w:val="center"/>
          </w:tcPr>
          <w:p w14:paraId="787285F1" w14:textId="77777777" w:rsidR="00B45F0F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Други подаци које сматрате релевантним</w:t>
            </w:r>
          </w:p>
        </w:tc>
        <w:tc>
          <w:tcPr>
            <w:tcW w:w="6577" w:type="dxa"/>
            <w:gridSpan w:val="10"/>
            <w:vAlign w:val="center"/>
          </w:tcPr>
          <w:p w14:paraId="5C895F77" w14:textId="77777777" w:rsidR="00B45F0F" w:rsidRDefault="00000000">
            <w:pPr>
              <w:tabs>
                <w:tab w:val="left" w:pos="147"/>
              </w:tabs>
              <w:spacing w:after="6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Уредник у два часописа: De Gruyter Open Geosciences (IF 0.899) и Geoconservation Research (GCR) journal; Члан одбора МакГеопарк у С. Македонији; Национални евалуатор за заштићена подручја за WWF Adria (2017.); Члан групе за истраживање леса и геосналеђа на ДГТХ; Департмански координатор за међународну сарадњу (2015-2021 и члан маркетинг тима ДГТХ (2011-2015)</w:t>
            </w:r>
          </w:p>
        </w:tc>
      </w:tr>
    </w:tbl>
    <w:p w14:paraId="7B667D95" w14:textId="77777777" w:rsidR="00B45F0F" w:rsidRDefault="00B45F0F">
      <w:pPr>
        <w:rPr>
          <w:rFonts w:ascii="Times New Roman" w:eastAsia="Times New Roman" w:hAnsi="Times New Roman"/>
          <w:sz w:val="14"/>
          <w:szCs w:val="14"/>
        </w:rPr>
      </w:pPr>
    </w:p>
    <w:sectPr w:rsidR="00B45F0F">
      <w:pgSz w:w="12240" w:h="15840"/>
      <w:pgMar w:top="726" w:right="1440" w:bottom="13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C6FE2"/>
    <w:multiLevelType w:val="multilevel"/>
    <w:tmpl w:val="FBBCF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46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F0F"/>
    <w:rsid w:val="002846DF"/>
    <w:rsid w:val="00B45F0F"/>
    <w:rsid w:val="00CE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D81245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82A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rPr>
      <w:rFonts w:eastAsia="Times New Roman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MKMZLVVxgTgxO5MGYgM5gwNayw==">AMUW2mUp/hSo5OP0LBFEGI2z6SkVbLFE0tMDvBxSGTtsS41+CuL1/IuwIaASbqod87zOS+KlM+cBAxx46br46VjdXIhTNj6V0ktOEzKrPdN1BqrRTwEIUT0=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Miroslav Vujičić</cp:lastModifiedBy>
  <cp:revision>2</cp:revision>
  <dcterms:created xsi:type="dcterms:W3CDTF">2023-11-16T17:55:00Z</dcterms:created>
  <dcterms:modified xsi:type="dcterms:W3CDTF">2023-11-16T17:55:00Z</dcterms:modified>
</cp:coreProperties>
</file>