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AFE1E" w14:textId="77777777" w:rsidR="00230893" w:rsidRDefault="002308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11378" w:type="dxa"/>
        <w:tblInd w:w="-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1114"/>
        <w:gridCol w:w="815"/>
        <w:gridCol w:w="148"/>
        <w:gridCol w:w="1125"/>
        <w:gridCol w:w="971"/>
        <w:gridCol w:w="331"/>
        <w:gridCol w:w="106"/>
        <w:gridCol w:w="1113"/>
        <w:gridCol w:w="499"/>
        <w:gridCol w:w="1696"/>
        <w:gridCol w:w="514"/>
        <w:gridCol w:w="2067"/>
      </w:tblGrid>
      <w:tr w:rsidR="00230893" w14:paraId="50E15559" w14:textId="77777777">
        <w:trPr>
          <w:trHeight w:val="178"/>
        </w:trPr>
        <w:tc>
          <w:tcPr>
            <w:tcW w:w="5384" w:type="dxa"/>
            <w:gridSpan w:val="7"/>
            <w:vAlign w:val="center"/>
          </w:tcPr>
          <w:p w14:paraId="4CA3A21C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5995" w:type="dxa"/>
            <w:gridSpan w:val="6"/>
            <w:vAlign w:val="center"/>
          </w:tcPr>
          <w:p w14:paraId="3C8EE483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Тамара Јовановић</w:t>
            </w:r>
          </w:p>
        </w:tc>
      </w:tr>
      <w:tr w:rsidR="00230893" w14:paraId="14D878C5" w14:textId="77777777">
        <w:trPr>
          <w:trHeight w:val="56"/>
        </w:trPr>
        <w:tc>
          <w:tcPr>
            <w:tcW w:w="5384" w:type="dxa"/>
            <w:gridSpan w:val="7"/>
            <w:vAlign w:val="center"/>
          </w:tcPr>
          <w:p w14:paraId="6F94166A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5995" w:type="dxa"/>
            <w:gridSpan w:val="6"/>
            <w:vAlign w:val="center"/>
          </w:tcPr>
          <w:p w14:paraId="1F2CCD9B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ванредни професор</w:t>
            </w:r>
          </w:p>
        </w:tc>
      </w:tr>
      <w:tr w:rsidR="00230893" w14:paraId="09EA7632" w14:textId="77777777">
        <w:trPr>
          <w:trHeight w:val="142"/>
        </w:trPr>
        <w:tc>
          <w:tcPr>
            <w:tcW w:w="5384" w:type="dxa"/>
            <w:gridSpan w:val="7"/>
            <w:vAlign w:val="center"/>
          </w:tcPr>
          <w:p w14:paraId="4F9DDFA7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6"/>
            <w:vAlign w:val="center"/>
          </w:tcPr>
          <w:p w14:paraId="7699EB72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Природно-математички факултет, Универзитет у Новом Саду од 01.10.2010.</w:t>
            </w:r>
          </w:p>
        </w:tc>
      </w:tr>
      <w:tr w:rsidR="00230893" w14:paraId="7E5986F1" w14:textId="77777777">
        <w:trPr>
          <w:trHeight w:val="124"/>
        </w:trPr>
        <w:tc>
          <w:tcPr>
            <w:tcW w:w="5384" w:type="dxa"/>
            <w:gridSpan w:val="7"/>
            <w:vAlign w:val="center"/>
          </w:tcPr>
          <w:p w14:paraId="02C5005C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6"/>
            <w:vAlign w:val="center"/>
          </w:tcPr>
          <w:p w14:paraId="5AAB72A2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Психолошке науке</w:t>
            </w:r>
          </w:p>
        </w:tc>
      </w:tr>
      <w:tr w:rsidR="00230893" w14:paraId="0E47E8B0" w14:textId="77777777">
        <w:trPr>
          <w:trHeight w:val="106"/>
        </w:trPr>
        <w:tc>
          <w:tcPr>
            <w:tcW w:w="11379" w:type="dxa"/>
            <w:gridSpan w:val="13"/>
            <w:vAlign w:val="center"/>
          </w:tcPr>
          <w:p w14:paraId="4B9AD771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Академска каријера</w:t>
            </w:r>
          </w:p>
        </w:tc>
      </w:tr>
      <w:tr w:rsidR="00230893" w14:paraId="57F1E399" w14:textId="77777777">
        <w:trPr>
          <w:trHeight w:val="284"/>
        </w:trPr>
        <w:tc>
          <w:tcPr>
            <w:tcW w:w="2957" w:type="dxa"/>
            <w:gridSpan w:val="4"/>
            <w:vAlign w:val="center"/>
          </w:tcPr>
          <w:p w14:paraId="77B66B38" w14:textId="77777777" w:rsidR="00230893" w:rsidRDefault="00230893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C3C47E5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Година </w:t>
            </w:r>
          </w:p>
        </w:tc>
        <w:tc>
          <w:tcPr>
            <w:tcW w:w="2521" w:type="dxa"/>
            <w:gridSpan w:val="4"/>
            <w:vAlign w:val="center"/>
          </w:tcPr>
          <w:p w14:paraId="1F9EDC1C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Институција </w:t>
            </w:r>
          </w:p>
        </w:tc>
        <w:tc>
          <w:tcPr>
            <w:tcW w:w="2195" w:type="dxa"/>
            <w:gridSpan w:val="2"/>
            <w:vAlign w:val="center"/>
          </w:tcPr>
          <w:p w14:paraId="2C6ECF54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vAlign w:val="center"/>
          </w:tcPr>
          <w:p w14:paraId="321482FD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 w:rsidR="00230893" w14:paraId="6A16DA16" w14:textId="77777777">
        <w:trPr>
          <w:trHeight w:val="284"/>
        </w:trPr>
        <w:tc>
          <w:tcPr>
            <w:tcW w:w="2957" w:type="dxa"/>
            <w:gridSpan w:val="4"/>
            <w:vAlign w:val="center"/>
          </w:tcPr>
          <w:p w14:paraId="75B54D8E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476D2CC8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2020.</w:t>
            </w:r>
          </w:p>
        </w:tc>
        <w:tc>
          <w:tcPr>
            <w:tcW w:w="2521" w:type="dxa"/>
            <w:gridSpan w:val="4"/>
            <w:vAlign w:val="center"/>
          </w:tcPr>
          <w:p w14:paraId="425BD996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Природно-математички факултет, Универзитет у Новом Саду</w:t>
            </w:r>
          </w:p>
        </w:tc>
        <w:tc>
          <w:tcPr>
            <w:tcW w:w="2195" w:type="dxa"/>
            <w:gridSpan w:val="2"/>
            <w:vAlign w:val="center"/>
          </w:tcPr>
          <w:p w14:paraId="58B71CAB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Психолошке науке</w:t>
            </w:r>
          </w:p>
        </w:tc>
        <w:tc>
          <w:tcPr>
            <w:tcW w:w="2581" w:type="dxa"/>
            <w:gridSpan w:val="2"/>
            <w:vAlign w:val="center"/>
          </w:tcPr>
          <w:p w14:paraId="03D3A969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Психологија</w:t>
            </w:r>
          </w:p>
        </w:tc>
      </w:tr>
      <w:tr w:rsidR="00230893" w14:paraId="5854C70C" w14:textId="77777777">
        <w:trPr>
          <w:trHeight w:val="352"/>
        </w:trPr>
        <w:tc>
          <w:tcPr>
            <w:tcW w:w="2957" w:type="dxa"/>
            <w:gridSpan w:val="4"/>
            <w:vAlign w:val="center"/>
          </w:tcPr>
          <w:p w14:paraId="09B97FFF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2C7012BC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2014.</w:t>
            </w:r>
          </w:p>
        </w:tc>
        <w:tc>
          <w:tcPr>
            <w:tcW w:w="2521" w:type="dxa"/>
            <w:gridSpan w:val="4"/>
            <w:vAlign w:val="center"/>
          </w:tcPr>
          <w:p w14:paraId="628B7981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2"/>
            <w:vAlign w:val="center"/>
          </w:tcPr>
          <w:p w14:paraId="1BC14772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Психолошке науке</w:t>
            </w:r>
          </w:p>
        </w:tc>
        <w:tc>
          <w:tcPr>
            <w:tcW w:w="2581" w:type="dxa"/>
            <w:gridSpan w:val="2"/>
            <w:vAlign w:val="center"/>
          </w:tcPr>
          <w:p w14:paraId="60DEA45F" w14:textId="77777777" w:rsidR="00230893" w:rsidRDefault="00000000">
            <w:pPr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Психологија</w:t>
            </w:r>
          </w:p>
        </w:tc>
      </w:tr>
      <w:tr w:rsidR="00230893" w14:paraId="734E4630" w14:textId="77777777">
        <w:trPr>
          <w:trHeight w:val="367"/>
        </w:trPr>
        <w:tc>
          <w:tcPr>
            <w:tcW w:w="2957" w:type="dxa"/>
            <w:gridSpan w:val="4"/>
            <w:vAlign w:val="center"/>
          </w:tcPr>
          <w:p w14:paraId="4764FED6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</w:t>
            </w:r>
          </w:p>
        </w:tc>
        <w:tc>
          <w:tcPr>
            <w:tcW w:w="1125" w:type="dxa"/>
            <w:vAlign w:val="center"/>
          </w:tcPr>
          <w:p w14:paraId="08912BAA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2008.</w:t>
            </w:r>
          </w:p>
        </w:tc>
        <w:tc>
          <w:tcPr>
            <w:tcW w:w="2521" w:type="dxa"/>
            <w:gridSpan w:val="4"/>
            <w:vAlign w:val="center"/>
          </w:tcPr>
          <w:p w14:paraId="4444DD04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2"/>
            <w:vAlign w:val="center"/>
          </w:tcPr>
          <w:p w14:paraId="20DFCE80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Психолошке науке</w:t>
            </w:r>
          </w:p>
        </w:tc>
        <w:tc>
          <w:tcPr>
            <w:tcW w:w="2581" w:type="dxa"/>
            <w:gridSpan w:val="2"/>
            <w:vAlign w:val="center"/>
          </w:tcPr>
          <w:p w14:paraId="4501DB7E" w14:textId="77777777" w:rsidR="00230893" w:rsidRDefault="00000000">
            <w:pPr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Психологија</w:t>
            </w:r>
          </w:p>
        </w:tc>
      </w:tr>
      <w:tr w:rsidR="00230893" w14:paraId="700E439D" w14:textId="77777777">
        <w:trPr>
          <w:trHeight w:val="352"/>
        </w:trPr>
        <w:tc>
          <w:tcPr>
            <w:tcW w:w="2957" w:type="dxa"/>
            <w:gridSpan w:val="4"/>
            <w:vAlign w:val="center"/>
          </w:tcPr>
          <w:p w14:paraId="1CE7A257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7D4BA3AA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2007.</w:t>
            </w:r>
          </w:p>
        </w:tc>
        <w:tc>
          <w:tcPr>
            <w:tcW w:w="2521" w:type="dxa"/>
            <w:gridSpan w:val="4"/>
            <w:vAlign w:val="center"/>
          </w:tcPr>
          <w:p w14:paraId="59D2BC93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2"/>
            <w:vAlign w:val="center"/>
          </w:tcPr>
          <w:p w14:paraId="04992B26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Психолошке науке</w:t>
            </w:r>
          </w:p>
        </w:tc>
        <w:tc>
          <w:tcPr>
            <w:tcW w:w="2581" w:type="dxa"/>
            <w:gridSpan w:val="2"/>
            <w:vAlign w:val="center"/>
          </w:tcPr>
          <w:p w14:paraId="0318F8D2" w14:textId="77777777" w:rsidR="00230893" w:rsidRDefault="00000000">
            <w:pPr>
              <w:ind w:left="0" w:hanging="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Психологија</w:t>
            </w:r>
          </w:p>
        </w:tc>
      </w:tr>
      <w:tr w:rsidR="00230893" w14:paraId="5FBEB90F" w14:textId="77777777">
        <w:trPr>
          <w:trHeight w:val="187"/>
        </w:trPr>
        <w:tc>
          <w:tcPr>
            <w:tcW w:w="11379" w:type="dxa"/>
            <w:gridSpan w:val="13"/>
            <w:vAlign w:val="center"/>
          </w:tcPr>
          <w:p w14:paraId="6E44C822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30893" w14:paraId="019D96E0" w14:textId="77777777">
        <w:trPr>
          <w:trHeight w:val="250"/>
        </w:trPr>
        <w:tc>
          <w:tcPr>
            <w:tcW w:w="880" w:type="dxa"/>
            <w:vAlign w:val="center"/>
          </w:tcPr>
          <w:p w14:paraId="32CE6644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Р.Б.</w:t>
            </w:r>
          </w:p>
          <w:p w14:paraId="3336152C" w14:textId="77777777" w:rsidR="00230893" w:rsidRDefault="00230893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  <w:vAlign w:val="center"/>
          </w:tcPr>
          <w:p w14:paraId="3CD703FD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2088" w:type="dxa"/>
            <w:gridSpan w:val="3"/>
            <w:vAlign w:val="center"/>
          </w:tcPr>
          <w:p w14:paraId="1FC0D3EF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Назив предмета     </w:t>
            </w:r>
          </w:p>
        </w:tc>
        <w:tc>
          <w:tcPr>
            <w:tcW w:w="1408" w:type="dxa"/>
            <w:gridSpan w:val="3"/>
            <w:vAlign w:val="center"/>
          </w:tcPr>
          <w:p w14:paraId="438F3531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Вид наставе</w:t>
            </w:r>
          </w:p>
        </w:tc>
        <w:tc>
          <w:tcPr>
            <w:tcW w:w="3822" w:type="dxa"/>
            <w:gridSpan w:val="4"/>
            <w:vAlign w:val="center"/>
          </w:tcPr>
          <w:p w14:paraId="67F86992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2067" w:type="dxa"/>
            <w:vAlign w:val="center"/>
          </w:tcPr>
          <w:p w14:paraId="3FF6FEE6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Врста студија (ОСС, ССС, ОАС, МСС, МАС, САС)</w:t>
            </w:r>
          </w:p>
        </w:tc>
      </w:tr>
      <w:tr w:rsidR="00230893" w14:paraId="09187430" w14:textId="77777777">
        <w:trPr>
          <w:trHeight w:val="1170"/>
        </w:trPr>
        <w:tc>
          <w:tcPr>
            <w:tcW w:w="880" w:type="dxa"/>
            <w:vAlign w:val="center"/>
          </w:tcPr>
          <w:p w14:paraId="15B1B045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14" w:type="dxa"/>
            <w:vAlign w:val="center"/>
          </w:tcPr>
          <w:p w14:paraId="5CC416F1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ПМФ01</w:t>
            </w:r>
          </w:p>
        </w:tc>
        <w:tc>
          <w:tcPr>
            <w:tcW w:w="2088" w:type="dxa"/>
            <w:gridSpan w:val="3"/>
            <w:vAlign w:val="center"/>
          </w:tcPr>
          <w:p w14:paraId="69B0F2A7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Развојна и педагошка</w:t>
            </w:r>
          </w:p>
          <w:p w14:paraId="4459E3C2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психологија </w:t>
            </w:r>
          </w:p>
        </w:tc>
        <w:tc>
          <w:tcPr>
            <w:tcW w:w="1408" w:type="dxa"/>
            <w:gridSpan w:val="3"/>
            <w:vAlign w:val="center"/>
          </w:tcPr>
          <w:p w14:paraId="47836351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предавања и вежбе</w:t>
            </w:r>
          </w:p>
        </w:tc>
        <w:tc>
          <w:tcPr>
            <w:tcW w:w="3822" w:type="dxa"/>
            <w:gridSpan w:val="4"/>
            <w:vAlign w:val="center"/>
          </w:tcPr>
          <w:p w14:paraId="1685EC1A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Мастер професор информатике, биологије и хемије, физике и хемије, биологије и географије, географије и информатике, физике и информатике, физике и математике, математике и информатике, Мастер математичар, Мастер математичар – примењена математика</w:t>
            </w:r>
          </w:p>
        </w:tc>
        <w:tc>
          <w:tcPr>
            <w:tcW w:w="2067" w:type="dxa"/>
            <w:vAlign w:val="center"/>
          </w:tcPr>
          <w:p w14:paraId="2ABF5479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МАС</w:t>
            </w:r>
          </w:p>
        </w:tc>
      </w:tr>
      <w:tr w:rsidR="00230893" w14:paraId="47E4EA0F" w14:textId="77777777">
        <w:trPr>
          <w:trHeight w:val="284"/>
        </w:trPr>
        <w:tc>
          <w:tcPr>
            <w:tcW w:w="880" w:type="dxa"/>
            <w:vAlign w:val="center"/>
          </w:tcPr>
          <w:p w14:paraId="0A2DFAD5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14" w:type="dxa"/>
            <w:vAlign w:val="center"/>
          </w:tcPr>
          <w:p w14:paraId="20FC62FF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ПМФ02</w:t>
            </w:r>
          </w:p>
        </w:tc>
        <w:tc>
          <w:tcPr>
            <w:tcW w:w="2088" w:type="dxa"/>
            <w:gridSpan w:val="3"/>
            <w:vAlign w:val="center"/>
          </w:tcPr>
          <w:p w14:paraId="0D6E8B29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Психологија образовања </w:t>
            </w:r>
          </w:p>
        </w:tc>
        <w:tc>
          <w:tcPr>
            <w:tcW w:w="1408" w:type="dxa"/>
            <w:gridSpan w:val="3"/>
            <w:vAlign w:val="center"/>
          </w:tcPr>
          <w:p w14:paraId="64DD520C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предавања и вежбе</w:t>
            </w:r>
          </w:p>
        </w:tc>
        <w:tc>
          <w:tcPr>
            <w:tcW w:w="3822" w:type="dxa"/>
            <w:gridSpan w:val="4"/>
            <w:vAlign w:val="center"/>
          </w:tcPr>
          <w:p w14:paraId="19A1925E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Мастер професор информатике</w:t>
            </w:r>
          </w:p>
        </w:tc>
        <w:tc>
          <w:tcPr>
            <w:tcW w:w="2067" w:type="dxa"/>
            <w:vAlign w:val="center"/>
          </w:tcPr>
          <w:p w14:paraId="6678EB39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МАС</w:t>
            </w:r>
          </w:p>
        </w:tc>
      </w:tr>
      <w:tr w:rsidR="00230893" w14:paraId="3F85B55E" w14:textId="77777777">
        <w:trPr>
          <w:trHeight w:val="284"/>
        </w:trPr>
        <w:tc>
          <w:tcPr>
            <w:tcW w:w="880" w:type="dxa"/>
            <w:vAlign w:val="center"/>
          </w:tcPr>
          <w:p w14:paraId="33F4210F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14" w:type="dxa"/>
            <w:vAlign w:val="center"/>
          </w:tcPr>
          <w:p w14:paraId="37A50D99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Г511</w:t>
            </w:r>
          </w:p>
        </w:tc>
        <w:tc>
          <w:tcPr>
            <w:tcW w:w="2088" w:type="dxa"/>
            <w:gridSpan w:val="3"/>
            <w:vAlign w:val="center"/>
          </w:tcPr>
          <w:p w14:paraId="5207758E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Психологија учења </w:t>
            </w:r>
          </w:p>
        </w:tc>
        <w:tc>
          <w:tcPr>
            <w:tcW w:w="1408" w:type="dxa"/>
            <w:gridSpan w:val="3"/>
            <w:vAlign w:val="center"/>
          </w:tcPr>
          <w:p w14:paraId="0335B3AA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предавања и вежбе</w:t>
            </w:r>
          </w:p>
        </w:tc>
        <w:tc>
          <w:tcPr>
            <w:tcW w:w="3822" w:type="dxa"/>
            <w:gridSpan w:val="4"/>
            <w:vAlign w:val="center"/>
          </w:tcPr>
          <w:p w14:paraId="3E3A2386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Мастер професор географије</w:t>
            </w:r>
          </w:p>
        </w:tc>
        <w:tc>
          <w:tcPr>
            <w:tcW w:w="2067" w:type="dxa"/>
            <w:vAlign w:val="center"/>
          </w:tcPr>
          <w:p w14:paraId="5771B04F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</w:t>
            </w:r>
          </w:p>
        </w:tc>
      </w:tr>
      <w:tr w:rsidR="00230893" w14:paraId="2E76B75A" w14:textId="77777777">
        <w:trPr>
          <w:trHeight w:val="223"/>
        </w:trPr>
        <w:tc>
          <w:tcPr>
            <w:tcW w:w="880" w:type="dxa"/>
            <w:vAlign w:val="center"/>
          </w:tcPr>
          <w:p w14:paraId="078BBBDB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14" w:type="dxa"/>
            <w:vAlign w:val="center"/>
          </w:tcPr>
          <w:p w14:paraId="16B278D5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МКТ106</w:t>
            </w:r>
          </w:p>
        </w:tc>
        <w:tc>
          <w:tcPr>
            <w:tcW w:w="2088" w:type="dxa"/>
            <w:gridSpan w:val="3"/>
            <w:vAlign w:val="center"/>
          </w:tcPr>
          <w:p w14:paraId="57D246AA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Интеркултурна комуникација</w:t>
            </w:r>
          </w:p>
        </w:tc>
        <w:tc>
          <w:tcPr>
            <w:tcW w:w="1408" w:type="dxa"/>
            <w:gridSpan w:val="3"/>
            <w:vAlign w:val="center"/>
          </w:tcPr>
          <w:p w14:paraId="38EDC5F2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предавања и вежбе</w:t>
            </w:r>
          </w:p>
        </w:tc>
        <w:tc>
          <w:tcPr>
            <w:tcW w:w="3822" w:type="dxa"/>
            <w:gridSpan w:val="4"/>
            <w:vAlign w:val="center"/>
          </w:tcPr>
          <w:p w14:paraId="14CF94C2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Мастер туризмолог</w:t>
            </w:r>
          </w:p>
        </w:tc>
        <w:tc>
          <w:tcPr>
            <w:tcW w:w="2067" w:type="dxa"/>
            <w:vAlign w:val="center"/>
          </w:tcPr>
          <w:p w14:paraId="7A8A80A8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</w:t>
            </w:r>
          </w:p>
        </w:tc>
      </w:tr>
      <w:tr w:rsidR="00230893" w14:paraId="4D0094B0" w14:textId="77777777">
        <w:trPr>
          <w:trHeight w:val="284"/>
        </w:trPr>
        <w:tc>
          <w:tcPr>
            <w:tcW w:w="880" w:type="dxa"/>
            <w:vAlign w:val="center"/>
          </w:tcPr>
          <w:p w14:paraId="1B64B72A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14" w:type="dxa"/>
            <w:vAlign w:val="center"/>
          </w:tcPr>
          <w:p w14:paraId="01D373F8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МПБЗР, ФПМ3012, Г503, МТ213, МП10</w:t>
            </w:r>
          </w:p>
        </w:tc>
        <w:tc>
          <w:tcPr>
            <w:tcW w:w="2088" w:type="dxa"/>
            <w:gridSpan w:val="3"/>
            <w:vAlign w:val="center"/>
          </w:tcPr>
          <w:p w14:paraId="28149CEE" w14:textId="77777777" w:rsidR="00230893" w:rsidRDefault="00000000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Мастер рад </w:t>
            </w:r>
          </w:p>
        </w:tc>
        <w:tc>
          <w:tcPr>
            <w:tcW w:w="1408" w:type="dxa"/>
            <w:gridSpan w:val="3"/>
            <w:vAlign w:val="center"/>
          </w:tcPr>
          <w:p w14:paraId="39D513E8" w14:textId="77777777" w:rsidR="00230893" w:rsidRDefault="00230893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2" w:type="dxa"/>
            <w:gridSpan w:val="4"/>
            <w:vAlign w:val="center"/>
          </w:tcPr>
          <w:p w14:paraId="3E6973AA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Мастер професор математике, биологије, физике, географије, Мастер туризмолог</w:t>
            </w:r>
          </w:p>
        </w:tc>
        <w:tc>
          <w:tcPr>
            <w:tcW w:w="2067" w:type="dxa"/>
            <w:vAlign w:val="center"/>
          </w:tcPr>
          <w:p w14:paraId="6E870610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МАС</w:t>
            </w:r>
          </w:p>
        </w:tc>
      </w:tr>
      <w:tr w:rsidR="00230893" w14:paraId="1C057108" w14:textId="77777777">
        <w:trPr>
          <w:trHeight w:val="178"/>
        </w:trPr>
        <w:tc>
          <w:tcPr>
            <w:tcW w:w="11379" w:type="dxa"/>
            <w:gridSpan w:val="13"/>
            <w:vAlign w:val="center"/>
          </w:tcPr>
          <w:p w14:paraId="2A550DF6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Репрезентативне референце (минимално 5 не више од 10)</w:t>
            </w:r>
          </w:p>
        </w:tc>
      </w:tr>
      <w:tr w:rsidR="00230893" w14:paraId="3DE846DE" w14:textId="77777777">
        <w:trPr>
          <w:trHeight w:val="284"/>
        </w:trPr>
        <w:tc>
          <w:tcPr>
            <w:tcW w:w="880" w:type="dxa"/>
            <w:vAlign w:val="center"/>
          </w:tcPr>
          <w:p w14:paraId="17CE1182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57825449" w14:textId="77777777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Blajvaz, B. K., Bogdanović, I. Z.,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Jovanović, T. S.,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Stanisavljević, J. D., Pavkov-Hrvojević, M. V. (2022). The Jigsaw Technique in Lower 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</w:rPr>
              <w:t>Secondary Physics Education: Students’ Achievement, Metacognition and Motivation.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</w:rPr>
              <w:t>Journal of Baltic Science Education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</w:rPr>
              <w:t xml:space="preserve">, 21(4), 545-557. </w:t>
            </w:r>
          </w:p>
        </w:tc>
      </w:tr>
      <w:tr w:rsidR="00230893" w14:paraId="24F34F1F" w14:textId="77777777">
        <w:trPr>
          <w:trHeight w:val="284"/>
        </w:trPr>
        <w:tc>
          <w:tcPr>
            <w:tcW w:w="880" w:type="dxa"/>
            <w:vAlign w:val="center"/>
          </w:tcPr>
          <w:p w14:paraId="12F37E08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2236A20B" w14:textId="20246CF1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Jovanović, T.,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Bodroža, B., Orchard, L., Fullwood, C., Kermani, H., Casale, S., Fioravanti, G., Buljan, I., Hren, D. (2022). Cross-cultural validity of the psycho-social aspects of Facebook Use (PSAFU) scale.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 xml:space="preserve">Psihologija, 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56(1), 31-62.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https://doi.org/10.2298/PSI210702013J</w:t>
            </w:r>
          </w:p>
        </w:tc>
      </w:tr>
      <w:tr w:rsidR="00230893" w14:paraId="68DE5FC8" w14:textId="77777777">
        <w:trPr>
          <w:trHeight w:val="284"/>
        </w:trPr>
        <w:tc>
          <w:tcPr>
            <w:tcW w:w="880" w:type="dxa"/>
            <w:vAlign w:val="center"/>
          </w:tcPr>
          <w:p w14:paraId="252F2AE9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1D8DED89" w14:textId="6973773B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Jovanović, T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., Mijatov, M., Dragin, A. S., Simat, K., Majstorović, N. (2022). Identification of predictors’ effects on perceiving the ethical climate and job satisfaction within Serbian tourism industry.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Journal of Management &amp; Organization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 28(1), 120-148. https://doi.org/10.1017/jmo.2019.36</w:t>
            </w:r>
          </w:p>
        </w:tc>
      </w:tr>
      <w:tr w:rsidR="00230893" w14:paraId="742B580E" w14:textId="77777777">
        <w:trPr>
          <w:trHeight w:val="284"/>
        </w:trPr>
        <w:tc>
          <w:tcPr>
            <w:tcW w:w="880" w:type="dxa"/>
            <w:vAlign w:val="center"/>
          </w:tcPr>
          <w:p w14:paraId="360D72A5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3CF3E880" w14:textId="0E62DF3C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Jovanović, T.,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Mijatov, M., Šuligoj, M. (2021). Does a visitor of dark tourism sites have a dark personality? A study of potential visitors of dark tourism sites in Serbia.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Primenjena psihologija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 14(4), 407-442. https://doi.org/10.19090/pp.2021.4.407-442</w:t>
            </w:r>
          </w:p>
        </w:tc>
      </w:tr>
      <w:tr w:rsidR="00230893" w14:paraId="1135EA0F" w14:textId="77777777">
        <w:trPr>
          <w:trHeight w:val="284"/>
        </w:trPr>
        <w:tc>
          <w:tcPr>
            <w:tcW w:w="880" w:type="dxa"/>
            <w:vAlign w:val="center"/>
          </w:tcPr>
          <w:p w14:paraId="3DDDFDF5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08647700" w14:textId="2108B7CF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Majstorović, N.,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Jovanović, T.,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Đajić, B. (2021). Ethical dilemmas at work: The significance of the ethical climate and corruptive rationalizations for the resolution of ethical dilemmas at work.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Teme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 44(4), 1201-1227. https://doi.org/10.22190/TEME190413073M 1201-1227.</w:t>
            </w:r>
          </w:p>
        </w:tc>
      </w:tr>
      <w:tr w:rsidR="00230893" w14:paraId="5281B805" w14:textId="77777777">
        <w:trPr>
          <w:trHeight w:val="284"/>
        </w:trPr>
        <w:tc>
          <w:tcPr>
            <w:tcW w:w="880" w:type="dxa"/>
            <w:vAlign w:val="center"/>
          </w:tcPr>
          <w:p w14:paraId="5C60F79F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0F08751E" w14:textId="77777777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Gajić, M. M., Miljanović, T. B., Babić-Kekez, S. S., Županec, V. D.,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Jovanović, T. S.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(2021). Correlations between Teaching Strategies in Biology, Learning Styles, and Student School Achievement: Implications for Inquiry Based Teaching. 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Journal of Baltic Science Education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, 20(2), 184-203. </w:t>
            </w:r>
          </w:p>
        </w:tc>
      </w:tr>
      <w:tr w:rsidR="00230893" w14:paraId="6B74290B" w14:textId="77777777">
        <w:trPr>
          <w:trHeight w:val="284"/>
        </w:trPr>
        <w:tc>
          <w:tcPr>
            <w:tcW w:w="880" w:type="dxa"/>
            <w:vAlign w:val="center"/>
          </w:tcPr>
          <w:p w14:paraId="557D7387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48C5E878" w14:textId="1841E45C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Čikić, J.,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Jovanović, T.,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Nedeljković, M. (2018). Business and/or pleasure-Gender (In) equalities in rural tourism in Vojvodina.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Journal of Agricultural Science and Technology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>, 20(7), 1341-1352.</w:t>
            </w:r>
          </w:p>
        </w:tc>
      </w:tr>
      <w:tr w:rsidR="00230893" w14:paraId="1C24F612" w14:textId="77777777">
        <w:trPr>
          <w:trHeight w:val="284"/>
        </w:trPr>
        <w:tc>
          <w:tcPr>
            <w:tcW w:w="880" w:type="dxa"/>
            <w:vAlign w:val="center"/>
          </w:tcPr>
          <w:p w14:paraId="625788F3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532DB927" w14:textId="77777777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16"/>
                <w:szCs w:val="16"/>
                <w:highlight w:val="white"/>
              </w:rPr>
              <w:t>Jovanović, T. S.,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 Dragin, A. S., Ivkov-Džigurski, A., Ivanović-Bibić, L., Ristanović, B. (2018). Pupils' perception of cognitive advantages of internet use while teaching geography in primary and secondary schools.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16"/>
                <w:szCs w:val="16"/>
                <w:highlight w:val="white"/>
              </w:rPr>
              <w:t>Zbornik radova-Geografski fakultet Univerziteta u Beogradu</w:t>
            </w:r>
            <w:r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highlight w:val="white"/>
              </w:rPr>
              <w:t xml:space="preserve">, 66(2), 5-22.  </w:t>
            </w:r>
          </w:p>
        </w:tc>
      </w:tr>
      <w:tr w:rsidR="00230893" w14:paraId="4CF04765" w14:textId="77777777">
        <w:trPr>
          <w:trHeight w:val="284"/>
        </w:trPr>
        <w:tc>
          <w:tcPr>
            <w:tcW w:w="880" w:type="dxa"/>
            <w:vAlign w:val="center"/>
          </w:tcPr>
          <w:p w14:paraId="5100CF67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27218B78" w14:textId="37830DD8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Чикић, Ј.,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Јовановић, 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(2015).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Дифузија знања и развој руралног туризма у Војводини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 Нови Сад: ПМФ. ISBN: 978-86-7031-383-</w:t>
            </w:r>
          </w:p>
        </w:tc>
      </w:tr>
      <w:tr w:rsidR="00230893" w14:paraId="2674167D" w14:textId="77777777">
        <w:trPr>
          <w:trHeight w:val="284"/>
        </w:trPr>
        <w:tc>
          <w:tcPr>
            <w:tcW w:w="880" w:type="dxa"/>
            <w:vAlign w:val="center"/>
          </w:tcPr>
          <w:p w14:paraId="38EFCE80" w14:textId="77777777" w:rsidR="00230893" w:rsidRDefault="0023089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99" w:type="dxa"/>
            <w:gridSpan w:val="12"/>
            <w:vAlign w:val="center"/>
          </w:tcPr>
          <w:p w14:paraId="62D1D20D" w14:textId="40D07711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Вујичић, М., Божић, С.,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Јовановић, Т.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(2019). </w:t>
            </w:r>
            <w:r>
              <w:rPr>
                <w:rFonts w:ascii="Times New Roman" w:eastAsia="Times New Roman" w:hAnsi="Times New Roman" w:cs="Times New Roman"/>
                <w:i/>
                <w:color w:val="111111"/>
                <w:sz w:val="16"/>
                <w:szCs w:val="16"/>
                <w:highlight w:val="white"/>
              </w:rPr>
              <w:t>Процес доношења одлуке у туризму</w:t>
            </w:r>
            <w:r>
              <w:rPr>
                <w:rFonts w:ascii="Times New Roman" w:eastAsia="Times New Roman" w:hAnsi="Times New Roman" w:cs="Times New Roman"/>
                <w:color w:val="111111"/>
                <w:sz w:val="16"/>
                <w:szCs w:val="16"/>
                <w:highlight w:val="white"/>
              </w:rPr>
              <w:t>. Нови Сад: ПМФ ISBN: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1111"/>
                <w:sz w:val="16"/>
                <w:szCs w:val="16"/>
                <w:highlight w:val="white"/>
              </w:rPr>
              <w:t>978-86-7031-520-4</w:t>
            </w:r>
          </w:p>
        </w:tc>
      </w:tr>
      <w:tr w:rsidR="00230893" w14:paraId="72CC2A0B" w14:textId="77777777">
        <w:trPr>
          <w:trHeight w:val="284"/>
        </w:trPr>
        <w:tc>
          <w:tcPr>
            <w:tcW w:w="11379" w:type="dxa"/>
            <w:gridSpan w:val="13"/>
            <w:vAlign w:val="center"/>
          </w:tcPr>
          <w:p w14:paraId="4E8F841D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30893" w14:paraId="54E33548" w14:textId="77777777">
        <w:trPr>
          <w:trHeight w:val="223"/>
        </w:trPr>
        <w:tc>
          <w:tcPr>
            <w:tcW w:w="5053" w:type="dxa"/>
            <w:gridSpan w:val="6"/>
            <w:vAlign w:val="center"/>
          </w:tcPr>
          <w:p w14:paraId="1D75DC36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Укупан број цитата</w:t>
            </w:r>
          </w:p>
        </w:tc>
        <w:tc>
          <w:tcPr>
            <w:tcW w:w="6326" w:type="dxa"/>
            <w:gridSpan w:val="7"/>
            <w:vAlign w:val="center"/>
          </w:tcPr>
          <w:p w14:paraId="4D8DD2F7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 (по бази Scopus)</w:t>
            </w:r>
          </w:p>
        </w:tc>
      </w:tr>
      <w:tr w:rsidR="00230893" w14:paraId="466A668F" w14:textId="77777777">
        <w:trPr>
          <w:trHeight w:val="160"/>
        </w:trPr>
        <w:tc>
          <w:tcPr>
            <w:tcW w:w="5053" w:type="dxa"/>
            <w:gridSpan w:val="6"/>
            <w:vAlign w:val="center"/>
          </w:tcPr>
          <w:p w14:paraId="2B7FE60C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Укупан број радова са SCI (SSCI) листе</w:t>
            </w:r>
          </w:p>
        </w:tc>
        <w:tc>
          <w:tcPr>
            <w:tcW w:w="6326" w:type="dxa"/>
            <w:gridSpan w:val="7"/>
            <w:vAlign w:val="center"/>
          </w:tcPr>
          <w:p w14:paraId="64A91A7F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</w:tr>
      <w:tr w:rsidR="00230893" w14:paraId="3CFFF742" w14:textId="77777777">
        <w:trPr>
          <w:trHeight w:val="97"/>
        </w:trPr>
        <w:tc>
          <w:tcPr>
            <w:tcW w:w="5053" w:type="dxa"/>
            <w:gridSpan w:val="6"/>
            <w:vAlign w:val="center"/>
          </w:tcPr>
          <w:p w14:paraId="7AED4F6B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7D0CA30B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Домаћи: 1</w:t>
            </w:r>
          </w:p>
        </w:tc>
        <w:tc>
          <w:tcPr>
            <w:tcW w:w="4277" w:type="dxa"/>
            <w:gridSpan w:val="3"/>
            <w:vAlign w:val="center"/>
          </w:tcPr>
          <w:p w14:paraId="68D7E1D7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Међународни: 4</w:t>
            </w:r>
          </w:p>
        </w:tc>
      </w:tr>
      <w:tr w:rsidR="00230893" w14:paraId="38AFE36A" w14:textId="77777777">
        <w:trPr>
          <w:trHeight w:val="178"/>
        </w:trPr>
        <w:tc>
          <w:tcPr>
            <w:tcW w:w="2809" w:type="dxa"/>
            <w:gridSpan w:val="3"/>
            <w:vAlign w:val="center"/>
          </w:tcPr>
          <w:p w14:paraId="42BD6602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Усавршавања </w:t>
            </w:r>
          </w:p>
        </w:tc>
        <w:tc>
          <w:tcPr>
            <w:tcW w:w="8570" w:type="dxa"/>
            <w:gridSpan w:val="10"/>
            <w:vAlign w:val="center"/>
          </w:tcPr>
          <w:p w14:paraId="76FF3C0E" w14:textId="77777777" w:rsidR="00230893" w:rsidRDefault="00000000">
            <w:p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CEEPUS размена наставног кадра, недељу дана на Факултету за туристичке студије - Туристика, Универзитет Приморска, новембар 2022.</w:t>
            </w:r>
          </w:p>
        </w:tc>
      </w:tr>
      <w:tr w:rsidR="00230893" w14:paraId="73929E73" w14:textId="77777777">
        <w:trPr>
          <w:trHeight w:val="284"/>
        </w:trPr>
        <w:tc>
          <w:tcPr>
            <w:tcW w:w="11379" w:type="dxa"/>
            <w:gridSpan w:val="13"/>
            <w:vAlign w:val="center"/>
          </w:tcPr>
          <w:p w14:paraId="4EB43CF0" w14:textId="77777777" w:rsidR="00230893" w:rsidRDefault="00000000">
            <w:pPr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 подаци које сматрате релевантним: др Тамара Јовановић је до сад била ангажована на 11 домаћих и међународних пројеката. Ангажована је као рецензент у 36 часописа и написала је 96 рецензија. Коаутор је две монографије од националног значаја и аутор/коаутор је на преко 60 референци. Менторисала је једну докторску дисертацију, 8 мастер радова, 7 дипломских радова и 9 завршних радова на струковним студијама.</w:t>
            </w:r>
          </w:p>
        </w:tc>
      </w:tr>
    </w:tbl>
    <w:p w14:paraId="5AD584C2" w14:textId="77777777" w:rsidR="00230893" w:rsidRDefault="00230893">
      <w:pPr>
        <w:ind w:left="0" w:hanging="2"/>
      </w:pPr>
    </w:p>
    <w:sectPr w:rsidR="00230893">
      <w:pgSz w:w="12240" w:h="15840"/>
      <w:pgMar w:top="36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65592"/>
    <w:multiLevelType w:val="multilevel"/>
    <w:tmpl w:val="1AA4660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030187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893"/>
    <w:rsid w:val="00230893"/>
    <w:rsid w:val="0084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2299876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ZvV3EzZr+VWOw9M+AMDOQlpPrDQ==">AMUW2mVkKdJBHA7mLYyddfeHJMrOylUyL9e1wsl7F4wVkVMJo76mE/g5rXWvQWP373vDrx8RhK5fNN2miRP2ZBGRf2T6qyg9ZIKPXYNSZ+ss+6NMUyuHnA4=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2023-11-16T18:14:00Z</dcterms:created>
  <dcterms:modified xsi:type="dcterms:W3CDTF">2023-11-16T18:14:00Z</dcterms:modified>
</cp:coreProperties>
</file>