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ECDB95" w14:textId="77777777" w:rsidR="00A5284A" w:rsidRPr="0049624A" w:rsidRDefault="00A5284A" w:rsidP="00491993">
      <w:pPr>
        <w:tabs>
          <w:tab w:val="left" w:pos="567"/>
        </w:tabs>
        <w:spacing w:after="60"/>
        <w:jc w:val="both"/>
        <w:rPr>
          <w:rFonts w:ascii="Times New Roman" w:hAnsi="Times New Roman"/>
          <w:sz w:val="20"/>
          <w:szCs w:val="20"/>
        </w:rPr>
      </w:pP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7"/>
        <w:gridCol w:w="1346"/>
        <w:gridCol w:w="450"/>
        <w:gridCol w:w="126"/>
        <w:gridCol w:w="1051"/>
        <w:gridCol w:w="816"/>
        <w:gridCol w:w="277"/>
        <w:gridCol w:w="74"/>
        <w:gridCol w:w="1038"/>
        <w:gridCol w:w="410"/>
        <w:gridCol w:w="144"/>
        <w:gridCol w:w="1346"/>
        <w:gridCol w:w="444"/>
        <w:gridCol w:w="2117"/>
      </w:tblGrid>
      <w:tr w:rsidR="00491993" w:rsidRPr="00533825" w14:paraId="5B7B627D" w14:textId="77777777" w:rsidTr="003F2C55">
        <w:trPr>
          <w:trHeight w:val="257"/>
        </w:trPr>
        <w:tc>
          <w:tcPr>
            <w:tcW w:w="4633" w:type="dxa"/>
            <w:gridSpan w:val="7"/>
            <w:vAlign w:val="center"/>
          </w:tcPr>
          <w:p w14:paraId="75B09388" w14:textId="77777777" w:rsidR="00491993" w:rsidRPr="00533825" w:rsidRDefault="00491993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533825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Име и презиме </w:t>
            </w:r>
          </w:p>
        </w:tc>
        <w:tc>
          <w:tcPr>
            <w:tcW w:w="5573" w:type="dxa"/>
            <w:gridSpan w:val="7"/>
            <w:vAlign w:val="center"/>
          </w:tcPr>
          <w:p w14:paraId="1218C648" w14:textId="77777777" w:rsidR="00491993" w:rsidRPr="00533825" w:rsidRDefault="00B12555" w:rsidP="00533825">
            <w:pPr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 xml:space="preserve">др </w:t>
            </w:r>
            <w:r w:rsidR="00533825" w:rsidRPr="00533825">
              <w:rPr>
                <w:rFonts w:ascii="Times New Roman" w:hAnsi="Times New Roman"/>
                <w:b/>
                <w:bCs/>
              </w:rPr>
              <w:t>Драгана Б. Вуковић Војновић</w:t>
            </w:r>
          </w:p>
        </w:tc>
      </w:tr>
      <w:tr w:rsidR="00491993" w:rsidRPr="00533825" w14:paraId="47D4AD07" w14:textId="77777777" w:rsidTr="003F2C55">
        <w:trPr>
          <w:trHeight w:val="247"/>
        </w:trPr>
        <w:tc>
          <w:tcPr>
            <w:tcW w:w="4633" w:type="dxa"/>
            <w:gridSpan w:val="7"/>
            <w:vAlign w:val="center"/>
          </w:tcPr>
          <w:p w14:paraId="277E474E" w14:textId="77777777" w:rsidR="00491993" w:rsidRPr="00533825" w:rsidRDefault="00491993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533825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Звање</w:t>
            </w:r>
          </w:p>
        </w:tc>
        <w:tc>
          <w:tcPr>
            <w:tcW w:w="5573" w:type="dxa"/>
            <w:gridSpan w:val="7"/>
            <w:vAlign w:val="center"/>
          </w:tcPr>
          <w:p w14:paraId="32823269" w14:textId="77777777" w:rsidR="00491993" w:rsidRPr="006217FD" w:rsidRDefault="006217FD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Доцент</w:t>
            </w:r>
          </w:p>
        </w:tc>
      </w:tr>
      <w:tr w:rsidR="00491993" w:rsidRPr="00533825" w14:paraId="3D9A9839" w14:textId="77777777" w:rsidTr="003F2C55">
        <w:trPr>
          <w:trHeight w:val="427"/>
        </w:trPr>
        <w:tc>
          <w:tcPr>
            <w:tcW w:w="4633" w:type="dxa"/>
            <w:gridSpan w:val="7"/>
            <w:vAlign w:val="center"/>
          </w:tcPr>
          <w:p w14:paraId="44FEB8F0" w14:textId="77777777" w:rsidR="00491993" w:rsidRPr="00533825" w:rsidRDefault="00491993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533825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Назив институције у  којој наставник ради са пуним </w:t>
            </w:r>
            <w:r w:rsidRPr="00533825">
              <w:rPr>
                <w:rFonts w:ascii="Times New Roman" w:hAnsi="Times New Roman"/>
                <w:b/>
                <w:sz w:val="20"/>
                <w:szCs w:val="20"/>
              </w:rPr>
              <w:t xml:space="preserve"> или непуним </w:t>
            </w:r>
            <w:r w:rsidRPr="00533825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радним временом и од када</w:t>
            </w:r>
          </w:p>
        </w:tc>
        <w:tc>
          <w:tcPr>
            <w:tcW w:w="5573" w:type="dxa"/>
            <w:gridSpan w:val="7"/>
            <w:vAlign w:val="center"/>
          </w:tcPr>
          <w:p w14:paraId="7B09AF64" w14:textId="77777777" w:rsidR="00491993" w:rsidRPr="00131544" w:rsidRDefault="006217FD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Природно-математички факултет у Новом Саду, од 1995. године</w:t>
            </w:r>
            <w:r w:rsidR="00491A90">
              <w:rPr>
                <w:rFonts w:ascii="Times New Roman" w:hAnsi="Times New Roman"/>
                <w:sz w:val="20"/>
                <w:szCs w:val="20"/>
              </w:rPr>
              <w:t>. Последњи избор у звање 01.10.2022.</w:t>
            </w:r>
          </w:p>
        </w:tc>
      </w:tr>
      <w:tr w:rsidR="00491993" w:rsidRPr="00533825" w14:paraId="64470AD1" w14:textId="77777777" w:rsidTr="003F2C55">
        <w:trPr>
          <w:trHeight w:val="272"/>
        </w:trPr>
        <w:tc>
          <w:tcPr>
            <w:tcW w:w="4633" w:type="dxa"/>
            <w:gridSpan w:val="7"/>
            <w:vAlign w:val="center"/>
          </w:tcPr>
          <w:p w14:paraId="6ECE9726" w14:textId="77777777" w:rsidR="00491993" w:rsidRPr="00533825" w:rsidRDefault="00491993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533825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Ужа научна односно уметничка област</w:t>
            </w:r>
          </w:p>
        </w:tc>
        <w:tc>
          <w:tcPr>
            <w:tcW w:w="5573" w:type="dxa"/>
            <w:gridSpan w:val="7"/>
            <w:vAlign w:val="center"/>
          </w:tcPr>
          <w:p w14:paraId="068981D9" w14:textId="77777777" w:rsidR="00491993" w:rsidRPr="00533825" w:rsidRDefault="006217FD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Страни језик - Енглески језик</w:t>
            </w:r>
          </w:p>
        </w:tc>
      </w:tr>
      <w:tr w:rsidR="00491993" w:rsidRPr="00533825" w14:paraId="2ECEB236" w14:textId="77777777" w:rsidTr="003F2C55">
        <w:trPr>
          <w:trHeight w:val="249"/>
        </w:trPr>
        <w:tc>
          <w:tcPr>
            <w:tcW w:w="10206" w:type="dxa"/>
            <w:gridSpan w:val="14"/>
            <w:vAlign w:val="center"/>
          </w:tcPr>
          <w:p w14:paraId="1476DB7B" w14:textId="77777777" w:rsidR="00491993" w:rsidRPr="00533825" w:rsidRDefault="00491993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533825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Академска каријера</w:t>
            </w:r>
          </w:p>
        </w:tc>
      </w:tr>
      <w:tr w:rsidR="00AC0E94" w:rsidRPr="00533825" w14:paraId="1F63276A" w14:textId="77777777" w:rsidTr="003F2C55">
        <w:trPr>
          <w:trHeight w:val="427"/>
        </w:trPr>
        <w:tc>
          <w:tcPr>
            <w:tcW w:w="2489" w:type="dxa"/>
            <w:gridSpan w:val="4"/>
            <w:vAlign w:val="center"/>
          </w:tcPr>
          <w:p w14:paraId="4A9781C1" w14:textId="77777777" w:rsidR="00AC0E94" w:rsidRPr="00533825" w:rsidRDefault="00AC0E9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051" w:type="dxa"/>
            <w:vAlign w:val="center"/>
          </w:tcPr>
          <w:p w14:paraId="3159B589" w14:textId="77777777" w:rsidR="00AC0E94" w:rsidRPr="00533825" w:rsidRDefault="00AC0E9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533825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Година </w:t>
            </w:r>
          </w:p>
        </w:tc>
        <w:tc>
          <w:tcPr>
            <w:tcW w:w="2205" w:type="dxa"/>
            <w:gridSpan w:val="4"/>
            <w:shd w:val="clear" w:color="auto" w:fill="auto"/>
            <w:vAlign w:val="center"/>
          </w:tcPr>
          <w:p w14:paraId="59961C3D" w14:textId="77777777" w:rsidR="00AC0E94" w:rsidRPr="00533825" w:rsidRDefault="00AC0E9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533825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Институција </w:t>
            </w:r>
          </w:p>
        </w:tc>
        <w:tc>
          <w:tcPr>
            <w:tcW w:w="1900" w:type="dxa"/>
            <w:gridSpan w:val="3"/>
            <w:shd w:val="clear" w:color="auto" w:fill="auto"/>
            <w:vAlign w:val="center"/>
          </w:tcPr>
          <w:p w14:paraId="6EC63755" w14:textId="77777777" w:rsidR="00AC0E94" w:rsidRPr="00533825" w:rsidRDefault="00AC0E9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533825">
              <w:rPr>
                <w:rFonts w:ascii="Times New Roman" w:hAnsi="Times New Roman"/>
                <w:sz w:val="20"/>
                <w:szCs w:val="20"/>
              </w:rPr>
              <w:t>Научна или уметничка о</w:t>
            </w:r>
            <w:r w:rsidRPr="00533825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бласт </w:t>
            </w:r>
          </w:p>
        </w:tc>
        <w:tc>
          <w:tcPr>
            <w:tcW w:w="2561" w:type="dxa"/>
            <w:gridSpan w:val="2"/>
            <w:shd w:val="clear" w:color="auto" w:fill="auto"/>
            <w:vAlign w:val="center"/>
          </w:tcPr>
          <w:p w14:paraId="4545BCA7" w14:textId="77777777" w:rsidR="00AC0E94" w:rsidRPr="00533825" w:rsidRDefault="00AC0E9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533825">
              <w:rPr>
                <w:rFonts w:ascii="Times New Roman" w:hAnsi="Times New Roman"/>
                <w:sz w:val="20"/>
                <w:szCs w:val="20"/>
              </w:rPr>
              <w:t>Ужа научна, уметничка или стручна област</w:t>
            </w:r>
          </w:p>
        </w:tc>
      </w:tr>
      <w:tr w:rsidR="00AC0E94" w:rsidRPr="00533825" w14:paraId="56B2F670" w14:textId="77777777" w:rsidTr="003F2C55">
        <w:trPr>
          <w:trHeight w:val="274"/>
        </w:trPr>
        <w:tc>
          <w:tcPr>
            <w:tcW w:w="2489" w:type="dxa"/>
            <w:gridSpan w:val="4"/>
            <w:vAlign w:val="center"/>
          </w:tcPr>
          <w:p w14:paraId="39EBD1B1" w14:textId="77777777" w:rsidR="00AC0E94" w:rsidRPr="00533825" w:rsidRDefault="00AC0E9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533825">
              <w:rPr>
                <w:rFonts w:ascii="Times New Roman" w:hAnsi="Times New Roman"/>
                <w:sz w:val="20"/>
                <w:szCs w:val="20"/>
                <w:lang w:val="sr-Cyrl-CS"/>
              </w:rPr>
              <w:t>Избор у звање</w:t>
            </w:r>
          </w:p>
        </w:tc>
        <w:tc>
          <w:tcPr>
            <w:tcW w:w="1051" w:type="dxa"/>
            <w:vAlign w:val="center"/>
          </w:tcPr>
          <w:p w14:paraId="26D85862" w14:textId="77777777" w:rsidR="00AC0E94" w:rsidRPr="00533825" w:rsidRDefault="009604ED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2022.</w:t>
            </w:r>
          </w:p>
        </w:tc>
        <w:tc>
          <w:tcPr>
            <w:tcW w:w="2205" w:type="dxa"/>
            <w:gridSpan w:val="4"/>
            <w:shd w:val="clear" w:color="auto" w:fill="auto"/>
            <w:vAlign w:val="center"/>
          </w:tcPr>
          <w:p w14:paraId="54C35C5A" w14:textId="77777777" w:rsidR="00AC0E94" w:rsidRPr="00533825" w:rsidRDefault="009604ED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ПМФ, Нови Сад</w:t>
            </w:r>
          </w:p>
        </w:tc>
        <w:tc>
          <w:tcPr>
            <w:tcW w:w="1900" w:type="dxa"/>
            <w:gridSpan w:val="3"/>
            <w:shd w:val="clear" w:color="auto" w:fill="auto"/>
            <w:vAlign w:val="center"/>
          </w:tcPr>
          <w:p w14:paraId="65BABDBD" w14:textId="77777777" w:rsidR="00AC0E94" w:rsidRPr="00533825" w:rsidRDefault="009604ED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Страни језик</w:t>
            </w:r>
          </w:p>
        </w:tc>
        <w:tc>
          <w:tcPr>
            <w:tcW w:w="2561" w:type="dxa"/>
            <w:gridSpan w:val="2"/>
            <w:shd w:val="clear" w:color="auto" w:fill="auto"/>
            <w:vAlign w:val="center"/>
          </w:tcPr>
          <w:p w14:paraId="480DDBB8" w14:textId="77777777" w:rsidR="00AC0E94" w:rsidRPr="00533825" w:rsidRDefault="009604ED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Енглески језик</w:t>
            </w:r>
          </w:p>
        </w:tc>
      </w:tr>
      <w:tr w:rsidR="00AC0E94" w:rsidRPr="00533825" w14:paraId="1E0A4187" w14:textId="77777777" w:rsidTr="003F2C55">
        <w:trPr>
          <w:trHeight w:val="265"/>
        </w:trPr>
        <w:tc>
          <w:tcPr>
            <w:tcW w:w="2489" w:type="dxa"/>
            <w:gridSpan w:val="4"/>
            <w:vAlign w:val="center"/>
          </w:tcPr>
          <w:p w14:paraId="2AA5034D" w14:textId="77777777" w:rsidR="00AC0E94" w:rsidRPr="00533825" w:rsidRDefault="00AC0E9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533825">
              <w:rPr>
                <w:rFonts w:ascii="Times New Roman" w:hAnsi="Times New Roman"/>
                <w:sz w:val="20"/>
                <w:szCs w:val="20"/>
                <w:lang w:val="sr-Cyrl-CS"/>
              </w:rPr>
              <w:t>Докторат</w:t>
            </w:r>
          </w:p>
        </w:tc>
        <w:tc>
          <w:tcPr>
            <w:tcW w:w="1051" w:type="dxa"/>
            <w:vAlign w:val="center"/>
          </w:tcPr>
          <w:p w14:paraId="177C67EF" w14:textId="77777777" w:rsidR="00AC0E94" w:rsidRPr="00533825" w:rsidRDefault="009604ED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2021.</w:t>
            </w:r>
          </w:p>
        </w:tc>
        <w:tc>
          <w:tcPr>
            <w:tcW w:w="2205" w:type="dxa"/>
            <w:gridSpan w:val="4"/>
            <w:shd w:val="clear" w:color="auto" w:fill="auto"/>
            <w:vAlign w:val="center"/>
          </w:tcPr>
          <w:p w14:paraId="1AABEFD4" w14:textId="77777777" w:rsidR="00AC0E94" w:rsidRPr="00533825" w:rsidRDefault="009604ED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Филолошки факултет у Београду</w:t>
            </w:r>
          </w:p>
        </w:tc>
        <w:tc>
          <w:tcPr>
            <w:tcW w:w="1900" w:type="dxa"/>
            <w:gridSpan w:val="3"/>
            <w:shd w:val="clear" w:color="auto" w:fill="auto"/>
            <w:vAlign w:val="center"/>
          </w:tcPr>
          <w:p w14:paraId="511C4DBD" w14:textId="77777777" w:rsidR="00AC0E94" w:rsidRPr="00533825" w:rsidRDefault="009604ED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Језик, књижевност, култура</w:t>
            </w:r>
          </w:p>
        </w:tc>
        <w:tc>
          <w:tcPr>
            <w:tcW w:w="2561" w:type="dxa"/>
            <w:gridSpan w:val="2"/>
            <w:shd w:val="clear" w:color="auto" w:fill="auto"/>
            <w:vAlign w:val="center"/>
          </w:tcPr>
          <w:p w14:paraId="45DF2E91" w14:textId="77777777" w:rsidR="00AC0E94" w:rsidRPr="00533825" w:rsidRDefault="009604ED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Филолошке науке</w:t>
            </w:r>
            <w:r w:rsidR="002C536B">
              <w:rPr>
                <w:rFonts w:ascii="Times New Roman" w:hAnsi="Times New Roman"/>
                <w:sz w:val="20"/>
                <w:szCs w:val="20"/>
                <w:lang w:val="sr-Cyrl-CS"/>
              </w:rPr>
              <w:t>, Контрастивна лингвистика</w:t>
            </w:r>
          </w:p>
        </w:tc>
      </w:tr>
      <w:tr w:rsidR="00AC0E94" w:rsidRPr="00533825" w14:paraId="2E60D9CB" w14:textId="77777777" w:rsidTr="003F2C55">
        <w:trPr>
          <w:trHeight w:val="231"/>
        </w:trPr>
        <w:tc>
          <w:tcPr>
            <w:tcW w:w="2489" w:type="dxa"/>
            <w:gridSpan w:val="4"/>
            <w:vAlign w:val="center"/>
          </w:tcPr>
          <w:p w14:paraId="0A808B26" w14:textId="77777777" w:rsidR="00AC0E94" w:rsidRPr="00533825" w:rsidRDefault="00AC0E9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533825">
              <w:rPr>
                <w:rFonts w:ascii="Times New Roman" w:hAnsi="Times New Roman"/>
                <w:sz w:val="20"/>
                <w:szCs w:val="20"/>
                <w:lang w:val="sr-Cyrl-CS"/>
              </w:rPr>
              <w:t>Магистратура</w:t>
            </w:r>
          </w:p>
        </w:tc>
        <w:tc>
          <w:tcPr>
            <w:tcW w:w="1051" w:type="dxa"/>
            <w:vAlign w:val="center"/>
          </w:tcPr>
          <w:p w14:paraId="0066DFA4" w14:textId="77777777" w:rsidR="00AC0E94" w:rsidRPr="00533825" w:rsidRDefault="009604ED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2002.</w:t>
            </w:r>
          </w:p>
        </w:tc>
        <w:tc>
          <w:tcPr>
            <w:tcW w:w="2205" w:type="dxa"/>
            <w:gridSpan w:val="4"/>
            <w:shd w:val="clear" w:color="auto" w:fill="auto"/>
            <w:vAlign w:val="center"/>
          </w:tcPr>
          <w:p w14:paraId="059E37DA" w14:textId="77777777" w:rsidR="00AC0E94" w:rsidRPr="00533825" w:rsidRDefault="009604ED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Филолошки факултет у Београду</w:t>
            </w:r>
          </w:p>
        </w:tc>
        <w:tc>
          <w:tcPr>
            <w:tcW w:w="1900" w:type="dxa"/>
            <w:gridSpan w:val="3"/>
            <w:shd w:val="clear" w:color="auto" w:fill="auto"/>
            <w:vAlign w:val="center"/>
          </w:tcPr>
          <w:p w14:paraId="21D14C30" w14:textId="77777777" w:rsidR="00AC0E94" w:rsidRPr="00533825" w:rsidRDefault="009604ED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Наука о језику</w:t>
            </w:r>
          </w:p>
        </w:tc>
        <w:tc>
          <w:tcPr>
            <w:tcW w:w="2561" w:type="dxa"/>
            <w:gridSpan w:val="2"/>
            <w:shd w:val="clear" w:color="auto" w:fill="auto"/>
            <w:vAlign w:val="center"/>
          </w:tcPr>
          <w:p w14:paraId="756492CE" w14:textId="77777777" w:rsidR="00AC0E94" w:rsidRPr="00533825" w:rsidRDefault="009604ED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Филолошке науке</w:t>
            </w:r>
            <w:r w:rsidR="002C536B">
              <w:rPr>
                <w:rFonts w:ascii="Times New Roman" w:hAnsi="Times New Roman"/>
                <w:sz w:val="20"/>
                <w:szCs w:val="20"/>
                <w:lang w:val="sr-Cyrl-CS"/>
              </w:rPr>
              <w:t>, Контрастивна лингивстика</w:t>
            </w:r>
          </w:p>
        </w:tc>
      </w:tr>
      <w:tr w:rsidR="00AC0E94" w:rsidRPr="00533825" w14:paraId="48084C3E" w14:textId="77777777" w:rsidTr="003F2C55">
        <w:trPr>
          <w:trHeight w:val="197"/>
        </w:trPr>
        <w:tc>
          <w:tcPr>
            <w:tcW w:w="2489" w:type="dxa"/>
            <w:gridSpan w:val="4"/>
            <w:vAlign w:val="center"/>
          </w:tcPr>
          <w:p w14:paraId="549000A9" w14:textId="77777777" w:rsidR="00AC0E94" w:rsidRPr="00533825" w:rsidRDefault="00AC0E9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533825">
              <w:rPr>
                <w:rFonts w:ascii="Times New Roman" w:hAnsi="Times New Roman"/>
                <w:sz w:val="20"/>
                <w:szCs w:val="20"/>
                <w:lang w:val="sr-Cyrl-CS"/>
              </w:rPr>
              <w:t>Диплома</w:t>
            </w:r>
          </w:p>
        </w:tc>
        <w:tc>
          <w:tcPr>
            <w:tcW w:w="1051" w:type="dxa"/>
            <w:vAlign w:val="center"/>
          </w:tcPr>
          <w:p w14:paraId="33762AE9" w14:textId="77777777" w:rsidR="00AC0E94" w:rsidRPr="00533825" w:rsidRDefault="009604ED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1993.</w:t>
            </w:r>
          </w:p>
        </w:tc>
        <w:tc>
          <w:tcPr>
            <w:tcW w:w="2205" w:type="dxa"/>
            <w:gridSpan w:val="4"/>
            <w:shd w:val="clear" w:color="auto" w:fill="auto"/>
            <w:vAlign w:val="center"/>
          </w:tcPr>
          <w:p w14:paraId="57590C7A" w14:textId="77777777" w:rsidR="00AC0E94" w:rsidRPr="00533825" w:rsidRDefault="009604ED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Филозофски факултет у Новом Саду</w:t>
            </w:r>
          </w:p>
        </w:tc>
        <w:tc>
          <w:tcPr>
            <w:tcW w:w="1900" w:type="dxa"/>
            <w:gridSpan w:val="3"/>
            <w:shd w:val="clear" w:color="auto" w:fill="auto"/>
            <w:vAlign w:val="center"/>
          </w:tcPr>
          <w:p w14:paraId="0E408A60" w14:textId="77777777" w:rsidR="00AC0E94" w:rsidRPr="00533825" w:rsidRDefault="009604ED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Страни језици</w:t>
            </w:r>
          </w:p>
        </w:tc>
        <w:tc>
          <w:tcPr>
            <w:tcW w:w="2561" w:type="dxa"/>
            <w:gridSpan w:val="2"/>
            <w:shd w:val="clear" w:color="auto" w:fill="auto"/>
            <w:vAlign w:val="center"/>
          </w:tcPr>
          <w:p w14:paraId="5D09477C" w14:textId="77777777" w:rsidR="00AC0E94" w:rsidRPr="00533825" w:rsidRDefault="009604ED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Енглески језик и књижевност</w:t>
            </w:r>
          </w:p>
        </w:tc>
      </w:tr>
      <w:tr w:rsidR="00491993" w:rsidRPr="00533825" w14:paraId="1FC6EE52" w14:textId="77777777" w:rsidTr="003F2C55">
        <w:trPr>
          <w:trHeight w:val="314"/>
        </w:trPr>
        <w:tc>
          <w:tcPr>
            <w:tcW w:w="10206" w:type="dxa"/>
            <w:gridSpan w:val="14"/>
            <w:vAlign w:val="center"/>
          </w:tcPr>
          <w:p w14:paraId="0161CB75" w14:textId="77777777" w:rsidR="00491993" w:rsidRPr="00533825" w:rsidRDefault="00491993" w:rsidP="00A5284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</w:rPr>
            </w:pPr>
            <w:r w:rsidRPr="00533825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Списак предмета</w:t>
            </w:r>
            <w:r w:rsidR="00A5284A" w:rsidRPr="00533825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за </w:t>
            </w:r>
            <w:r w:rsidRPr="00533825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које </w:t>
            </w:r>
            <w:r w:rsidR="00A5284A" w:rsidRPr="00533825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је </w:t>
            </w:r>
            <w:r w:rsidRPr="00533825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наставник</w:t>
            </w:r>
            <w:r w:rsidR="00B63774" w:rsidRPr="00533825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</w:t>
            </w:r>
            <w:r w:rsidR="00A5284A" w:rsidRPr="00533825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акредитован </w:t>
            </w:r>
            <w:r w:rsidR="00AC0E94" w:rsidRPr="00533825">
              <w:rPr>
                <w:rFonts w:ascii="Times New Roman" w:hAnsi="Times New Roman"/>
                <w:b/>
                <w:sz w:val="20"/>
                <w:szCs w:val="20"/>
              </w:rPr>
              <w:t>на првом или другом степену студија</w:t>
            </w:r>
          </w:p>
        </w:tc>
      </w:tr>
      <w:tr w:rsidR="00B63774" w:rsidRPr="00533825" w14:paraId="320AFA30" w14:textId="77777777" w:rsidTr="003F2C55">
        <w:trPr>
          <w:trHeight w:val="702"/>
        </w:trPr>
        <w:tc>
          <w:tcPr>
            <w:tcW w:w="567" w:type="dxa"/>
            <w:shd w:val="clear" w:color="auto" w:fill="auto"/>
            <w:vAlign w:val="center"/>
          </w:tcPr>
          <w:p w14:paraId="2DB176B7" w14:textId="77777777" w:rsidR="00B63774" w:rsidRPr="00533825" w:rsidRDefault="00B6377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533825">
              <w:rPr>
                <w:rFonts w:ascii="Times New Roman" w:hAnsi="Times New Roman"/>
                <w:sz w:val="20"/>
                <w:szCs w:val="20"/>
                <w:lang w:val="sr-Cyrl-CS"/>
              </w:rPr>
              <w:t>Р.Б.</w:t>
            </w:r>
          </w:p>
        </w:tc>
        <w:tc>
          <w:tcPr>
            <w:tcW w:w="1346" w:type="dxa"/>
            <w:shd w:val="clear" w:color="auto" w:fill="auto"/>
            <w:vAlign w:val="center"/>
          </w:tcPr>
          <w:p w14:paraId="0C240EEE" w14:textId="77777777" w:rsidR="00B63774" w:rsidRPr="00533825" w:rsidRDefault="00B6377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533825">
              <w:rPr>
                <w:rFonts w:ascii="Times New Roman" w:hAnsi="Times New Roman"/>
                <w:sz w:val="20"/>
                <w:szCs w:val="20"/>
              </w:rPr>
              <w:t>Ознака предмета</w:t>
            </w:r>
          </w:p>
        </w:tc>
        <w:tc>
          <w:tcPr>
            <w:tcW w:w="2794" w:type="dxa"/>
            <w:gridSpan w:val="6"/>
            <w:shd w:val="clear" w:color="auto" w:fill="auto"/>
            <w:vAlign w:val="center"/>
          </w:tcPr>
          <w:p w14:paraId="5E5D8462" w14:textId="77777777" w:rsidR="00B63774" w:rsidRPr="00533825" w:rsidRDefault="00B6377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533825">
              <w:rPr>
                <w:rFonts w:ascii="Times New Roman" w:hAnsi="Times New Roman"/>
                <w:iCs/>
                <w:sz w:val="20"/>
                <w:szCs w:val="20"/>
              </w:rPr>
              <w:t>Назив предмета</w:t>
            </w:r>
            <w:r w:rsidRPr="00533825"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 xml:space="preserve">     </w:t>
            </w:r>
          </w:p>
        </w:tc>
        <w:tc>
          <w:tcPr>
            <w:tcW w:w="1592" w:type="dxa"/>
            <w:gridSpan w:val="3"/>
            <w:shd w:val="clear" w:color="auto" w:fill="auto"/>
            <w:vAlign w:val="center"/>
          </w:tcPr>
          <w:p w14:paraId="44AC8379" w14:textId="77777777" w:rsidR="00B63774" w:rsidRPr="00533825" w:rsidRDefault="00B6377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533825">
              <w:rPr>
                <w:rFonts w:ascii="Times New Roman" w:hAnsi="Times New Roman"/>
                <w:sz w:val="20"/>
                <w:szCs w:val="20"/>
              </w:rPr>
              <w:t>Вид наставе</w:t>
            </w:r>
          </w:p>
        </w:tc>
        <w:tc>
          <w:tcPr>
            <w:tcW w:w="1790" w:type="dxa"/>
            <w:gridSpan w:val="2"/>
            <w:shd w:val="clear" w:color="auto" w:fill="auto"/>
            <w:vAlign w:val="center"/>
          </w:tcPr>
          <w:p w14:paraId="293C8F47" w14:textId="77777777" w:rsidR="00B63774" w:rsidRPr="00533825" w:rsidRDefault="00B6377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533825">
              <w:rPr>
                <w:rFonts w:ascii="Times New Roman" w:hAnsi="Times New Roman"/>
                <w:iCs/>
                <w:sz w:val="20"/>
                <w:szCs w:val="20"/>
              </w:rPr>
              <w:t xml:space="preserve">Назив студијског програма </w:t>
            </w:r>
          </w:p>
        </w:tc>
        <w:tc>
          <w:tcPr>
            <w:tcW w:w="2117" w:type="dxa"/>
            <w:shd w:val="clear" w:color="auto" w:fill="auto"/>
            <w:vAlign w:val="center"/>
          </w:tcPr>
          <w:p w14:paraId="135153DD" w14:textId="10D4630D" w:rsidR="00B63774" w:rsidRPr="00533825" w:rsidRDefault="00B6377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533825">
              <w:rPr>
                <w:rFonts w:ascii="Times New Roman" w:hAnsi="Times New Roman"/>
                <w:iCs/>
                <w:sz w:val="20"/>
                <w:szCs w:val="20"/>
              </w:rPr>
              <w:t>В</w:t>
            </w:r>
            <w:r w:rsidRPr="00533825"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>рста студија</w:t>
            </w:r>
          </w:p>
        </w:tc>
      </w:tr>
      <w:tr w:rsidR="002C536B" w:rsidRPr="00533825" w14:paraId="064497F2" w14:textId="77777777" w:rsidTr="003F2C55">
        <w:trPr>
          <w:trHeight w:val="427"/>
        </w:trPr>
        <w:tc>
          <w:tcPr>
            <w:tcW w:w="567" w:type="dxa"/>
            <w:shd w:val="clear" w:color="auto" w:fill="auto"/>
            <w:vAlign w:val="center"/>
          </w:tcPr>
          <w:p w14:paraId="6A2CC00D" w14:textId="77777777" w:rsidR="002C536B" w:rsidRPr="00533825" w:rsidRDefault="00D25D2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</w:t>
            </w:r>
            <w:r w:rsidR="002C536B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1346" w:type="dxa"/>
            <w:shd w:val="clear" w:color="auto" w:fill="auto"/>
            <w:vAlign w:val="center"/>
          </w:tcPr>
          <w:p w14:paraId="51D0B0E7" w14:textId="77777777" w:rsidR="002C536B" w:rsidRPr="00533825" w:rsidRDefault="003F5666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МТ 227</w:t>
            </w:r>
          </w:p>
        </w:tc>
        <w:tc>
          <w:tcPr>
            <w:tcW w:w="2794" w:type="dxa"/>
            <w:gridSpan w:val="6"/>
            <w:shd w:val="clear" w:color="auto" w:fill="auto"/>
            <w:vAlign w:val="center"/>
          </w:tcPr>
          <w:p w14:paraId="4E1F6343" w14:textId="77777777" w:rsidR="002C536B" w:rsidRPr="003F5666" w:rsidRDefault="00D25D24" w:rsidP="00D25D24">
            <w:pPr>
              <w:rPr>
                <w:rFonts w:ascii="Times New Roman" w:hAnsi="Times New Roman"/>
                <w:sz w:val="20"/>
                <w:szCs w:val="20"/>
              </w:rPr>
            </w:pPr>
            <w:r w:rsidRPr="003F5666">
              <w:rPr>
                <w:rFonts w:ascii="Times New Roman" w:hAnsi="Times New Roman"/>
                <w:sz w:val="20"/>
                <w:szCs w:val="20"/>
              </w:rPr>
              <w:t>Пословни и академски енглески</w:t>
            </w:r>
          </w:p>
        </w:tc>
        <w:tc>
          <w:tcPr>
            <w:tcW w:w="1592" w:type="dxa"/>
            <w:gridSpan w:val="3"/>
            <w:shd w:val="clear" w:color="auto" w:fill="auto"/>
            <w:vAlign w:val="center"/>
          </w:tcPr>
          <w:p w14:paraId="252FD6E9" w14:textId="77777777" w:rsidR="002C536B" w:rsidRPr="00533825" w:rsidRDefault="008F3336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предавања и вежбе</w:t>
            </w:r>
          </w:p>
        </w:tc>
        <w:tc>
          <w:tcPr>
            <w:tcW w:w="1790" w:type="dxa"/>
            <w:gridSpan w:val="2"/>
            <w:shd w:val="clear" w:color="auto" w:fill="auto"/>
            <w:vAlign w:val="center"/>
          </w:tcPr>
          <w:p w14:paraId="37546CC1" w14:textId="77777777" w:rsidR="008F3336" w:rsidRPr="00533825" w:rsidRDefault="008F3336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Мастер туризмолог</w:t>
            </w:r>
          </w:p>
        </w:tc>
        <w:tc>
          <w:tcPr>
            <w:tcW w:w="2117" w:type="dxa"/>
            <w:shd w:val="clear" w:color="auto" w:fill="auto"/>
            <w:vAlign w:val="center"/>
          </w:tcPr>
          <w:p w14:paraId="3CDD0639" w14:textId="77777777" w:rsidR="002C536B" w:rsidRPr="00533825" w:rsidRDefault="00D25D2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533825">
              <w:rPr>
                <w:rFonts w:ascii="Times New Roman" w:hAnsi="Times New Roman"/>
                <w:iCs/>
                <w:sz w:val="20"/>
                <w:szCs w:val="20"/>
              </w:rPr>
              <w:t>МАС</w:t>
            </w:r>
          </w:p>
        </w:tc>
      </w:tr>
      <w:tr w:rsidR="00B63774" w:rsidRPr="00533825" w14:paraId="5532095A" w14:textId="77777777" w:rsidTr="00527C8B">
        <w:trPr>
          <w:trHeight w:val="620"/>
        </w:trPr>
        <w:tc>
          <w:tcPr>
            <w:tcW w:w="567" w:type="dxa"/>
            <w:shd w:val="clear" w:color="auto" w:fill="auto"/>
            <w:vAlign w:val="center"/>
          </w:tcPr>
          <w:p w14:paraId="1085CD39" w14:textId="77777777" w:rsidR="00B63774" w:rsidRPr="00533825" w:rsidRDefault="00D25D2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</w:t>
            </w:r>
            <w:r w:rsidR="003F2C55" w:rsidRPr="00533825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1346" w:type="dxa"/>
            <w:shd w:val="clear" w:color="auto" w:fill="auto"/>
            <w:vAlign w:val="center"/>
          </w:tcPr>
          <w:p w14:paraId="781EC0EC" w14:textId="77777777" w:rsidR="00B63774" w:rsidRPr="00533825" w:rsidRDefault="002B39F8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МКТ 108</w:t>
            </w:r>
          </w:p>
        </w:tc>
        <w:tc>
          <w:tcPr>
            <w:tcW w:w="2794" w:type="dxa"/>
            <w:gridSpan w:val="6"/>
            <w:shd w:val="clear" w:color="auto" w:fill="auto"/>
            <w:vAlign w:val="center"/>
          </w:tcPr>
          <w:p w14:paraId="4EDC06EF" w14:textId="77777777" w:rsidR="00B63774" w:rsidRPr="003F5666" w:rsidRDefault="00D25D24" w:rsidP="00D25D24">
            <w:pPr>
              <w:rPr>
                <w:rFonts w:ascii="Times New Roman" w:hAnsi="Times New Roman"/>
                <w:sz w:val="20"/>
                <w:szCs w:val="20"/>
              </w:rPr>
            </w:pPr>
            <w:r w:rsidRPr="003F5666">
              <w:rPr>
                <w:rFonts w:ascii="Times New Roman" w:hAnsi="Times New Roman"/>
                <w:sz w:val="20"/>
                <w:szCs w:val="20"/>
              </w:rPr>
              <w:t>Енглески језик и комуникација у културном туризму</w:t>
            </w:r>
          </w:p>
        </w:tc>
        <w:tc>
          <w:tcPr>
            <w:tcW w:w="1592" w:type="dxa"/>
            <w:gridSpan w:val="3"/>
            <w:shd w:val="clear" w:color="auto" w:fill="auto"/>
            <w:vAlign w:val="center"/>
          </w:tcPr>
          <w:p w14:paraId="6A02D98F" w14:textId="77777777" w:rsidR="00B63774" w:rsidRPr="00533825" w:rsidRDefault="008F3336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предавања и вежбе</w:t>
            </w:r>
          </w:p>
        </w:tc>
        <w:tc>
          <w:tcPr>
            <w:tcW w:w="1790" w:type="dxa"/>
            <w:gridSpan w:val="2"/>
            <w:shd w:val="clear" w:color="auto" w:fill="auto"/>
            <w:vAlign w:val="center"/>
          </w:tcPr>
          <w:p w14:paraId="0A6141E2" w14:textId="77777777" w:rsidR="00B63774" w:rsidRPr="00533825" w:rsidRDefault="00DD0B1A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Управљање култ</w:t>
            </w:r>
            <w:r w:rsidR="00527C8B">
              <w:rPr>
                <w:rFonts w:ascii="Times New Roman" w:hAnsi="Times New Roman"/>
                <w:sz w:val="18"/>
                <w:szCs w:val="18"/>
              </w:rPr>
              <w:t xml:space="preserve">. </w:t>
            </w: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туризмом и култ</w:t>
            </w:r>
            <w:r w:rsidR="00527C8B">
              <w:rPr>
                <w:rFonts w:ascii="Times New Roman" w:hAnsi="Times New Roman"/>
                <w:sz w:val="18"/>
                <w:szCs w:val="18"/>
              </w:rPr>
              <w:t xml:space="preserve">. </w:t>
            </w: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насле</w:t>
            </w:r>
            <w:r w:rsidR="00F407F3">
              <w:rPr>
                <w:rFonts w:ascii="Times New Roman" w:hAnsi="Times New Roman"/>
                <w:sz w:val="18"/>
                <w:szCs w:val="18"/>
                <w:lang w:val="sr-Cyrl-CS"/>
              </w:rPr>
              <w:t>ђем</w:t>
            </w:r>
          </w:p>
        </w:tc>
        <w:tc>
          <w:tcPr>
            <w:tcW w:w="2117" w:type="dxa"/>
            <w:shd w:val="clear" w:color="auto" w:fill="auto"/>
            <w:vAlign w:val="center"/>
          </w:tcPr>
          <w:p w14:paraId="5029230A" w14:textId="77777777" w:rsidR="00B63774" w:rsidRPr="00533825" w:rsidRDefault="00D25D2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533825">
              <w:rPr>
                <w:rFonts w:ascii="Times New Roman" w:hAnsi="Times New Roman"/>
                <w:iCs/>
                <w:sz w:val="20"/>
                <w:szCs w:val="20"/>
              </w:rPr>
              <w:t>МАС</w:t>
            </w:r>
          </w:p>
        </w:tc>
      </w:tr>
      <w:tr w:rsidR="00491993" w:rsidRPr="00533825" w14:paraId="6B728543" w14:textId="77777777" w:rsidTr="003F2C55">
        <w:trPr>
          <w:trHeight w:val="427"/>
        </w:trPr>
        <w:tc>
          <w:tcPr>
            <w:tcW w:w="10206" w:type="dxa"/>
            <w:gridSpan w:val="14"/>
            <w:vAlign w:val="center"/>
          </w:tcPr>
          <w:p w14:paraId="7B9DAFE9" w14:textId="77777777" w:rsidR="00491993" w:rsidRPr="00533825" w:rsidRDefault="00491993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533825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Репрезентативне референце (минимално 5 не више од 10)</w:t>
            </w:r>
          </w:p>
        </w:tc>
      </w:tr>
      <w:tr w:rsidR="00B639C6" w:rsidRPr="00533825" w14:paraId="6AA8F090" w14:textId="77777777" w:rsidTr="003F2C55">
        <w:trPr>
          <w:trHeight w:val="427"/>
        </w:trPr>
        <w:tc>
          <w:tcPr>
            <w:tcW w:w="567" w:type="dxa"/>
            <w:vAlign w:val="center"/>
          </w:tcPr>
          <w:p w14:paraId="236F52DA" w14:textId="77777777" w:rsidR="00B639C6" w:rsidRPr="00533825" w:rsidRDefault="00B639C6" w:rsidP="003F2C55">
            <w:pPr>
              <w:numPr>
                <w:ilvl w:val="0"/>
                <w:numId w:val="9"/>
              </w:numPr>
              <w:tabs>
                <w:tab w:val="clear" w:pos="720"/>
                <w:tab w:val="left" w:pos="567"/>
              </w:tabs>
              <w:spacing w:after="60"/>
              <w:ind w:hanging="686"/>
              <w:rPr>
                <w:rFonts w:ascii="Times New Roman" w:hAnsi="Times New Roman"/>
                <w:sz w:val="18"/>
                <w:szCs w:val="18"/>
                <w:lang w:val="sr-Cyrl-CS"/>
              </w:rPr>
            </w:pPr>
          </w:p>
        </w:tc>
        <w:tc>
          <w:tcPr>
            <w:tcW w:w="9639" w:type="dxa"/>
            <w:gridSpan w:val="13"/>
            <w:shd w:val="clear" w:color="auto" w:fill="auto"/>
            <w:vAlign w:val="center"/>
          </w:tcPr>
          <w:p w14:paraId="00CA4440" w14:textId="7CC100BF" w:rsidR="00B639C6" w:rsidRPr="0063402C" w:rsidRDefault="00B639C6" w:rsidP="006E6B3D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Vuković Vojnović, D. </w:t>
            </w:r>
            <w:r w:rsidR="006E6B3D">
              <w:rPr>
                <w:rFonts w:ascii="Times New Roman" w:hAnsi="Times New Roman"/>
                <w:sz w:val="20"/>
                <w:szCs w:val="20"/>
              </w:rPr>
              <w:t>(</w:t>
            </w:r>
            <w:r>
              <w:rPr>
                <w:rFonts w:ascii="Times New Roman" w:hAnsi="Times New Roman"/>
                <w:sz w:val="20"/>
                <w:szCs w:val="20"/>
              </w:rPr>
              <w:t>2023</w:t>
            </w:r>
            <w:r w:rsidR="006E6B3D">
              <w:rPr>
                <w:rFonts w:ascii="Times New Roman" w:hAnsi="Times New Roman"/>
                <w:sz w:val="20"/>
                <w:szCs w:val="20"/>
              </w:rPr>
              <w:t xml:space="preserve">). </w:t>
            </w:r>
            <w:r>
              <w:rPr>
                <w:rFonts w:ascii="Times New Roman" w:hAnsi="Times New Roman"/>
                <w:sz w:val="20"/>
                <w:szCs w:val="20"/>
              </w:rPr>
              <w:t>Ex</w:t>
            </w:r>
            <w:r w:rsidRPr="00F565CE">
              <w:rPr>
                <w:rFonts w:ascii="Times New Roman" w:hAnsi="Times New Roman"/>
                <w:sz w:val="20"/>
                <w:szCs w:val="20"/>
              </w:rPr>
              <w:t xml:space="preserve">perience Norfolk! </w:t>
            </w:r>
            <w:r>
              <w:rPr>
                <w:rFonts w:ascii="Times New Roman" w:hAnsi="Times New Roman"/>
                <w:sz w:val="20"/>
                <w:szCs w:val="20"/>
              </w:rPr>
              <w:t>E</w:t>
            </w:r>
            <w:r w:rsidRPr="00F565CE">
              <w:rPr>
                <w:rFonts w:ascii="Times New Roman" w:hAnsi="Times New Roman"/>
                <w:sz w:val="20"/>
                <w:szCs w:val="20"/>
              </w:rPr>
              <w:t xml:space="preserve">xperience fun!’ vs. ‘Doživi više od očekivanog’ – a Corpus-Based Contrastive Study of </w:t>
            </w:r>
            <w:r>
              <w:rPr>
                <w:rFonts w:ascii="Times New Roman" w:hAnsi="Times New Roman"/>
                <w:sz w:val="20"/>
                <w:szCs w:val="20"/>
              </w:rPr>
              <w:t>R</w:t>
            </w:r>
            <w:r w:rsidRPr="00F565CE">
              <w:rPr>
                <w:rFonts w:ascii="Times New Roman" w:hAnsi="Times New Roman"/>
                <w:sz w:val="20"/>
                <w:szCs w:val="20"/>
              </w:rPr>
              <w:t xml:space="preserve">eader </w:t>
            </w:r>
            <w:r>
              <w:rPr>
                <w:rFonts w:ascii="Times New Roman" w:hAnsi="Times New Roman"/>
                <w:sz w:val="20"/>
                <w:szCs w:val="20"/>
              </w:rPr>
              <w:t>E</w:t>
            </w:r>
            <w:r w:rsidRPr="00F565CE">
              <w:rPr>
                <w:rFonts w:ascii="Times New Roman" w:hAnsi="Times New Roman"/>
                <w:sz w:val="20"/>
                <w:szCs w:val="20"/>
              </w:rPr>
              <w:t>ngagement Markers on the Web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.” </w:t>
            </w:r>
            <w:r w:rsidRPr="00784666">
              <w:rPr>
                <w:rFonts w:ascii="Times New Roman" w:hAnsi="Times New Roman"/>
                <w:i/>
                <w:iCs/>
                <w:sz w:val="20"/>
                <w:szCs w:val="20"/>
              </w:rPr>
              <w:t>In ELOPE, Vol. 20 (1). Novel Challenges for Discourse Analysis: Cross-Linguistic and Cross-Cultural Perspectives</w:t>
            </w:r>
            <w:r>
              <w:rPr>
                <w:rFonts w:ascii="Times New Roman" w:hAnsi="Times New Roman"/>
                <w:sz w:val="20"/>
                <w:szCs w:val="20"/>
              </w:rPr>
              <w:t>, eds. Frančiška Lipovšek and Gašper Ilc 133-152</w:t>
            </w:r>
            <w:r w:rsidR="006E6B3D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hyperlink r:id="rId7" w:history="1">
              <w:r w:rsidR="006E6B3D" w:rsidRPr="006E6B3D">
                <w:rPr>
                  <w:rStyle w:val="Hyperlink"/>
                  <w:rFonts w:ascii="Times New Roman" w:hAnsi="Times New Roman"/>
                  <w:color w:val="auto"/>
                  <w:sz w:val="20"/>
                  <w:szCs w:val="20"/>
                  <w:u w:val="none"/>
                  <w:shd w:val="clear" w:color="auto" w:fill="FFFFFF"/>
                </w:rPr>
                <w:t>https://doi.org/10.4312/elope.20.1.133-150</w:t>
              </w:r>
            </w:hyperlink>
          </w:p>
        </w:tc>
      </w:tr>
      <w:tr w:rsidR="00B639C6" w:rsidRPr="00533825" w14:paraId="302A1B33" w14:textId="77777777" w:rsidTr="003F2C55">
        <w:trPr>
          <w:trHeight w:val="427"/>
        </w:trPr>
        <w:tc>
          <w:tcPr>
            <w:tcW w:w="567" w:type="dxa"/>
            <w:vAlign w:val="center"/>
          </w:tcPr>
          <w:p w14:paraId="6E21AFAF" w14:textId="77777777" w:rsidR="00B639C6" w:rsidRPr="00533825" w:rsidRDefault="00B639C6" w:rsidP="003F2C55">
            <w:pPr>
              <w:numPr>
                <w:ilvl w:val="0"/>
                <w:numId w:val="9"/>
              </w:numPr>
              <w:tabs>
                <w:tab w:val="clear" w:pos="720"/>
                <w:tab w:val="left" w:pos="567"/>
              </w:tabs>
              <w:spacing w:after="60"/>
              <w:ind w:hanging="686"/>
              <w:rPr>
                <w:rFonts w:ascii="Times New Roman" w:hAnsi="Times New Roman"/>
                <w:sz w:val="18"/>
                <w:szCs w:val="18"/>
                <w:lang w:val="sr-Cyrl-CS"/>
              </w:rPr>
            </w:pPr>
          </w:p>
        </w:tc>
        <w:tc>
          <w:tcPr>
            <w:tcW w:w="9639" w:type="dxa"/>
            <w:gridSpan w:val="13"/>
            <w:shd w:val="clear" w:color="auto" w:fill="auto"/>
            <w:vAlign w:val="center"/>
          </w:tcPr>
          <w:p w14:paraId="1D5DBD0B" w14:textId="18FD633E" w:rsidR="00B639C6" w:rsidRPr="0063402C" w:rsidRDefault="00B639C6" w:rsidP="006E6B3D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Radovanov</w:t>
            </w:r>
            <w:r w:rsidR="006E6B3D">
              <w:rPr>
                <w:rFonts w:ascii="Times New Roman" w:hAnsi="Times New Roman"/>
                <w:sz w:val="20"/>
                <w:szCs w:val="20"/>
              </w:rPr>
              <w:t>ić, A. and Vuković Vojnović., D. (</w:t>
            </w:r>
            <w:r>
              <w:rPr>
                <w:rFonts w:ascii="Times New Roman" w:hAnsi="Times New Roman"/>
                <w:sz w:val="20"/>
                <w:szCs w:val="20"/>
              </w:rPr>
              <w:t>2023</w:t>
            </w:r>
            <w:r w:rsidR="006E6B3D">
              <w:rPr>
                <w:rFonts w:ascii="Times New Roman" w:hAnsi="Times New Roman"/>
                <w:sz w:val="20"/>
                <w:szCs w:val="20"/>
              </w:rPr>
              <w:t>). “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Hedges in Tourism and Hospitality-Related Research Articles.” In </w:t>
            </w:r>
            <w:r w:rsidRPr="00784666">
              <w:rPr>
                <w:rFonts w:ascii="Times New Roman" w:hAnsi="Times New Roman"/>
                <w:i/>
                <w:iCs/>
                <w:sz w:val="20"/>
                <w:szCs w:val="20"/>
              </w:rPr>
              <w:t>B.A.S. British and American Studies. A Journal of Romanian Society of English and American Studies</w:t>
            </w:r>
            <w:r w:rsidR="006E6B3D">
              <w:rPr>
                <w:rFonts w:ascii="Times New Roman" w:hAnsi="Times New Roman"/>
                <w:sz w:val="20"/>
                <w:szCs w:val="20"/>
              </w:rPr>
              <w:t>, eds. Hortensia Parlog, 209-</w:t>
            </w:r>
            <w:r w:rsidRPr="00784666">
              <w:rPr>
                <w:rFonts w:ascii="Times New Roman" w:hAnsi="Times New Roman"/>
                <w:sz w:val="20"/>
                <w:szCs w:val="20"/>
              </w:rPr>
              <w:t xml:space="preserve">220. </w:t>
            </w:r>
            <w:r w:rsidR="006E6B3D">
              <w:rPr>
                <w:rFonts w:ascii="Times New Roman" w:hAnsi="Times New Roman"/>
                <w:sz w:val="20"/>
                <w:szCs w:val="20"/>
              </w:rPr>
              <w:t>doi</w:t>
            </w:r>
            <w:r w:rsidRPr="00784666">
              <w:rPr>
                <w:rFonts w:ascii="Times New Roman" w:hAnsi="Times New Roman"/>
                <w:sz w:val="20"/>
                <w:szCs w:val="20"/>
              </w:rPr>
              <w:t>: 10.35923/BAS.29.20</w:t>
            </w:r>
          </w:p>
        </w:tc>
      </w:tr>
      <w:tr w:rsidR="00491993" w:rsidRPr="00533825" w14:paraId="0F0832E1" w14:textId="77777777" w:rsidTr="003F2C55">
        <w:trPr>
          <w:trHeight w:val="427"/>
        </w:trPr>
        <w:tc>
          <w:tcPr>
            <w:tcW w:w="567" w:type="dxa"/>
            <w:vAlign w:val="center"/>
          </w:tcPr>
          <w:p w14:paraId="5A6242F3" w14:textId="77777777" w:rsidR="00491993" w:rsidRPr="00533825" w:rsidRDefault="00491993" w:rsidP="003F2C55">
            <w:pPr>
              <w:numPr>
                <w:ilvl w:val="0"/>
                <w:numId w:val="9"/>
              </w:numPr>
              <w:tabs>
                <w:tab w:val="clear" w:pos="720"/>
                <w:tab w:val="left" w:pos="567"/>
              </w:tabs>
              <w:spacing w:after="60"/>
              <w:ind w:hanging="686"/>
              <w:rPr>
                <w:rFonts w:ascii="Times New Roman" w:hAnsi="Times New Roman"/>
                <w:sz w:val="18"/>
                <w:szCs w:val="18"/>
                <w:lang w:val="sr-Cyrl-CS"/>
              </w:rPr>
            </w:pPr>
          </w:p>
        </w:tc>
        <w:tc>
          <w:tcPr>
            <w:tcW w:w="9639" w:type="dxa"/>
            <w:gridSpan w:val="13"/>
            <w:shd w:val="clear" w:color="auto" w:fill="auto"/>
            <w:vAlign w:val="center"/>
          </w:tcPr>
          <w:p w14:paraId="06AF52CD" w14:textId="434C383C" w:rsidR="00491993" w:rsidRPr="00527C8B" w:rsidRDefault="00527C8B" w:rsidP="00527C8B">
            <w:pPr>
              <w:rPr>
                <w:rFonts w:ascii="Times New Roman" w:hAnsi="Times New Roman"/>
                <w:sz w:val="20"/>
                <w:szCs w:val="20"/>
              </w:rPr>
            </w:pPr>
            <w:r w:rsidRPr="0063402C">
              <w:rPr>
                <w:rFonts w:ascii="Times New Roman" w:hAnsi="Times New Roman"/>
                <w:sz w:val="20"/>
                <w:szCs w:val="20"/>
              </w:rPr>
              <w:t>Radojičić, S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  <w:r w:rsidR="006E6B3D">
              <w:rPr>
                <w:rFonts w:ascii="Times New Roman" w:hAnsi="Times New Roman"/>
                <w:sz w:val="20"/>
                <w:szCs w:val="20"/>
              </w:rPr>
              <w:t xml:space="preserve"> and </w:t>
            </w:r>
            <w:r>
              <w:rPr>
                <w:rFonts w:ascii="Times New Roman" w:hAnsi="Times New Roman"/>
                <w:sz w:val="20"/>
                <w:szCs w:val="20"/>
              </w:rPr>
              <w:t>V</w:t>
            </w:r>
            <w:r w:rsidRPr="0063402C">
              <w:rPr>
                <w:rFonts w:ascii="Times New Roman" w:hAnsi="Times New Roman"/>
                <w:sz w:val="20"/>
                <w:szCs w:val="20"/>
              </w:rPr>
              <w:t>uković Vojnović</w:t>
            </w:r>
            <w:r w:rsidR="006E6B3D">
              <w:rPr>
                <w:rFonts w:ascii="Times New Roman" w:hAnsi="Times New Roman"/>
                <w:sz w:val="20"/>
                <w:szCs w:val="20"/>
              </w:rPr>
              <w:t>, D</w:t>
            </w:r>
            <w:r w:rsidRPr="0063402C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="006E6B3D">
              <w:rPr>
                <w:rFonts w:ascii="Times New Roman" w:hAnsi="Times New Roman"/>
                <w:sz w:val="20"/>
                <w:szCs w:val="20"/>
              </w:rPr>
              <w:t>(</w:t>
            </w:r>
            <w:r w:rsidRPr="0063402C">
              <w:rPr>
                <w:rFonts w:ascii="Times New Roman" w:hAnsi="Times New Roman"/>
                <w:sz w:val="20"/>
                <w:szCs w:val="20"/>
              </w:rPr>
              <w:t>2022</w:t>
            </w:r>
            <w:r w:rsidR="006E6B3D">
              <w:rPr>
                <w:rFonts w:ascii="Times New Roman" w:hAnsi="Times New Roman"/>
                <w:sz w:val="20"/>
                <w:szCs w:val="20"/>
              </w:rPr>
              <w:t>)</w:t>
            </w:r>
            <w:r w:rsidRPr="0063402C">
              <w:rPr>
                <w:rFonts w:ascii="Times New Roman" w:hAnsi="Times New Roman"/>
                <w:sz w:val="20"/>
                <w:szCs w:val="20"/>
              </w:rPr>
              <w:t>. "Self-Directed Learning Readiness - a Case Study of English for Specific Purposes Learners at the Faculty of Sciences, University of Novi Sad". In LINGUAPEDA 2021. Conference Proceedings, R</w:t>
            </w:r>
            <w:r>
              <w:rPr>
                <w:rFonts w:ascii="Times New Roman" w:hAnsi="Times New Roman"/>
                <w:sz w:val="20"/>
                <w:szCs w:val="20"/>
              </w:rPr>
              <w:t>. Kante</w:t>
            </w:r>
            <w:r w:rsidRPr="0063402C">
              <w:rPr>
                <w:rFonts w:ascii="Times New Roman" w:hAnsi="Times New Roman"/>
                <w:sz w:val="20"/>
                <w:szCs w:val="20"/>
              </w:rPr>
              <w:t>linen, M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63402C">
              <w:rPr>
                <w:rFonts w:ascii="Times New Roman" w:hAnsi="Times New Roman"/>
                <w:sz w:val="20"/>
                <w:szCs w:val="20"/>
              </w:rPr>
              <w:t>Kautonen &amp; Z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63402C">
              <w:rPr>
                <w:rFonts w:ascii="Times New Roman" w:hAnsi="Times New Roman"/>
                <w:sz w:val="20"/>
                <w:szCs w:val="20"/>
              </w:rPr>
              <w:t xml:space="preserve">Elgundi, </w:t>
            </w:r>
            <w:r w:rsidR="006E6B3D">
              <w:rPr>
                <w:rFonts w:ascii="Times New Roman" w:hAnsi="Times New Roman"/>
                <w:sz w:val="20"/>
                <w:szCs w:val="20"/>
              </w:rPr>
              <w:t xml:space="preserve">pp. </w:t>
            </w:r>
            <w:r w:rsidRPr="0063402C">
              <w:rPr>
                <w:rFonts w:ascii="Times New Roman" w:hAnsi="Times New Roman"/>
                <w:sz w:val="20"/>
                <w:szCs w:val="20"/>
              </w:rPr>
              <w:t>242-262. Joensuu/ Helsinki.</w:t>
            </w:r>
          </w:p>
        </w:tc>
      </w:tr>
      <w:tr w:rsidR="00491993" w:rsidRPr="00533825" w14:paraId="5F8C4908" w14:textId="77777777" w:rsidTr="003F2C55">
        <w:trPr>
          <w:trHeight w:val="427"/>
        </w:trPr>
        <w:tc>
          <w:tcPr>
            <w:tcW w:w="567" w:type="dxa"/>
            <w:vAlign w:val="center"/>
          </w:tcPr>
          <w:p w14:paraId="4894A240" w14:textId="77777777" w:rsidR="00491993" w:rsidRPr="00533825" w:rsidRDefault="00491993" w:rsidP="003F2C55">
            <w:pPr>
              <w:numPr>
                <w:ilvl w:val="0"/>
                <w:numId w:val="9"/>
              </w:numPr>
              <w:tabs>
                <w:tab w:val="clear" w:pos="720"/>
                <w:tab w:val="left" w:pos="567"/>
              </w:tabs>
              <w:spacing w:after="60"/>
              <w:ind w:hanging="686"/>
              <w:rPr>
                <w:rFonts w:ascii="Times New Roman" w:hAnsi="Times New Roman"/>
                <w:sz w:val="18"/>
                <w:szCs w:val="18"/>
                <w:lang w:val="sr-Cyrl-CS"/>
              </w:rPr>
            </w:pPr>
          </w:p>
        </w:tc>
        <w:tc>
          <w:tcPr>
            <w:tcW w:w="9639" w:type="dxa"/>
            <w:gridSpan w:val="13"/>
            <w:shd w:val="clear" w:color="auto" w:fill="auto"/>
            <w:vAlign w:val="center"/>
          </w:tcPr>
          <w:p w14:paraId="09215A27" w14:textId="17F9D2FE" w:rsidR="00491993" w:rsidRPr="00533825" w:rsidRDefault="00527C8B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63402C">
              <w:rPr>
                <w:rFonts w:ascii="Times New Roman" w:hAnsi="Times New Roman"/>
                <w:sz w:val="20"/>
                <w:szCs w:val="20"/>
              </w:rPr>
              <w:t>Vuković Vojnović, D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  <w:r w:rsidRPr="0063402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E6B3D">
              <w:rPr>
                <w:rFonts w:ascii="Times New Roman" w:hAnsi="Times New Roman"/>
                <w:sz w:val="20"/>
                <w:szCs w:val="20"/>
              </w:rPr>
              <w:t>(</w:t>
            </w:r>
            <w:r w:rsidRPr="0063402C">
              <w:rPr>
                <w:rFonts w:ascii="Times New Roman" w:hAnsi="Times New Roman"/>
                <w:sz w:val="20"/>
                <w:szCs w:val="20"/>
              </w:rPr>
              <w:t>2021</w:t>
            </w:r>
            <w:r w:rsidR="006E6B3D">
              <w:rPr>
                <w:rFonts w:ascii="Times New Roman" w:hAnsi="Times New Roman"/>
                <w:sz w:val="20"/>
                <w:szCs w:val="20"/>
              </w:rPr>
              <w:t>)</w:t>
            </w:r>
            <w:r w:rsidRPr="0063402C">
              <w:rPr>
                <w:rFonts w:ascii="Times New Roman" w:hAnsi="Times New Roman"/>
                <w:sz w:val="20"/>
                <w:szCs w:val="20"/>
              </w:rPr>
              <w:t>. "Key Noun + Noun Collocations in the Language of Tourism: A Corpus-Based Study of Engli</w:t>
            </w:r>
            <w:r w:rsidR="006E6B3D">
              <w:rPr>
                <w:rFonts w:ascii="Times New Roman" w:hAnsi="Times New Roman"/>
                <w:sz w:val="20"/>
                <w:szCs w:val="20"/>
              </w:rPr>
              <w:t xml:space="preserve">sh and Serbian". In ELOPE, </w:t>
            </w:r>
            <w:r w:rsidRPr="0063402C">
              <w:rPr>
                <w:rFonts w:ascii="Times New Roman" w:hAnsi="Times New Roman"/>
                <w:sz w:val="20"/>
                <w:szCs w:val="20"/>
              </w:rPr>
              <w:t>18(2), 51-68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63402C">
              <w:rPr>
                <w:rFonts w:ascii="Times New Roman" w:hAnsi="Times New Roman"/>
                <w:sz w:val="20"/>
                <w:szCs w:val="20"/>
              </w:rPr>
              <w:t xml:space="preserve"> https://doi.org/10.4312/elope.18.2.51-68</w:t>
            </w:r>
          </w:p>
        </w:tc>
      </w:tr>
      <w:tr w:rsidR="00491993" w:rsidRPr="00533825" w14:paraId="4461F6A5" w14:textId="77777777" w:rsidTr="003F2C55">
        <w:trPr>
          <w:trHeight w:val="427"/>
        </w:trPr>
        <w:tc>
          <w:tcPr>
            <w:tcW w:w="567" w:type="dxa"/>
            <w:vAlign w:val="center"/>
          </w:tcPr>
          <w:p w14:paraId="23DAA0F5" w14:textId="77777777" w:rsidR="00491993" w:rsidRPr="00533825" w:rsidRDefault="00491993" w:rsidP="003F2C55">
            <w:pPr>
              <w:numPr>
                <w:ilvl w:val="0"/>
                <w:numId w:val="9"/>
              </w:numPr>
              <w:tabs>
                <w:tab w:val="clear" w:pos="720"/>
                <w:tab w:val="left" w:pos="567"/>
              </w:tabs>
              <w:spacing w:after="60"/>
              <w:ind w:hanging="686"/>
              <w:rPr>
                <w:rFonts w:ascii="Times New Roman" w:hAnsi="Times New Roman"/>
                <w:sz w:val="18"/>
                <w:szCs w:val="18"/>
                <w:lang w:val="sr-Cyrl-CS"/>
              </w:rPr>
            </w:pPr>
          </w:p>
        </w:tc>
        <w:tc>
          <w:tcPr>
            <w:tcW w:w="9639" w:type="dxa"/>
            <w:gridSpan w:val="13"/>
            <w:shd w:val="clear" w:color="auto" w:fill="auto"/>
            <w:vAlign w:val="center"/>
          </w:tcPr>
          <w:p w14:paraId="155DA3CF" w14:textId="66201BD5" w:rsidR="00491993" w:rsidRPr="00527C8B" w:rsidRDefault="00527C8B" w:rsidP="00527C8B">
            <w:pPr>
              <w:rPr>
                <w:rFonts w:ascii="Times New Roman" w:hAnsi="Times New Roman"/>
                <w:sz w:val="20"/>
                <w:szCs w:val="20"/>
              </w:rPr>
            </w:pPr>
            <w:r w:rsidRPr="0063402C">
              <w:rPr>
                <w:rFonts w:ascii="Times New Roman" w:hAnsi="Times New Roman"/>
                <w:sz w:val="20"/>
                <w:szCs w:val="20"/>
              </w:rPr>
              <w:t xml:space="preserve">Vuković Vojnović, D. </w:t>
            </w:r>
            <w:r w:rsidR="006E6B3D">
              <w:rPr>
                <w:rFonts w:ascii="Times New Roman" w:hAnsi="Times New Roman"/>
                <w:sz w:val="20"/>
                <w:szCs w:val="20"/>
              </w:rPr>
              <w:t>(</w:t>
            </w:r>
            <w:r w:rsidRPr="0063402C">
              <w:rPr>
                <w:rFonts w:ascii="Times New Roman" w:hAnsi="Times New Roman"/>
                <w:sz w:val="20"/>
                <w:szCs w:val="20"/>
              </w:rPr>
              <w:t>2020</w:t>
            </w:r>
            <w:r w:rsidR="006E6B3D">
              <w:rPr>
                <w:rFonts w:ascii="Times New Roman" w:hAnsi="Times New Roman"/>
                <w:sz w:val="20"/>
                <w:szCs w:val="20"/>
              </w:rPr>
              <w:t>)</w:t>
            </w:r>
            <w:r w:rsidRPr="0063402C">
              <w:rPr>
                <w:rFonts w:ascii="Times New Roman" w:hAnsi="Times New Roman"/>
                <w:sz w:val="20"/>
                <w:szCs w:val="20"/>
              </w:rPr>
              <w:t>. "Enhancing ESP Vocabulary Practice with Online Corpus Analysis Tools".  In Contemporary Research in Foreign Language Teaching and Learning, ed</w:t>
            </w:r>
            <w:r>
              <w:rPr>
                <w:rFonts w:ascii="Times New Roman" w:hAnsi="Times New Roman"/>
                <w:sz w:val="20"/>
                <w:szCs w:val="20"/>
              </w:rPr>
              <w:t>s.</w:t>
            </w:r>
            <w:r w:rsidR="00E3595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3402C">
              <w:rPr>
                <w:rFonts w:ascii="Times New Roman" w:hAnsi="Times New Roman"/>
                <w:sz w:val="20"/>
                <w:szCs w:val="20"/>
              </w:rPr>
              <w:t>D</w:t>
            </w:r>
            <w:r>
              <w:rPr>
                <w:rFonts w:ascii="Times New Roman" w:hAnsi="Times New Roman"/>
                <w:sz w:val="20"/>
                <w:szCs w:val="20"/>
              </w:rPr>
              <w:t>. d</w:t>
            </w:r>
            <w:r w:rsidRPr="0063402C">
              <w:rPr>
                <w:rFonts w:ascii="Times New Roman" w:hAnsi="Times New Roman"/>
                <w:sz w:val="20"/>
                <w:szCs w:val="20"/>
              </w:rPr>
              <w:t>i Pardo Leon Henri, B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63402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gramStart"/>
            <w:r w:rsidRPr="0063402C">
              <w:rPr>
                <w:rFonts w:ascii="Times New Roman" w:hAnsi="Times New Roman"/>
                <w:sz w:val="20"/>
                <w:szCs w:val="20"/>
              </w:rPr>
              <w:t>Jain,  163</w:t>
            </w:r>
            <w:proofErr w:type="gramEnd"/>
            <w:r w:rsidRPr="0063402C">
              <w:rPr>
                <w:rFonts w:ascii="Times New Roman" w:hAnsi="Times New Roman"/>
                <w:sz w:val="20"/>
                <w:szCs w:val="20"/>
              </w:rPr>
              <w:t>-183. Cambridge Scholars.</w:t>
            </w:r>
          </w:p>
        </w:tc>
      </w:tr>
      <w:tr w:rsidR="00491993" w:rsidRPr="00533825" w14:paraId="09A634FD" w14:textId="77777777" w:rsidTr="003F2C55">
        <w:trPr>
          <w:trHeight w:val="427"/>
        </w:trPr>
        <w:tc>
          <w:tcPr>
            <w:tcW w:w="567" w:type="dxa"/>
            <w:vAlign w:val="center"/>
          </w:tcPr>
          <w:p w14:paraId="7D3FE57D" w14:textId="77777777" w:rsidR="00491993" w:rsidRPr="00533825" w:rsidRDefault="00491993" w:rsidP="003F2C55">
            <w:pPr>
              <w:numPr>
                <w:ilvl w:val="0"/>
                <w:numId w:val="9"/>
              </w:numPr>
              <w:tabs>
                <w:tab w:val="clear" w:pos="720"/>
                <w:tab w:val="left" w:pos="567"/>
              </w:tabs>
              <w:spacing w:after="60"/>
              <w:ind w:hanging="686"/>
              <w:rPr>
                <w:rFonts w:ascii="Times New Roman" w:hAnsi="Times New Roman"/>
                <w:sz w:val="18"/>
                <w:szCs w:val="18"/>
                <w:lang w:val="sr-Cyrl-CS"/>
              </w:rPr>
            </w:pPr>
          </w:p>
        </w:tc>
        <w:tc>
          <w:tcPr>
            <w:tcW w:w="9639" w:type="dxa"/>
            <w:gridSpan w:val="13"/>
            <w:shd w:val="clear" w:color="auto" w:fill="auto"/>
            <w:vAlign w:val="center"/>
          </w:tcPr>
          <w:p w14:paraId="1753EC8A" w14:textId="2D1BDC12" w:rsidR="00491993" w:rsidRPr="00533825" w:rsidRDefault="00527C8B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63402C">
              <w:rPr>
                <w:rFonts w:ascii="Times New Roman" w:hAnsi="Times New Roman"/>
                <w:sz w:val="20"/>
                <w:szCs w:val="20"/>
              </w:rPr>
              <w:t xml:space="preserve">Vuković Vojnović, D. </w:t>
            </w:r>
            <w:r w:rsidR="006E6B3D">
              <w:rPr>
                <w:rFonts w:ascii="Times New Roman" w:hAnsi="Times New Roman"/>
                <w:sz w:val="20"/>
                <w:szCs w:val="20"/>
              </w:rPr>
              <w:t>(</w:t>
            </w:r>
            <w:r w:rsidRPr="0063402C">
              <w:rPr>
                <w:rFonts w:ascii="Times New Roman" w:hAnsi="Times New Roman"/>
                <w:sz w:val="20"/>
                <w:szCs w:val="20"/>
              </w:rPr>
              <w:t>2020</w:t>
            </w:r>
            <w:r w:rsidR="006E6B3D">
              <w:rPr>
                <w:rFonts w:ascii="Times New Roman" w:hAnsi="Times New Roman"/>
                <w:sz w:val="20"/>
                <w:szCs w:val="20"/>
              </w:rPr>
              <w:t>)</w:t>
            </w:r>
            <w:r w:rsidRPr="0063402C">
              <w:rPr>
                <w:rFonts w:ascii="Times New Roman" w:hAnsi="Times New Roman"/>
                <w:sz w:val="20"/>
                <w:szCs w:val="20"/>
              </w:rPr>
              <w:t>. "Multimodal Discourse Analysis of Tourism Websites – The Promotion of Cultural Values through the Language of Tourism". In BELLS90: proceedings. Vol. 1 / International Conference to Mark the 90th Anniversary of the English Department, editor-in-chief B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63402C">
              <w:rPr>
                <w:rFonts w:ascii="Times New Roman" w:hAnsi="Times New Roman"/>
                <w:sz w:val="20"/>
                <w:szCs w:val="20"/>
              </w:rPr>
              <w:t>Čubrović, 449 - 470, Faculty of Philology, University of Belgrade. Užice: Grafičar.</w:t>
            </w:r>
          </w:p>
        </w:tc>
      </w:tr>
      <w:tr w:rsidR="00021F57" w:rsidRPr="00533825" w14:paraId="0A236EEA" w14:textId="77777777" w:rsidTr="00131544">
        <w:trPr>
          <w:trHeight w:val="686"/>
        </w:trPr>
        <w:tc>
          <w:tcPr>
            <w:tcW w:w="567" w:type="dxa"/>
            <w:vAlign w:val="center"/>
          </w:tcPr>
          <w:p w14:paraId="484B92FE" w14:textId="77777777" w:rsidR="00021F57" w:rsidRPr="00533825" w:rsidRDefault="00021F57" w:rsidP="003F2C55">
            <w:pPr>
              <w:numPr>
                <w:ilvl w:val="0"/>
                <w:numId w:val="9"/>
              </w:numPr>
              <w:tabs>
                <w:tab w:val="clear" w:pos="720"/>
                <w:tab w:val="left" w:pos="567"/>
              </w:tabs>
              <w:spacing w:after="60"/>
              <w:ind w:hanging="686"/>
              <w:rPr>
                <w:rFonts w:ascii="Times New Roman" w:hAnsi="Times New Roman"/>
                <w:sz w:val="18"/>
                <w:szCs w:val="18"/>
                <w:lang w:val="sr-Cyrl-CS"/>
              </w:rPr>
            </w:pPr>
          </w:p>
        </w:tc>
        <w:tc>
          <w:tcPr>
            <w:tcW w:w="9639" w:type="dxa"/>
            <w:gridSpan w:val="13"/>
            <w:shd w:val="clear" w:color="auto" w:fill="auto"/>
            <w:vAlign w:val="center"/>
          </w:tcPr>
          <w:p w14:paraId="1653063F" w14:textId="20D6668C" w:rsidR="00021F57" w:rsidRPr="0063402C" w:rsidRDefault="00021F57" w:rsidP="00527C8B">
            <w:pPr>
              <w:rPr>
                <w:rFonts w:ascii="Times New Roman" w:hAnsi="Times New Roman"/>
                <w:sz w:val="20"/>
                <w:szCs w:val="20"/>
              </w:rPr>
            </w:pPr>
            <w:r w:rsidRPr="000724AD">
              <w:rPr>
                <w:rFonts w:ascii="Times New Roman" w:hAnsi="Times New Roman"/>
                <w:sz w:val="20"/>
                <w:szCs w:val="20"/>
              </w:rPr>
              <w:t xml:space="preserve">Vuković Vojnović, D. &amp; J. Jerković. </w:t>
            </w:r>
            <w:r w:rsidR="006E6B3D">
              <w:rPr>
                <w:rFonts w:ascii="Times New Roman" w:hAnsi="Times New Roman"/>
                <w:sz w:val="20"/>
                <w:szCs w:val="20"/>
              </w:rPr>
              <w:t>(</w:t>
            </w:r>
            <w:r w:rsidRPr="000724AD">
              <w:rPr>
                <w:rFonts w:ascii="Times New Roman" w:hAnsi="Times New Roman"/>
                <w:sz w:val="20"/>
                <w:szCs w:val="20"/>
              </w:rPr>
              <w:t>2019</w:t>
            </w:r>
            <w:r w:rsidR="006E6B3D">
              <w:rPr>
                <w:rFonts w:ascii="Times New Roman" w:hAnsi="Times New Roman"/>
                <w:sz w:val="20"/>
                <w:szCs w:val="20"/>
              </w:rPr>
              <w:t>)</w:t>
            </w:r>
            <w:r w:rsidRPr="000724AD">
              <w:rPr>
                <w:rFonts w:ascii="Times New Roman" w:hAnsi="Times New Roman"/>
                <w:sz w:val="20"/>
                <w:szCs w:val="20"/>
              </w:rPr>
              <w:t>. 'The Writing Skill Needs Analysis in a Professional Context: A Case Study of Hotel Employees' 10th I</w:t>
            </w:r>
            <w:r>
              <w:rPr>
                <w:rFonts w:ascii="Times New Roman" w:hAnsi="Times New Roman"/>
                <w:sz w:val="20"/>
                <w:szCs w:val="20"/>
              </w:rPr>
              <w:t>LC</w:t>
            </w:r>
            <w:r w:rsidRPr="000724A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'T</w:t>
            </w:r>
            <w:r w:rsidRPr="000724AD">
              <w:rPr>
                <w:rFonts w:ascii="Times New Roman" w:hAnsi="Times New Roman"/>
                <w:sz w:val="20"/>
                <w:szCs w:val="20"/>
              </w:rPr>
              <w:t>he Importance of Learning Professional Foreign Languages for Communication between Cultures</w:t>
            </w:r>
            <w:r>
              <w:rPr>
                <w:rFonts w:ascii="Times New Roman" w:hAnsi="Times New Roman"/>
                <w:sz w:val="20"/>
                <w:szCs w:val="20"/>
              </w:rPr>
              <w:t>', eds. P. Vičić, N. Gajšt &amp; A. Plos, 397-406, University of Maribor, Celje</w:t>
            </w:r>
          </w:p>
        </w:tc>
      </w:tr>
      <w:tr w:rsidR="00D56602" w:rsidRPr="00533825" w14:paraId="4870DCAC" w14:textId="77777777" w:rsidTr="00131544">
        <w:trPr>
          <w:trHeight w:val="686"/>
        </w:trPr>
        <w:tc>
          <w:tcPr>
            <w:tcW w:w="567" w:type="dxa"/>
            <w:vAlign w:val="center"/>
          </w:tcPr>
          <w:p w14:paraId="0C62BA30" w14:textId="77777777" w:rsidR="00D56602" w:rsidRPr="00533825" w:rsidRDefault="00D56602" w:rsidP="003F2C55">
            <w:pPr>
              <w:numPr>
                <w:ilvl w:val="0"/>
                <w:numId w:val="9"/>
              </w:numPr>
              <w:tabs>
                <w:tab w:val="clear" w:pos="720"/>
                <w:tab w:val="left" w:pos="567"/>
              </w:tabs>
              <w:spacing w:after="60"/>
              <w:ind w:hanging="686"/>
              <w:rPr>
                <w:rFonts w:ascii="Times New Roman" w:hAnsi="Times New Roman"/>
                <w:sz w:val="18"/>
                <w:szCs w:val="18"/>
                <w:lang w:val="sr-Cyrl-CS"/>
              </w:rPr>
            </w:pPr>
          </w:p>
        </w:tc>
        <w:tc>
          <w:tcPr>
            <w:tcW w:w="9639" w:type="dxa"/>
            <w:gridSpan w:val="13"/>
            <w:shd w:val="clear" w:color="auto" w:fill="auto"/>
            <w:vAlign w:val="center"/>
          </w:tcPr>
          <w:p w14:paraId="428D793C" w14:textId="25013C0F" w:rsidR="00D56602" w:rsidRPr="000724AD" w:rsidRDefault="00D56602" w:rsidP="00527C8B">
            <w:pPr>
              <w:rPr>
                <w:rFonts w:ascii="Times New Roman" w:hAnsi="Times New Roman"/>
                <w:sz w:val="20"/>
                <w:szCs w:val="20"/>
              </w:rPr>
            </w:pPr>
            <w:r w:rsidRPr="0063402C">
              <w:rPr>
                <w:rFonts w:ascii="Times New Roman" w:hAnsi="Times New Roman"/>
                <w:sz w:val="20"/>
                <w:szCs w:val="20"/>
              </w:rPr>
              <w:t>Knežević, Lj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63402C">
              <w:rPr>
                <w:rFonts w:ascii="Times New Roman" w:hAnsi="Times New Roman"/>
                <w:sz w:val="20"/>
                <w:szCs w:val="20"/>
              </w:rPr>
              <w:t xml:space="preserve"> and D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63402C">
              <w:rPr>
                <w:rFonts w:ascii="Times New Roman" w:hAnsi="Times New Roman"/>
                <w:sz w:val="20"/>
                <w:szCs w:val="20"/>
              </w:rPr>
              <w:t xml:space="preserve">Vuković Vojnović. </w:t>
            </w:r>
            <w:r w:rsidR="006E6B3D">
              <w:rPr>
                <w:rFonts w:ascii="Times New Roman" w:hAnsi="Times New Roman"/>
                <w:sz w:val="20"/>
                <w:szCs w:val="20"/>
              </w:rPr>
              <w:t>(</w:t>
            </w:r>
            <w:r w:rsidRPr="0063402C">
              <w:rPr>
                <w:rFonts w:ascii="Times New Roman" w:hAnsi="Times New Roman"/>
                <w:sz w:val="20"/>
                <w:szCs w:val="20"/>
              </w:rPr>
              <w:t>2018</w:t>
            </w:r>
            <w:r w:rsidR="006E6B3D">
              <w:rPr>
                <w:rFonts w:ascii="Times New Roman" w:hAnsi="Times New Roman"/>
                <w:sz w:val="20"/>
                <w:szCs w:val="20"/>
              </w:rPr>
              <w:t>)</w:t>
            </w:r>
            <w:r w:rsidRPr="0063402C">
              <w:rPr>
                <w:rFonts w:ascii="Times New Roman" w:hAnsi="Times New Roman"/>
                <w:sz w:val="20"/>
                <w:szCs w:val="20"/>
              </w:rPr>
              <w:t xml:space="preserve">. "Differences in the Use of L2 Learning Strategies among Students of Mathematics, Computer </w:t>
            </w:r>
            <w:r>
              <w:rPr>
                <w:rFonts w:ascii="Times New Roman" w:hAnsi="Times New Roman"/>
                <w:sz w:val="20"/>
                <w:szCs w:val="20"/>
              </w:rPr>
              <w:t>S</w:t>
            </w:r>
            <w:r w:rsidRPr="0063402C">
              <w:rPr>
                <w:rFonts w:ascii="Times New Roman" w:hAnsi="Times New Roman"/>
                <w:sz w:val="20"/>
                <w:szCs w:val="20"/>
              </w:rPr>
              <w:t>cience and Tourism".  Conference Proceedings: Fourth Conference of Languages for Specific Purposes: LSP and Professional Identity. University of Belgrade, Faculty of Education</w:t>
            </w:r>
            <w:r w:rsidR="006E6B3D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</w:tr>
      <w:tr w:rsidR="00161001" w:rsidRPr="00533825" w14:paraId="08F31476" w14:textId="77777777" w:rsidTr="003F2C55">
        <w:trPr>
          <w:trHeight w:val="317"/>
        </w:trPr>
        <w:tc>
          <w:tcPr>
            <w:tcW w:w="10206" w:type="dxa"/>
            <w:gridSpan w:val="14"/>
            <w:vAlign w:val="center"/>
          </w:tcPr>
          <w:p w14:paraId="2CCE7F36" w14:textId="77777777" w:rsidR="00161001" w:rsidRPr="00533825" w:rsidRDefault="00161001" w:rsidP="0016100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533825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 w:rsidR="00161001" w:rsidRPr="00533825" w14:paraId="435709F6" w14:textId="77777777" w:rsidTr="003F2C55">
        <w:trPr>
          <w:trHeight w:val="264"/>
        </w:trPr>
        <w:tc>
          <w:tcPr>
            <w:tcW w:w="4356" w:type="dxa"/>
            <w:gridSpan w:val="6"/>
            <w:vAlign w:val="center"/>
          </w:tcPr>
          <w:p w14:paraId="70649E2C" w14:textId="77777777" w:rsidR="00161001" w:rsidRPr="00533825" w:rsidRDefault="00161001" w:rsidP="0016100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533825">
              <w:rPr>
                <w:rFonts w:ascii="Times New Roman" w:hAnsi="Times New Roman"/>
                <w:sz w:val="20"/>
                <w:szCs w:val="20"/>
                <w:lang w:val="sr-Cyrl-CS"/>
              </w:rPr>
              <w:t>Укупан број цитата</w:t>
            </w:r>
          </w:p>
        </w:tc>
        <w:tc>
          <w:tcPr>
            <w:tcW w:w="5850" w:type="dxa"/>
            <w:gridSpan w:val="8"/>
            <w:vAlign w:val="center"/>
          </w:tcPr>
          <w:p w14:paraId="5F14FDBC" w14:textId="77777777" w:rsidR="00161001" w:rsidRPr="00131544" w:rsidRDefault="008F0253" w:rsidP="0016100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</w:t>
            </w:r>
            <w:r w:rsidR="00131544">
              <w:rPr>
                <w:rFonts w:ascii="Times New Roman" w:hAnsi="Times New Roman"/>
                <w:sz w:val="20"/>
                <w:szCs w:val="20"/>
              </w:rPr>
              <w:t xml:space="preserve"> (Research Gate)</w:t>
            </w:r>
          </w:p>
        </w:tc>
      </w:tr>
      <w:tr w:rsidR="00161001" w:rsidRPr="00533825" w14:paraId="6C4467F2" w14:textId="77777777" w:rsidTr="003F2C55">
        <w:trPr>
          <w:trHeight w:val="255"/>
        </w:trPr>
        <w:tc>
          <w:tcPr>
            <w:tcW w:w="4356" w:type="dxa"/>
            <w:gridSpan w:val="6"/>
            <w:vAlign w:val="center"/>
          </w:tcPr>
          <w:p w14:paraId="7D25F516" w14:textId="77777777" w:rsidR="00161001" w:rsidRPr="00533825" w:rsidRDefault="00161001" w:rsidP="0016100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533825">
              <w:rPr>
                <w:rFonts w:ascii="Times New Roman" w:hAnsi="Times New Roman"/>
                <w:sz w:val="20"/>
                <w:szCs w:val="20"/>
                <w:lang w:val="sr-Cyrl-CS"/>
              </w:rPr>
              <w:t>Укупан број радова са SCI (SSCI) листе</w:t>
            </w:r>
          </w:p>
        </w:tc>
        <w:tc>
          <w:tcPr>
            <w:tcW w:w="5850" w:type="dxa"/>
            <w:gridSpan w:val="8"/>
            <w:vAlign w:val="center"/>
          </w:tcPr>
          <w:p w14:paraId="34383B36" w14:textId="77777777" w:rsidR="00161001" w:rsidRPr="00DB5A59" w:rsidRDefault="00DB5A59" w:rsidP="0016100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</w:tr>
      <w:tr w:rsidR="00161001" w:rsidRPr="00533825" w14:paraId="3B7715E6" w14:textId="77777777" w:rsidTr="003F2C55">
        <w:trPr>
          <w:trHeight w:val="278"/>
        </w:trPr>
        <w:tc>
          <w:tcPr>
            <w:tcW w:w="4356" w:type="dxa"/>
            <w:gridSpan w:val="6"/>
            <w:vAlign w:val="center"/>
          </w:tcPr>
          <w:p w14:paraId="1754AD3F" w14:textId="77777777" w:rsidR="00161001" w:rsidRPr="00533825" w:rsidRDefault="00161001" w:rsidP="0016100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533825">
              <w:rPr>
                <w:rFonts w:ascii="Times New Roman" w:hAnsi="Times New Roman"/>
                <w:sz w:val="20"/>
                <w:szCs w:val="20"/>
                <w:lang w:val="sr-Cyrl-CS"/>
              </w:rPr>
              <w:t>Тренутно учешће на пројектима</w:t>
            </w:r>
          </w:p>
        </w:tc>
        <w:tc>
          <w:tcPr>
            <w:tcW w:w="1799" w:type="dxa"/>
            <w:gridSpan w:val="4"/>
            <w:vAlign w:val="center"/>
          </w:tcPr>
          <w:p w14:paraId="268706F5" w14:textId="77777777" w:rsidR="00161001" w:rsidRPr="00533825" w:rsidRDefault="00161001" w:rsidP="0016100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533825">
              <w:rPr>
                <w:rFonts w:ascii="Times New Roman" w:hAnsi="Times New Roman"/>
                <w:sz w:val="20"/>
                <w:szCs w:val="20"/>
                <w:lang w:val="sr-Cyrl-CS"/>
              </w:rPr>
              <w:t>Домаћи</w:t>
            </w:r>
          </w:p>
        </w:tc>
        <w:tc>
          <w:tcPr>
            <w:tcW w:w="4051" w:type="dxa"/>
            <w:gridSpan w:val="4"/>
            <w:vAlign w:val="center"/>
          </w:tcPr>
          <w:p w14:paraId="252299E8" w14:textId="77777777" w:rsidR="00161001" w:rsidRPr="00533825" w:rsidRDefault="00161001" w:rsidP="0016100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533825">
              <w:rPr>
                <w:rFonts w:ascii="Times New Roman" w:hAnsi="Times New Roman"/>
                <w:sz w:val="20"/>
                <w:szCs w:val="20"/>
                <w:lang w:val="sr-Cyrl-CS"/>
              </w:rPr>
              <w:t>Међународни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1</w:t>
            </w:r>
          </w:p>
        </w:tc>
      </w:tr>
      <w:tr w:rsidR="00161001" w:rsidRPr="00533825" w14:paraId="2FBC4421" w14:textId="77777777" w:rsidTr="003F2C55">
        <w:trPr>
          <w:trHeight w:val="363"/>
        </w:trPr>
        <w:tc>
          <w:tcPr>
            <w:tcW w:w="2363" w:type="dxa"/>
            <w:gridSpan w:val="3"/>
            <w:vAlign w:val="center"/>
          </w:tcPr>
          <w:p w14:paraId="628FF05E" w14:textId="77777777" w:rsidR="00161001" w:rsidRPr="00533825" w:rsidRDefault="00161001" w:rsidP="0016100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533825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Усавршавања </w:t>
            </w:r>
          </w:p>
        </w:tc>
        <w:tc>
          <w:tcPr>
            <w:tcW w:w="7843" w:type="dxa"/>
            <w:gridSpan w:val="11"/>
            <w:vAlign w:val="center"/>
          </w:tcPr>
          <w:p w14:paraId="470541DB" w14:textId="77777777" w:rsidR="00161001" w:rsidRPr="00CA1711" w:rsidRDefault="00DB5A59" w:rsidP="0016100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Ерасмус + мобилност Јоенсу, Финска</w:t>
            </w:r>
            <w:r w:rsidR="00CA1711">
              <w:rPr>
                <w:rFonts w:ascii="Times New Roman" w:hAnsi="Times New Roman"/>
                <w:sz w:val="20"/>
                <w:szCs w:val="20"/>
              </w:rPr>
              <w:t xml:space="preserve">; Семинари </w:t>
            </w:r>
            <w:r w:rsidR="006C6E13">
              <w:rPr>
                <w:rFonts w:ascii="Times New Roman" w:hAnsi="Times New Roman"/>
                <w:sz w:val="20"/>
                <w:szCs w:val="20"/>
              </w:rPr>
              <w:t>ФФ Нови Сад и ФФ Београд, ОУП, Лонгман</w:t>
            </w:r>
          </w:p>
        </w:tc>
      </w:tr>
      <w:tr w:rsidR="00161001" w:rsidRPr="00533825" w14:paraId="46891F31" w14:textId="77777777" w:rsidTr="003F2C55">
        <w:trPr>
          <w:trHeight w:val="269"/>
        </w:trPr>
        <w:tc>
          <w:tcPr>
            <w:tcW w:w="10206" w:type="dxa"/>
            <w:gridSpan w:val="14"/>
            <w:vAlign w:val="center"/>
          </w:tcPr>
          <w:p w14:paraId="648E6A19" w14:textId="77777777" w:rsidR="00161001" w:rsidRPr="00DB5A59" w:rsidRDefault="00161001" w:rsidP="0016100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533825">
              <w:rPr>
                <w:rFonts w:ascii="Times New Roman" w:hAnsi="Times New Roman"/>
                <w:sz w:val="20"/>
                <w:szCs w:val="20"/>
                <w:lang w:val="sr-Cyrl-CS"/>
              </w:rPr>
              <w:t>Други подаци које сматрате релевантним</w:t>
            </w:r>
            <w:r w:rsidR="00DB5A59">
              <w:rPr>
                <w:rFonts w:ascii="Times New Roman" w:hAnsi="Times New Roman"/>
                <w:sz w:val="20"/>
                <w:szCs w:val="20"/>
              </w:rPr>
              <w:t xml:space="preserve"> Чланство: ДСЈКС, УАС,  ДПЛС; Координатор за виртуелну размену COIL</w:t>
            </w:r>
          </w:p>
        </w:tc>
      </w:tr>
      <w:tr w:rsidR="00161001" w:rsidRPr="00533825" w14:paraId="301C7FF1" w14:textId="77777777" w:rsidTr="003F2C55">
        <w:trPr>
          <w:trHeight w:val="427"/>
        </w:trPr>
        <w:tc>
          <w:tcPr>
            <w:tcW w:w="10206" w:type="dxa"/>
            <w:gridSpan w:val="14"/>
            <w:vAlign w:val="center"/>
          </w:tcPr>
          <w:p w14:paraId="157E7A0A" w14:textId="77777777" w:rsidR="00161001" w:rsidRPr="00533825" w:rsidRDefault="00161001" w:rsidP="006E6B3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533825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Ове податке дати за сваког наставника, или користећи исту форму формулара формирати књигу свих наставника у установи, која се у том слушају даје као прилог. </w:t>
            </w:r>
          </w:p>
        </w:tc>
      </w:tr>
    </w:tbl>
    <w:p w14:paraId="5064FDC4" w14:textId="77777777" w:rsidR="00491993" w:rsidRPr="00533825" w:rsidRDefault="00491993" w:rsidP="008A6A62">
      <w:pPr>
        <w:tabs>
          <w:tab w:val="left" w:pos="567"/>
        </w:tabs>
        <w:spacing w:after="60"/>
        <w:jc w:val="both"/>
        <w:rPr>
          <w:rFonts w:ascii="Times New Roman" w:hAnsi="Times New Roman"/>
          <w:sz w:val="20"/>
          <w:szCs w:val="20"/>
        </w:rPr>
      </w:pPr>
    </w:p>
    <w:sectPr w:rsidR="00491993" w:rsidRPr="00533825" w:rsidSect="003F2C55">
      <w:pgSz w:w="11907" w:h="16840" w:code="9"/>
      <w:pgMar w:top="426" w:right="1276" w:bottom="709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9EFAAE" w14:textId="77777777" w:rsidR="00760F4B" w:rsidRDefault="00760F4B" w:rsidP="005A4C35">
      <w:r>
        <w:separator/>
      </w:r>
    </w:p>
  </w:endnote>
  <w:endnote w:type="continuationSeparator" w:id="0">
    <w:p w14:paraId="397685FA" w14:textId="77777777" w:rsidR="00760F4B" w:rsidRDefault="00760F4B" w:rsidP="005A4C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04D1C7" w14:textId="77777777" w:rsidR="00760F4B" w:rsidRDefault="00760F4B" w:rsidP="005A4C35">
      <w:r>
        <w:separator/>
      </w:r>
    </w:p>
  </w:footnote>
  <w:footnote w:type="continuationSeparator" w:id="0">
    <w:p w14:paraId="54439E1E" w14:textId="77777777" w:rsidR="00760F4B" w:rsidRDefault="00760F4B" w:rsidP="005A4C3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5847EC"/>
    <w:multiLevelType w:val="hybridMultilevel"/>
    <w:tmpl w:val="66EC00B8"/>
    <w:lvl w:ilvl="0" w:tplc="EF4CFF6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EDC7C94"/>
    <w:multiLevelType w:val="hybridMultilevel"/>
    <w:tmpl w:val="21E6C062"/>
    <w:lvl w:ilvl="0" w:tplc="277C282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0B2575"/>
    <w:multiLevelType w:val="hybridMultilevel"/>
    <w:tmpl w:val="74D6CCA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4AC2DB3"/>
    <w:multiLevelType w:val="hybridMultilevel"/>
    <w:tmpl w:val="DB8885A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779429A"/>
    <w:multiLevelType w:val="hybridMultilevel"/>
    <w:tmpl w:val="C5500486"/>
    <w:lvl w:ilvl="0" w:tplc="0409000F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5" w15:restartNumberingAfterBreak="0">
    <w:nsid w:val="5C8E7435"/>
    <w:multiLevelType w:val="hybridMultilevel"/>
    <w:tmpl w:val="ED14BDF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AC14D9"/>
    <w:multiLevelType w:val="hybridMultilevel"/>
    <w:tmpl w:val="21E6C062"/>
    <w:lvl w:ilvl="0" w:tplc="277C282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9B636B6"/>
    <w:multiLevelType w:val="hybridMultilevel"/>
    <w:tmpl w:val="2EB05BDE"/>
    <w:lvl w:ilvl="0" w:tplc="277C282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7DE58A9"/>
    <w:multiLevelType w:val="hybridMultilevel"/>
    <w:tmpl w:val="0F7EBAFC"/>
    <w:lvl w:ilvl="0" w:tplc="277C282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8687BC5"/>
    <w:multiLevelType w:val="hybridMultilevel"/>
    <w:tmpl w:val="F5E88FC8"/>
    <w:lvl w:ilvl="0" w:tplc="277C282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33663198">
    <w:abstractNumId w:val="4"/>
  </w:num>
  <w:num w:numId="2" w16cid:durableId="1420977623">
    <w:abstractNumId w:val="0"/>
  </w:num>
  <w:num w:numId="3" w16cid:durableId="1416244406">
    <w:abstractNumId w:val="9"/>
  </w:num>
  <w:num w:numId="4" w16cid:durableId="985596609">
    <w:abstractNumId w:val="8"/>
  </w:num>
  <w:num w:numId="5" w16cid:durableId="849761178">
    <w:abstractNumId w:val="7"/>
  </w:num>
  <w:num w:numId="6" w16cid:durableId="969365585">
    <w:abstractNumId w:val="1"/>
  </w:num>
  <w:num w:numId="7" w16cid:durableId="2047680578">
    <w:abstractNumId w:val="6"/>
  </w:num>
  <w:num w:numId="8" w16cid:durableId="777070467">
    <w:abstractNumId w:val="3"/>
  </w:num>
  <w:num w:numId="9" w16cid:durableId="519322376">
    <w:abstractNumId w:val="2"/>
  </w:num>
  <w:num w:numId="10" w16cid:durableId="38556833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6"/>
  <w:proofState w:grammar="clean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23E2"/>
    <w:rsid w:val="000009BF"/>
    <w:rsid w:val="00021F57"/>
    <w:rsid w:val="00030DA3"/>
    <w:rsid w:val="00081151"/>
    <w:rsid w:val="00085D06"/>
    <w:rsid w:val="00092214"/>
    <w:rsid w:val="000B3987"/>
    <w:rsid w:val="000B76BC"/>
    <w:rsid w:val="000D4C2C"/>
    <w:rsid w:val="00104EEE"/>
    <w:rsid w:val="001313DA"/>
    <w:rsid w:val="00131544"/>
    <w:rsid w:val="00161001"/>
    <w:rsid w:val="001E0793"/>
    <w:rsid w:val="00217AA5"/>
    <w:rsid w:val="00245161"/>
    <w:rsid w:val="002B39F8"/>
    <w:rsid w:val="002C536B"/>
    <w:rsid w:val="002F38CD"/>
    <w:rsid w:val="0033565F"/>
    <w:rsid w:val="0037541D"/>
    <w:rsid w:val="003D7D7E"/>
    <w:rsid w:val="003F2C55"/>
    <w:rsid w:val="003F5666"/>
    <w:rsid w:val="00422881"/>
    <w:rsid w:val="00473DA4"/>
    <w:rsid w:val="00491993"/>
    <w:rsid w:val="00491A90"/>
    <w:rsid w:val="0049624A"/>
    <w:rsid w:val="004A0921"/>
    <w:rsid w:val="004A0BD0"/>
    <w:rsid w:val="004A5365"/>
    <w:rsid w:val="004D04A6"/>
    <w:rsid w:val="004F2C93"/>
    <w:rsid w:val="00504B9A"/>
    <w:rsid w:val="005162D8"/>
    <w:rsid w:val="00527C6C"/>
    <w:rsid w:val="00527C8B"/>
    <w:rsid w:val="005335A9"/>
    <w:rsid w:val="00533825"/>
    <w:rsid w:val="00535C05"/>
    <w:rsid w:val="00556570"/>
    <w:rsid w:val="005921EA"/>
    <w:rsid w:val="005A4C35"/>
    <w:rsid w:val="006217FD"/>
    <w:rsid w:val="006362F5"/>
    <w:rsid w:val="00675394"/>
    <w:rsid w:val="0068134D"/>
    <w:rsid w:val="00695869"/>
    <w:rsid w:val="006A4922"/>
    <w:rsid w:val="006B08BD"/>
    <w:rsid w:val="006C6E13"/>
    <w:rsid w:val="006E4988"/>
    <w:rsid w:val="006E6B3D"/>
    <w:rsid w:val="0071653D"/>
    <w:rsid w:val="0074215C"/>
    <w:rsid w:val="00760F4B"/>
    <w:rsid w:val="00771730"/>
    <w:rsid w:val="00785BFE"/>
    <w:rsid w:val="00786AE8"/>
    <w:rsid w:val="007E175A"/>
    <w:rsid w:val="007F50EF"/>
    <w:rsid w:val="007F5D13"/>
    <w:rsid w:val="00817D28"/>
    <w:rsid w:val="0084457E"/>
    <w:rsid w:val="00876D2E"/>
    <w:rsid w:val="008778FE"/>
    <w:rsid w:val="008A6A62"/>
    <w:rsid w:val="008B031B"/>
    <w:rsid w:val="008F0253"/>
    <w:rsid w:val="008F3336"/>
    <w:rsid w:val="009029EB"/>
    <w:rsid w:val="00911748"/>
    <w:rsid w:val="009210E4"/>
    <w:rsid w:val="00930297"/>
    <w:rsid w:val="009604ED"/>
    <w:rsid w:val="00990BB1"/>
    <w:rsid w:val="009E25CE"/>
    <w:rsid w:val="00A023E2"/>
    <w:rsid w:val="00A16D12"/>
    <w:rsid w:val="00A34065"/>
    <w:rsid w:val="00A5004B"/>
    <w:rsid w:val="00A5284A"/>
    <w:rsid w:val="00A71BAC"/>
    <w:rsid w:val="00A93E9A"/>
    <w:rsid w:val="00AC0E94"/>
    <w:rsid w:val="00AE0D6A"/>
    <w:rsid w:val="00B12555"/>
    <w:rsid w:val="00B63774"/>
    <w:rsid w:val="00B639C6"/>
    <w:rsid w:val="00B96B87"/>
    <w:rsid w:val="00BE6424"/>
    <w:rsid w:val="00C240C0"/>
    <w:rsid w:val="00C27BFD"/>
    <w:rsid w:val="00C351D2"/>
    <w:rsid w:val="00C42611"/>
    <w:rsid w:val="00C502E3"/>
    <w:rsid w:val="00C7438B"/>
    <w:rsid w:val="00C92B88"/>
    <w:rsid w:val="00CA1711"/>
    <w:rsid w:val="00CA784F"/>
    <w:rsid w:val="00D02921"/>
    <w:rsid w:val="00D25D24"/>
    <w:rsid w:val="00D50576"/>
    <w:rsid w:val="00D56602"/>
    <w:rsid w:val="00D56D22"/>
    <w:rsid w:val="00D614B5"/>
    <w:rsid w:val="00D87D1F"/>
    <w:rsid w:val="00DB5296"/>
    <w:rsid w:val="00DB5A59"/>
    <w:rsid w:val="00DD0B1A"/>
    <w:rsid w:val="00E1586A"/>
    <w:rsid w:val="00E1646D"/>
    <w:rsid w:val="00E2605B"/>
    <w:rsid w:val="00E3595F"/>
    <w:rsid w:val="00E7150E"/>
    <w:rsid w:val="00E96EB0"/>
    <w:rsid w:val="00ED4750"/>
    <w:rsid w:val="00ED6952"/>
    <w:rsid w:val="00EF1FF3"/>
    <w:rsid w:val="00F34AB5"/>
    <w:rsid w:val="00F34ABD"/>
    <w:rsid w:val="00F407F3"/>
    <w:rsid w:val="00F41627"/>
    <w:rsid w:val="00FE7DE6"/>
    <w:rsid w:val="00FF53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6C4FF89B"/>
  <w15:docId w15:val="{43AA72C3-197D-B448-81B4-4B679230E8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1653D"/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5A4C35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5A4C35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5A4C35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5A4C35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5A4C35"/>
    <w:rPr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76D2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876D2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doi.org/10.4312/elope.20.1.133-15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640</Words>
  <Characters>3648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ТАБЕЛЕ У ДОКУМЕНТАЦИЈИ ЗА АКРЕДИТАЦИЈУ СТУДИЈСКОГ ПРОГРАМА</vt:lpstr>
    </vt:vector>
  </TitlesOfParts>
  <Company/>
  <LinksUpToDate>false</LinksUpToDate>
  <CharactersWithSpaces>4280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ТАБЕЛЕ У ДОКУМЕНТАЦИЈИ ЗА АКРЕДИТАЦИЈУ СТУДИЈСКОГ ПРОГРАМА</dc:title>
  <dc:creator>mane</dc:creator>
  <cp:lastModifiedBy>Miroslav Vujičić</cp:lastModifiedBy>
  <cp:revision>2</cp:revision>
  <dcterms:created xsi:type="dcterms:W3CDTF">2023-11-16T17:47:00Z</dcterms:created>
  <dcterms:modified xsi:type="dcterms:W3CDTF">2023-11-16T17:47:00Z</dcterms:modified>
</cp:coreProperties>
</file>