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"/>
        <w:gridCol w:w="387"/>
        <w:gridCol w:w="803"/>
        <w:gridCol w:w="1083"/>
        <w:gridCol w:w="126"/>
        <w:gridCol w:w="1092"/>
        <w:gridCol w:w="788"/>
        <w:gridCol w:w="282"/>
        <w:gridCol w:w="370"/>
        <w:gridCol w:w="761"/>
        <w:gridCol w:w="415"/>
        <w:gridCol w:w="107"/>
        <w:gridCol w:w="1568"/>
        <w:gridCol w:w="675"/>
        <w:gridCol w:w="1592"/>
        <w:gridCol w:w="15"/>
      </w:tblGrid>
      <w:tr w:rsidR="00655F70" w:rsidRPr="00491993" w:rsidTr="00524687">
        <w:trPr>
          <w:trHeight w:val="42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050CFB" w:rsidRDefault="00050C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Михајла Ђан</w:t>
            </w:r>
          </w:p>
        </w:tc>
      </w:tr>
      <w:tr w:rsidR="00655F70" w:rsidRPr="00491993" w:rsidTr="00524687">
        <w:trPr>
          <w:trHeight w:val="266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34087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:rsidTr="00524687">
        <w:trPr>
          <w:trHeight w:val="66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655F70" w:rsidRPr="00491993" w:rsidTr="00524687">
        <w:trPr>
          <w:trHeight w:val="337"/>
        </w:trPr>
        <w:tc>
          <w:tcPr>
            <w:tcW w:w="2425" w:type="pct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575" w:type="pct"/>
            <w:gridSpan w:val="8"/>
            <w:vAlign w:val="center"/>
          </w:tcPr>
          <w:p w:rsidR="00655F70" w:rsidRPr="00491993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Генетика</w:t>
            </w:r>
          </w:p>
        </w:tc>
      </w:tr>
      <w:tr w:rsidR="00655F70" w:rsidRPr="00491993" w:rsidTr="00524687">
        <w:trPr>
          <w:trHeight w:val="271"/>
        </w:trPr>
        <w:tc>
          <w:tcPr>
            <w:tcW w:w="5000" w:type="pct"/>
            <w:gridSpan w:val="16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524687">
        <w:trPr>
          <w:trHeight w:val="427"/>
        </w:trPr>
        <w:tc>
          <w:tcPr>
            <w:tcW w:w="1413" w:type="pct"/>
            <w:gridSpan w:val="5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511" w:type="pct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C326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655F70" w:rsidRPr="00491993" w:rsidTr="00524687">
        <w:trPr>
          <w:trHeight w:val="191"/>
        </w:trPr>
        <w:tc>
          <w:tcPr>
            <w:tcW w:w="1413" w:type="pct"/>
            <w:gridSpan w:val="5"/>
            <w:vAlign w:val="center"/>
          </w:tcPr>
          <w:p w:rsidR="00655F70" w:rsidRPr="00C326AC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511" w:type="pct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18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655F70" w:rsidRPr="00C326AC" w:rsidRDefault="008217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8217D4" w:rsidRPr="00491993" w:rsidTr="00524687">
        <w:trPr>
          <w:trHeight w:val="195"/>
        </w:trPr>
        <w:tc>
          <w:tcPr>
            <w:tcW w:w="1413" w:type="pct"/>
            <w:gridSpan w:val="5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08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w:rsidR="008217D4" w:rsidRPr="00491993" w:rsidTr="00524687">
        <w:trPr>
          <w:trHeight w:val="279"/>
        </w:trPr>
        <w:tc>
          <w:tcPr>
            <w:tcW w:w="1413" w:type="pct"/>
            <w:gridSpan w:val="5"/>
            <w:vAlign w:val="center"/>
          </w:tcPr>
          <w:p w:rsidR="008217D4" w:rsidRPr="0034087B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 w:rsidRPr="00C326AC">
              <w:rPr>
                <w:rFonts w:ascii="Times New Roman" w:hAnsi="Times New Roman"/>
                <w:sz w:val="18"/>
                <w:szCs w:val="18"/>
              </w:rPr>
              <w:t>Ма</w:t>
            </w:r>
            <w:proofErr w:type="spellEnd"/>
            <w:r w:rsidR="0034087B">
              <w:rPr>
                <w:rFonts w:ascii="Times New Roman" w:hAnsi="Times New Roman"/>
                <w:sz w:val="18"/>
                <w:szCs w:val="18"/>
                <w:lang/>
              </w:rPr>
              <w:t>гистратура</w:t>
            </w:r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03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</w:t>
            </w:r>
            <w:r w:rsidR="008217D4"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У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генетика и генетичко инжењерство</w:t>
            </w:r>
          </w:p>
        </w:tc>
      </w:tr>
      <w:tr w:rsidR="008217D4" w:rsidRPr="00491993" w:rsidTr="00524687">
        <w:trPr>
          <w:trHeight w:val="209"/>
        </w:trPr>
        <w:tc>
          <w:tcPr>
            <w:tcW w:w="1413" w:type="pct"/>
            <w:gridSpan w:val="5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511" w:type="pct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  <w:r w:rsidR="0034087B">
              <w:rPr>
                <w:rFonts w:ascii="Times New Roman" w:hAnsi="Times New Roman"/>
                <w:sz w:val="18"/>
                <w:szCs w:val="18"/>
                <w:lang w:val="sr-Cyrl-CS"/>
              </w:rPr>
              <w:t>000</w:t>
            </w:r>
          </w:p>
        </w:tc>
        <w:tc>
          <w:tcPr>
            <w:tcW w:w="1030" w:type="pct"/>
            <w:gridSpan w:val="4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ПМФ УНС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326A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068" w:type="pct"/>
            <w:gridSpan w:val="3"/>
            <w:shd w:val="clear" w:color="auto" w:fill="auto"/>
            <w:vAlign w:val="center"/>
          </w:tcPr>
          <w:p w:rsidR="008217D4" w:rsidRPr="00C326AC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8217D4" w:rsidRPr="00491993" w:rsidTr="00524687">
        <w:trPr>
          <w:trHeight w:val="427"/>
        </w:trPr>
        <w:tc>
          <w:tcPr>
            <w:tcW w:w="5000" w:type="pct"/>
            <w:gridSpan w:val="16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7E736F" w:rsidRPr="00491993" w:rsidTr="00524687">
        <w:trPr>
          <w:gridAfter w:val="1"/>
          <w:wAfter w:w="7" w:type="pct"/>
          <w:trHeight w:val="509"/>
        </w:trPr>
        <w:tc>
          <w:tcPr>
            <w:tcW w:w="290" w:type="pct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AC0E94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7E736F" w:rsidRPr="00491993" w:rsidTr="00524687">
        <w:trPr>
          <w:gridAfter w:val="1"/>
          <w:wAfter w:w="7" w:type="pct"/>
          <w:trHeight w:val="347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ОБО</w:t>
            </w:r>
            <w:r w:rsidR="0034087B" w:rsidRPr="003766A2">
              <w:rPr>
                <w:rFonts w:ascii="Times New Roman" w:hAnsi="Times New Roman"/>
                <w:sz w:val="16"/>
                <w:szCs w:val="16"/>
                <w:lang/>
              </w:rPr>
              <w:t>17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Генетика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ОАС</w:t>
            </w:r>
          </w:p>
        </w:tc>
      </w:tr>
      <w:tr w:rsidR="007E736F" w:rsidRPr="00491993" w:rsidTr="00524687">
        <w:trPr>
          <w:gridAfter w:val="1"/>
          <w:wAfter w:w="7" w:type="pct"/>
          <w:trHeight w:val="267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>ОБЕ010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Генетика популације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7E736F" w:rsidRPr="00491993" w:rsidTr="00524687">
        <w:trPr>
          <w:gridAfter w:val="1"/>
          <w:wAfter w:w="7" w:type="pct"/>
          <w:trHeight w:val="181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МБ3</w:t>
            </w:r>
            <w:r w:rsidR="0034087B"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Хумани геном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7E736F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8217D4" w:rsidRPr="003766A2" w:rsidRDefault="005A2376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МБ37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Виши курс популационе генетике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8217D4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8217D4" w:rsidRPr="003766A2" w:rsidRDefault="007E736F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8217D4" w:rsidRPr="003766A2" w:rsidRDefault="00A622DC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34087B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5. 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РБ05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Хумани геном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Мастер </w:t>
            </w: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репродуктивна биологија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34087B" w:rsidRPr="00C326AC" w:rsidTr="00524687">
        <w:trPr>
          <w:gridAfter w:val="1"/>
          <w:wAfter w:w="7" w:type="pct"/>
          <w:trHeight w:val="233"/>
        </w:trPr>
        <w:tc>
          <w:tcPr>
            <w:tcW w:w="290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557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РБ16</w:t>
            </w:r>
          </w:p>
        </w:tc>
        <w:tc>
          <w:tcPr>
            <w:tcW w:w="1751" w:type="pct"/>
            <w:gridSpan w:val="6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Преимплантациона генетичка дијагностика</w:t>
            </w:r>
          </w:p>
        </w:tc>
        <w:tc>
          <w:tcPr>
            <w:tcW w:w="550" w:type="pct"/>
            <w:gridSpan w:val="2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100" w:type="pct"/>
            <w:gridSpan w:val="3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Мастер репродуктивна биологија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34087B" w:rsidRPr="003766A2" w:rsidRDefault="0034087B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8217D4" w:rsidRPr="00491993" w:rsidTr="00524687">
        <w:trPr>
          <w:trHeight w:val="293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34087B" w:rsidRDefault="0034087B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Šnjegota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D.,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Niedziałkowska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Vik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Stronen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A.,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Borowik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T.,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Plis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K.,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Arakelyan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Ćirović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D.,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Danila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G., </w:t>
            </w:r>
            <w:r w:rsidRPr="0034087B">
              <w:rPr>
                <w:rFonts w:ascii="Times New Roman" w:hAnsi="Times New Roman"/>
                <w:b/>
                <w:color w:val="222222"/>
                <w:sz w:val="16"/>
                <w:szCs w:val="16"/>
                <w:shd w:val="clear" w:color="auto" w:fill="FFFFFF"/>
              </w:rPr>
              <w:t>Djan, M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.,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Ghazaryan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A. </w:t>
            </w:r>
            <w:proofErr w:type="spell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Gurielidze</w:t>
            </w:r>
            <w:proofErr w:type="spellEnd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Z., 2023. The role of the Caucasus, Carpathian, and Dinaric–Balkan regions in preserving wolf genetic diversity. </w:t>
            </w:r>
            <w:r w:rsidRPr="0034087B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Mammalian Biology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 </w:t>
            </w:r>
            <w:r w:rsidRPr="0034087B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</w:rPr>
              <w:t>103</w:t>
            </w:r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(3), pp.303-315</w:t>
            </w:r>
            <w:proofErr w:type="gramStart"/>
            <w:r w:rsidRPr="0034087B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C326AC" w:rsidRPr="0034087B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Gorše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A.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Zorić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L.Š., 2023. Molecular tools for resolving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Merodon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ruficornis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group (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) taxonomy. Organisms Diversity &amp; Evolution, 23(1), pp.151-168.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 xml:space="preserve">McGreevy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Jr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T.J.,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Michaelides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Sullivan, M.,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Beltrán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D.M.,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Buffum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B. Husband, T., 2021. Location and species matters: Variable influence of the environment on the gene flow of imperiled, native and invasive cottontails. Frontiers in Genetics, 12, p.708871.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766A2">
              <w:rPr>
                <w:rFonts w:ascii="Times New Roman" w:hAnsi="Times New Roman"/>
                <w:sz w:val="16"/>
                <w:szCs w:val="16"/>
              </w:rPr>
              <w:t xml:space="preserve">Richardson, J.L.,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Michaelides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Combs,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Bisch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L., Barrett, K.,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Silveira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G., Butler, J., Aye, T.T.,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Munshi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‐South, J.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DiMatteo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M., 2021. Dispersal ability predicts spatial genetic structure in native mammals persisting across an urbanization gradient. Evolutionary applications, 14(1), pp.163-177.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Stefanović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Demirbaş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Y.,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Paule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Gedeon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C.I.,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Posautz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A.,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Beiglböck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C.,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Kübber-Heiss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A.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Suchentrunk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>, F., 2020. Purifying selection shaping the evolution of the Toll-like receptor 2 TIR domain in brown hares (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Lepus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C326AC">
              <w:rPr>
                <w:rFonts w:ascii="Times New Roman" w:hAnsi="Times New Roman"/>
                <w:sz w:val="16"/>
                <w:szCs w:val="16"/>
              </w:rPr>
              <w:t>europaeus</w:t>
            </w:r>
            <w:proofErr w:type="spellEnd"/>
            <w:r w:rsidRPr="00C326AC">
              <w:rPr>
                <w:rFonts w:ascii="Times New Roman" w:hAnsi="Times New Roman"/>
                <w:sz w:val="16"/>
                <w:szCs w:val="16"/>
              </w:rPr>
              <w:t xml:space="preserve">) from Europe and the Middle East. </w:t>
            </w:r>
            <w:r w:rsidRPr="00C326AC">
              <w:rPr>
                <w:rFonts w:ascii="Times New Roman" w:hAnsi="Times New Roman"/>
                <w:i/>
                <w:iCs/>
                <w:sz w:val="16"/>
                <w:szCs w:val="16"/>
              </w:rPr>
              <w:t>Molecular Biology Reports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326AC">
              <w:rPr>
                <w:rFonts w:ascii="Times New Roman" w:hAnsi="Times New Roman"/>
                <w:i/>
                <w:iCs/>
                <w:sz w:val="16"/>
                <w:szCs w:val="16"/>
              </w:rPr>
              <w:t>47</w:t>
            </w:r>
            <w:r w:rsidRPr="00C326AC">
              <w:rPr>
                <w:rFonts w:ascii="Times New Roman" w:hAnsi="Times New Roman"/>
                <w:sz w:val="16"/>
                <w:szCs w:val="16"/>
              </w:rPr>
              <w:t>, pp.2975-2984.</w:t>
            </w:r>
          </w:p>
        </w:tc>
      </w:tr>
      <w:tr w:rsidR="003766A2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3766A2" w:rsidRPr="00AA7739" w:rsidRDefault="003766A2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3766A2" w:rsidRPr="00C326AC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Ståhls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G.,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Ačanski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Vidaković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D.O.,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Rojo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Pérez-Bañón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C.,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S.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A., 2020. The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Merodon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planifacies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subgroup (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): Congruence of molecular and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morphometric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evidences reveal new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taxa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in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Drakensberg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mountains valleys (Republic of South Africa).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Zoologischer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Anzeiger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>, 287, pp.105-120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C326AC" w:rsidP="003766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Stefanović, M., </w:t>
            </w:r>
            <w:r w:rsidRPr="003766A2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Djan, M</w:t>
            </w: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Veličković, N., Beuković, D., Lavadinović, V., Zhelev, C.D., Demirbaş, Y., Paule, L., Gedeon, C.I., Mamuris, Z. </w:t>
            </w:r>
            <w:r w:rsidR="003766A2">
              <w:rPr>
                <w:rFonts w:ascii="Times New Roman" w:hAnsi="Times New Roman"/>
                <w:sz w:val="16"/>
                <w:szCs w:val="16"/>
                <w:lang/>
              </w:rPr>
              <w:t>P</w:t>
            </w:r>
            <w:r w:rsidRPr="00C326AC">
              <w:rPr>
                <w:rFonts w:ascii="Times New Roman" w:hAnsi="Times New Roman"/>
                <w:sz w:val="16"/>
                <w:szCs w:val="16"/>
                <w:lang w:val="sr-Cyrl-CS"/>
              </w:rPr>
              <w:t>osautz, A., 2019. Positive selection and precipitation effects on the mitochondrial NADH dehydrogenase subunit 6 gene in brown hares (Lepus europaeus) under a phylogeographic perspective. Plos one, 14(11), p.e0224902.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491993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Vučinić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Stankov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K., </w:t>
            </w:r>
            <w:proofErr w:type="spellStart"/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Đan</w:t>
            </w:r>
            <w:proofErr w:type="spellEnd"/>
            <w:r w:rsidRPr="003766A2">
              <w:rPr>
                <w:rFonts w:ascii="Times New Roman" w:hAnsi="Times New Roman"/>
                <w:b/>
                <w:sz w:val="16"/>
                <w:szCs w:val="16"/>
              </w:rPr>
              <w:t>, M</w:t>
            </w:r>
            <w:r w:rsidRPr="003766A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Barjaktarović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Stokić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E.,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Strajnić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L.J.,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Obreht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D.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Đan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, I., 2019. Possible synergistic effect of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apoE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and LRP1 genotypes on metabolic syndrome development in Serbian patients. Mol </w:t>
            </w:r>
            <w:proofErr w:type="spellStart"/>
            <w:r w:rsidRPr="003766A2">
              <w:rPr>
                <w:rFonts w:ascii="Times New Roman" w:hAnsi="Times New Roman"/>
                <w:sz w:val="16"/>
                <w:szCs w:val="16"/>
              </w:rPr>
              <w:t>Biol</w:t>
            </w:r>
            <w:proofErr w:type="spellEnd"/>
            <w:r w:rsidRPr="003766A2">
              <w:rPr>
                <w:rFonts w:ascii="Times New Roman" w:hAnsi="Times New Roman"/>
                <w:sz w:val="16"/>
                <w:szCs w:val="16"/>
              </w:rPr>
              <w:t xml:space="preserve"> Rep, 46, pp.6345-6351.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3766A2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Ashrafzadeh, M.R., </w:t>
            </w:r>
            <w:r w:rsidRPr="009434C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Djan, M</w:t>
            </w:r>
            <w:r w:rsidRPr="003766A2">
              <w:rPr>
                <w:rFonts w:ascii="Times New Roman" w:hAnsi="Times New Roman"/>
                <w:sz w:val="16"/>
                <w:szCs w:val="16"/>
                <w:lang w:val="sr-Cyrl-CS"/>
              </w:rPr>
              <w:t>., Szendrei, L., Paulauskas, A., Scandura, M., Bagi, Z., Ilie, D.E., Kerdikoshvili, N., Marek, P., Soos, N. Kusza, S., 2018. Large-scale mitochondrial DNA analysis reveals new light on the phylogeography of Central and Eastern-European Brown hare (Lepus europaeus Pallas, 1778). PloS one, 13(10), p.e0204653.</w:t>
            </w:r>
          </w:p>
        </w:tc>
      </w:tr>
      <w:tr w:rsidR="008217D4" w:rsidRPr="00491993" w:rsidTr="00524687">
        <w:trPr>
          <w:gridAfter w:val="1"/>
          <w:wAfter w:w="7" w:type="pct"/>
          <w:trHeight w:val="427"/>
        </w:trPr>
        <w:tc>
          <w:tcPr>
            <w:tcW w:w="471" w:type="pct"/>
            <w:gridSpan w:val="2"/>
            <w:vAlign w:val="center"/>
          </w:tcPr>
          <w:p w:rsidR="008217D4" w:rsidRPr="00AA7739" w:rsidRDefault="008217D4" w:rsidP="003766A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4522" w:type="pct"/>
            <w:gridSpan w:val="13"/>
            <w:shd w:val="clear" w:color="auto" w:fill="auto"/>
            <w:vAlign w:val="center"/>
          </w:tcPr>
          <w:p w:rsidR="008217D4" w:rsidRPr="00AA7739" w:rsidRDefault="003766A2" w:rsidP="003766A2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434C8">
              <w:rPr>
                <w:rFonts w:ascii="Times New Roman" w:hAnsi="Times New Roman"/>
                <w:b/>
                <w:sz w:val="16"/>
                <w:szCs w:val="16"/>
              </w:rPr>
              <w:t>Djan, M</w:t>
            </w:r>
            <w:r w:rsidRPr="00AA7739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Stefanović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N.,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Lavadinović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V.,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Alves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P.C.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Suchentrunk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>, F., 2017. Brown hares (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Lepus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europaeus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Pallas, 1778) from the Balkans: a refined </w:t>
            </w:r>
            <w:proofErr w:type="spellStart"/>
            <w:r w:rsidRPr="00AA7739">
              <w:rPr>
                <w:rFonts w:ascii="Times New Roman" w:hAnsi="Times New Roman"/>
                <w:sz w:val="16"/>
                <w:szCs w:val="16"/>
              </w:rPr>
              <w:t>phylogeographic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 model. </w:t>
            </w:r>
            <w:proofErr w:type="spellStart"/>
            <w:r w:rsidRPr="00AA7739">
              <w:rPr>
                <w:rFonts w:ascii="Times New Roman" w:hAnsi="Times New Roman"/>
                <w:i/>
                <w:iCs/>
                <w:sz w:val="16"/>
                <w:szCs w:val="16"/>
              </w:rPr>
              <w:t>Hystrix</w:t>
            </w:r>
            <w:proofErr w:type="spellEnd"/>
            <w:r w:rsidRPr="00AA773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A7739">
              <w:rPr>
                <w:rFonts w:ascii="Times New Roman" w:hAnsi="Times New Roman"/>
                <w:i/>
                <w:iCs/>
                <w:sz w:val="16"/>
                <w:szCs w:val="16"/>
              </w:rPr>
              <w:t>28</w:t>
            </w:r>
            <w:r w:rsidRPr="00AA7739">
              <w:rPr>
                <w:rFonts w:ascii="Times New Roman" w:hAnsi="Times New Roman"/>
                <w:sz w:val="16"/>
                <w:szCs w:val="16"/>
              </w:rPr>
              <w:t>(2), p.186.</w:t>
            </w:r>
          </w:p>
        </w:tc>
      </w:tr>
      <w:tr w:rsidR="008217D4" w:rsidRPr="00491993" w:rsidTr="00524687">
        <w:trPr>
          <w:trHeight w:val="359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217D4" w:rsidRPr="00491993" w:rsidTr="00524687">
        <w:trPr>
          <w:trHeight w:val="279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2707" w:type="pct"/>
            <w:gridSpan w:val="9"/>
            <w:vAlign w:val="center"/>
          </w:tcPr>
          <w:p w:rsidR="008217D4" w:rsidRPr="0034087B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787</w:t>
            </w:r>
          </w:p>
        </w:tc>
      </w:tr>
      <w:tr w:rsidR="008217D4" w:rsidRPr="00491993" w:rsidTr="00524687">
        <w:trPr>
          <w:trHeight w:val="255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707" w:type="pct"/>
            <w:gridSpan w:val="9"/>
            <w:vAlign w:val="center"/>
          </w:tcPr>
          <w:p w:rsidR="008217D4" w:rsidRPr="0034087B" w:rsidRDefault="0034087B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81</w:t>
            </w:r>
          </w:p>
        </w:tc>
      </w:tr>
      <w:tr w:rsidR="008217D4" w:rsidRPr="00491993" w:rsidTr="00524687">
        <w:trPr>
          <w:trHeight w:val="278"/>
        </w:trPr>
        <w:tc>
          <w:tcPr>
            <w:tcW w:w="2293" w:type="pct"/>
            <w:gridSpan w:val="7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905" w:type="pct"/>
            <w:gridSpan w:val="5"/>
            <w:vAlign w:val="center"/>
          </w:tcPr>
          <w:p w:rsidR="008217D4" w:rsidRPr="0034087B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34087B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  <w:tc>
          <w:tcPr>
            <w:tcW w:w="1802" w:type="pct"/>
            <w:gridSpan w:val="4"/>
            <w:vAlign w:val="center"/>
          </w:tcPr>
          <w:p w:rsidR="008217D4" w:rsidRPr="0034087B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34087B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</w:tr>
      <w:tr w:rsidR="008217D4" w:rsidRPr="00491993" w:rsidTr="00524687">
        <w:trPr>
          <w:trHeight w:val="427"/>
        </w:trPr>
        <w:tc>
          <w:tcPr>
            <w:tcW w:w="1354" w:type="pct"/>
            <w:gridSpan w:val="4"/>
            <w:vAlign w:val="center"/>
          </w:tcPr>
          <w:p w:rsidR="008217D4" w:rsidRPr="00491993" w:rsidRDefault="008217D4" w:rsidP="008217D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646" w:type="pct"/>
            <w:gridSpan w:val="12"/>
            <w:vAlign w:val="center"/>
          </w:tcPr>
          <w:p w:rsidR="008217D4" w:rsidRPr="00524687" w:rsidRDefault="00524687" w:rsidP="0052468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Fulbright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Visiting </w:t>
            </w: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>Scholar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Academic Year 2019-2020</w:t>
            </w:r>
            <w:r w:rsidRPr="00524687">
              <w:rPr>
                <w:rFonts w:ascii="Times New Roman" w:hAnsi="Times New Roman"/>
                <w:sz w:val="20"/>
                <w:szCs w:val="20"/>
                <w:lang w:val="sr-Cyrl-CS"/>
              </w:rPr>
              <w:t>, University of Rhode Island, USA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Pr="00524687">
              <w:rPr>
                <w:rFonts w:ascii="Times New Roman" w:hAnsi="Times New Roman"/>
                <w:sz w:val="20"/>
                <w:szCs w:val="20"/>
                <w:lang/>
              </w:rPr>
              <w:t>University of Bologna, Italy: Erasmus Mundus JoinPenta SEE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јун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2015; </w:t>
            </w:r>
            <w:r w:rsidRPr="00524687">
              <w:rPr>
                <w:rFonts w:ascii="Times New Roman" w:hAnsi="Times New Roman"/>
                <w:sz w:val="20"/>
                <w:szCs w:val="20"/>
                <w:lang/>
              </w:rPr>
              <w:t>Univeristy of Porto, Portugal, STSM, COST TD1101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април 2013; постдокторско усавршавање Министарство просвете, науке и технолошког развоја Републике Србије </w:t>
            </w:r>
            <w:r w:rsidRPr="00524687">
              <w:rPr>
                <w:rFonts w:ascii="Times New Roman" w:hAnsi="Times New Roman"/>
                <w:sz w:val="20"/>
                <w:szCs w:val="20"/>
                <w:lang/>
              </w:rPr>
              <w:t>Veterinary-Medicine University Vienna, Austria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мај-јун 2011.</w:t>
            </w:r>
          </w:p>
        </w:tc>
      </w:tr>
      <w:tr w:rsidR="008217D4" w:rsidRPr="00491993" w:rsidTr="00524687">
        <w:trPr>
          <w:trHeight w:val="321"/>
        </w:trPr>
        <w:tc>
          <w:tcPr>
            <w:tcW w:w="5000" w:type="pct"/>
            <w:gridSpan w:val="16"/>
            <w:vAlign w:val="center"/>
          </w:tcPr>
          <w:p w:rsidR="008217D4" w:rsidRPr="00491993" w:rsidRDefault="008217D4" w:rsidP="00AA77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Default="00187D86"/>
    <w:sectPr w:rsidR="00187D86" w:rsidSect="003766A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34EA5"/>
    <w:rsid w:val="00050CFB"/>
    <w:rsid w:val="00187D86"/>
    <w:rsid w:val="0034087B"/>
    <w:rsid w:val="003766A2"/>
    <w:rsid w:val="00524687"/>
    <w:rsid w:val="005A2376"/>
    <w:rsid w:val="00655F70"/>
    <w:rsid w:val="007E736F"/>
    <w:rsid w:val="008217D4"/>
    <w:rsid w:val="00892E15"/>
    <w:rsid w:val="009434C8"/>
    <w:rsid w:val="00A622DC"/>
    <w:rsid w:val="00AA7739"/>
    <w:rsid w:val="00C326AC"/>
    <w:rsid w:val="00D64AD2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4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36666-D8C5-4DAA-BB51-F294DFB96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209F93-B489-405C-9C31-CFC83E0A72F5}"/>
</file>

<file path=customXml/itemProps3.xml><?xml version="1.0" encoding="utf-8"?>
<ds:datastoreItem xmlns:ds="http://schemas.openxmlformats.org/officeDocument/2006/customXml" ds:itemID="{897F6E0D-A9B9-4518-AAB7-F190B9021DAD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4.xml><?xml version="1.0" encoding="utf-8"?>
<ds:datastoreItem xmlns:ds="http://schemas.openxmlformats.org/officeDocument/2006/customXml" ds:itemID="{89BBC366-ADAC-4605-BAEB-E4B5C34C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4</cp:revision>
  <dcterms:created xsi:type="dcterms:W3CDTF">2023-07-06T13:55:00Z</dcterms:created>
  <dcterms:modified xsi:type="dcterms:W3CDTF">2023-07-06T14:20:00Z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