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AE3851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Ђорђије Васиљевић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Ванредни 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22209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Природно-математички факултет, Департман за </w:t>
            </w:r>
            <w:r w:rsidR="00AE3851">
              <w:rPr>
                <w:rFonts w:ascii="Times New Roman" w:hAnsi="Times New Roman"/>
                <w:sz w:val="14"/>
                <w:szCs w:val="14"/>
                <w:lang w:val="sr-Cyrl-CS"/>
              </w:rPr>
              <w:t>географију, туризам и хотелијерство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AE3851">
              <w:rPr>
                <w:rFonts w:ascii="Times New Roman" w:hAnsi="Times New Roman"/>
                <w:sz w:val="14"/>
                <w:szCs w:val="14"/>
                <w:lang w:val="sr-Cyrl-CS"/>
              </w:rPr>
              <w:t>01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  <w:r w:rsidR="00AE3851">
              <w:rPr>
                <w:rFonts w:ascii="Times New Roman" w:hAnsi="Times New Roman"/>
                <w:sz w:val="14"/>
                <w:szCs w:val="14"/>
                <w:lang w:val="sr-Cyrl-CS"/>
              </w:rPr>
              <w:t>10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.20</w:t>
            </w:r>
            <w:r w:rsidR="00AE3851">
              <w:rPr>
                <w:rFonts w:ascii="Times New Roman" w:hAnsi="Times New Roman"/>
                <w:sz w:val="14"/>
                <w:szCs w:val="14"/>
                <w:lang w:val="sr-Cyrl-CS"/>
              </w:rPr>
              <w:t>20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AE3851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Геоекологија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AE3851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F1880" w:rsidRPr="00222099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 w:rsidR="0072121B">
              <w:rPr>
                <w:rFonts w:ascii="Times New Roman" w:hAnsi="Times New Roman"/>
                <w:sz w:val="14"/>
                <w:szCs w:val="14"/>
                <w:lang/>
              </w:rPr>
              <w:t>20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7212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географију, туризам и хотелијерство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7212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Геоекологија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7212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Геоекологија</w:t>
            </w:r>
          </w:p>
        </w:tc>
      </w:tr>
      <w:tr w:rsidR="00DF1880" w:rsidRPr="00222099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201</w:t>
            </w:r>
            <w:r w:rsidR="0072121B">
              <w:rPr>
                <w:rFonts w:ascii="Times New Roman" w:hAnsi="Times New Roman"/>
                <w:sz w:val="14"/>
                <w:szCs w:val="14"/>
                <w:lang/>
              </w:rPr>
              <w:t>5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7212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географију, туризам и хотелијерство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7212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7212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72121B" w:rsidRPr="00222099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72121B" w:rsidRPr="00222099" w:rsidRDefault="0072121B" w:rsidP="00721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200</w:t>
            </w:r>
            <w:r>
              <w:rPr>
                <w:rFonts w:ascii="Times New Roman" w:hAnsi="Times New Roman"/>
                <w:sz w:val="14"/>
                <w:szCs w:val="14"/>
                <w:lang/>
              </w:rPr>
              <w:t>8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187BBF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72121B" w:rsidRPr="00222099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72121B" w:rsidRPr="00222099" w:rsidRDefault="0072121B" w:rsidP="00721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200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6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187BBF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72121B" w:rsidRPr="00222099" w:rsidRDefault="0072121B" w:rsidP="0072121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72121B" w:rsidRPr="00E5359C" w:rsidRDefault="0072121B" w:rsidP="0072121B">
            <w:pPr>
              <w:rPr>
                <w:rFonts w:ascii="Times New Roman" w:hAnsi="Times New Roman"/>
                <w:sz w:val="14"/>
                <w:szCs w:val="14"/>
                <w:lang w:val="en-GB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Туризам</w:t>
            </w:r>
          </w:p>
        </w:tc>
      </w:tr>
      <w:tr w:rsidR="00DF1880" w:rsidRPr="00222099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222099" w:rsidTr="00222099">
        <w:trPr>
          <w:trHeight w:val="494"/>
        </w:trPr>
        <w:tc>
          <w:tcPr>
            <w:tcW w:w="709" w:type="dxa"/>
            <w:shd w:val="clear" w:color="auto" w:fill="auto"/>
          </w:tcPr>
          <w:p w:rsidR="00DF1880" w:rsidRPr="00222099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340E63" w:rsidRDefault="00365F5D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/>
              </w:rPr>
            </w:pPr>
            <w:r w:rsidRPr="00340E63">
              <w:rPr>
                <w:rFonts w:ascii="Times New Roman" w:hAnsi="Times New Roman"/>
                <w:sz w:val="14"/>
                <w:szCs w:val="14"/>
                <w:lang/>
              </w:rPr>
              <w:t>ДГ603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222099" w:rsidRDefault="00E535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Интерпретација природног и културног наслеђа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E5359C" w:rsidRPr="00222099" w:rsidRDefault="00E5359C" w:rsidP="00E5359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DF1880" w:rsidRPr="00222099" w:rsidRDefault="00E5359C" w:rsidP="00E5359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37381B" w:rsidRDefault="0037381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географ, 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DF1880" w:rsidRPr="0037381B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222099" w:rsidRPr="0037381B" w:rsidRDefault="00222099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</w:tr>
      <w:tr w:rsidR="002D43CD" w:rsidRPr="00222099" w:rsidTr="00222099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222099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340E63" w:rsidRDefault="00340E63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/>
              </w:rPr>
            </w:pPr>
            <w:r w:rsidRPr="00340E63">
              <w:rPr>
                <w:rFonts w:ascii="Times New Roman" w:hAnsi="Times New Roman"/>
                <w:sz w:val="14"/>
                <w:szCs w:val="14"/>
                <w:lang/>
              </w:rPr>
              <w:t>ДГ602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222099" w:rsidRDefault="00E5359C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Мониторинг и управљање постиоцима у </w:t>
            </w:r>
            <w:r w:rsidR="0037381B">
              <w:rPr>
                <w:rFonts w:ascii="Times New Roman" w:hAnsi="Times New Roman"/>
                <w:sz w:val="14"/>
                <w:szCs w:val="14"/>
                <w:lang w:val="sr-Cyrl-CS"/>
              </w:rPr>
              <w:t>природним подручјима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222099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  <w:p w:rsidR="002D43CD" w:rsidRPr="00222099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37381B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</w:t>
            </w:r>
            <w:r w:rsidR="0037381B"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географ</w:t>
            </w:r>
          </w:p>
        </w:tc>
        <w:tc>
          <w:tcPr>
            <w:tcW w:w="922" w:type="dxa"/>
            <w:shd w:val="clear" w:color="auto" w:fill="auto"/>
          </w:tcPr>
          <w:p w:rsidR="002D43CD" w:rsidRPr="0037381B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386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74F9C" w:rsidRPr="00340E63" w:rsidRDefault="00365F5D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/>
              </w:rPr>
            </w:pPr>
            <w:r w:rsidRPr="00340E63">
              <w:rPr>
                <w:rFonts w:ascii="Times New Roman" w:hAnsi="Times New Roman"/>
                <w:sz w:val="14"/>
                <w:szCs w:val="14"/>
              </w:rPr>
              <w:t>ГЕ406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37381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Заштита и конзервација геонаслеђа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37381B" w:rsidRPr="00222099" w:rsidRDefault="0037381B" w:rsidP="0037381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C74F9C" w:rsidRPr="00222099" w:rsidRDefault="0037381B" w:rsidP="0037381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37381B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</w:t>
            </w:r>
            <w:r w:rsidR="0037381B"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географ</w:t>
            </w:r>
          </w:p>
        </w:tc>
        <w:tc>
          <w:tcPr>
            <w:tcW w:w="922" w:type="dxa"/>
            <w:shd w:val="clear" w:color="auto" w:fill="auto"/>
          </w:tcPr>
          <w:p w:rsidR="00C74F9C" w:rsidRPr="0037381B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60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C74F9C" w:rsidRPr="0037381B" w:rsidRDefault="00124D9D" w:rsidP="00D23ECF">
            <w:pPr>
              <w:pStyle w:val="NoSpacing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124D9D">
              <w:rPr>
                <w:rFonts w:ascii="Times New Roman" w:hAnsi="Times New Roman"/>
                <w:sz w:val="14"/>
                <w:szCs w:val="14"/>
              </w:rPr>
              <w:t>Т358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37381B" w:rsidRDefault="0037381B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/>
              </w:rPr>
            </w:pPr>
            <w:r>
              <w:rPr>
                <w:rFonts w:ascii="Times New Roman" w:hAnsi="Times New Roman"/>
                <w:sz w:val="14"/>
                <w:szCs w:val="14"/>
                <w:lang/>
              </w:rPr>
              <w:t>Селективни облици туризма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222099" w:rsidRDefault="0037381B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37381B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</w:t>
            </w:r>
            <w:r w:rsidR="0037381B"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туризмолог</w:t>
            </w:r>
          </w:p>
        </w:tc>
        <w:tc>
          <w:tcPr>
            <w:tcW w:w="922" w:type="dxa"/>
            <w:shd w:val="clear" w:color="auto" w:fill="auto"/>
          </w:tcPr>
          <w:p w:rsidR="00C74F9C" w:rsidRPr="0037381B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7381B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350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C74F9C" w:rsidRPr="0037381B" w:rsidRDefault="00124D9D" w:rsidP="00D23ECF">
            <w:pPr>
              <w:pStyle w:val="NoSpacing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124D9D">
              <w:rPr>
                <w:rFonts w:ascii="Times New Roman" w:hAnsi="Times New Roman"/>
                <w:sz w:val="14"/>
                <w:szCs w:val="14"/>
              </w:rPr>
              <w:t>Т330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37381B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Информационе технологије у туризму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22099" w:rsidRDefault="0037381B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8A744C" w:rsidRDefault="0037381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C74F9C" w:rsidRPr="008A744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51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37381B" w:rsidRDefault="00365F5D" w:rsidP="00D23ECF">
            <w:pPr>
              <w:pStyle w:val="NoSpacing"/>
              <w:rPr>
                <w:rFonts w:ascii="Times New Roman" w:hAnsi="Times New Roman"/>
                <w:sz w:val="14"/>
                <w:szCs w:val="14"/>
                <w:highlight w:val="yellow"/>
                <w:lang w:val="sr-Cyrl-CS"/>
              </w:rPr>
            </w:pPr>
            <w:r w:rsidRPr="00365F5D">
              <w:rPr>
                <w:rFonts w:ascii="Times New Roman" w:hAnsi="Times New Roman"/>
                <w:sz w:val="14"/>
                <w:szCs w:val="14"/>
                <w:lang w:val="sr-Cyrl-CS"/>
              </w:rPr>
              <w:t>Т341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37381B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Манифестациони туризам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8A744C" w:rsidRDefault="0037381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C74F9C" w:rsidRPr="008A744C" w:rsidRDefault="00903AE7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37381B" w:rsidRPr="00222099" w:rsidTr="00222099">
        <w:trPr>
          <w:trHeight w:val="269"/>
        </w:trPr>
        <w:tc>
          <w:tcPr>
            <w:tcW w:w="709" w:type="dxa"/>
            <w:shd w:val="clear" w:color="auto" w:fill="auto"/>
          </w:tcPr>
          <w:p w:rsidR="0037381B" w:rsidRPr="00222099" w:rsidRDefault="0037381B" w:rsidP="0037381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37381B" w:rsidRPr="0037381B" w:rsidRDefault="00365F5D" w:rsidP="0037381B">
            <w:pPr>
              <w:pStyle w:val="NoSpacing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365F5D">
              <w:rPr>
                <w:rFonts w:ascii="Times New Roman" w:hAnsi="Times New Roman"/>
                <w:sz w:val="14"/>
                <w:szCs w:val="14"/>
              </w:rPr>
              <w:t>Т338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37381B" w:rsidRPr="00222099" w:rsidRDefault="0037381B" w:rsidP="0037381B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Вински туризам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37381B" w:rsidRPr="00222099" w:rsidRDefault="0037381B" w:rsidP="0037381B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37381B" w:rsidRPr="008A744C" w:rsidRDefault="0037381B" w:rsidP="003738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37381B" w:rsidRPr="008A744C" w:rsidRDefault="0037381B" w:rsidP="0037381B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22099" w:rsidRPr="00222099" w:rsidTr="00222099">
        <w:trPr>
          <w:trHeight w:val="296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22099" w:rsidRPr="0037381B" w:rsidRDefault="00124D9D" w:rsidP="00185514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124D9D">
              <w:rPr>
                <w:rFonts w:ascii="Times New Roman" w:hAnsi="Times New Roman"/>
                <w:sz w:val="14"/>
                <w:szCs w:val="14"/>
              </w:rPr>
              <w:t>MKT102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37381B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Информационе технологије и системи у културном туризму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8A744C" w:rsidRPr="00222099" w:rsidRDefault="008A744C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8A744C" w:rsidRDefault="008A744C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Управљање културним туризмом и културним наслеђем</w:t>
            </w:r>
          </w:p>
        </w:tc>
        <w:tc>
          <w:tcPr>
            <w:tcW w:w="922" w:type="dxa"/>
            <w:shd w:val="clear" w:color="auto" w:fill="auto"/>
          </w:tcPr>
          <w:p w:rsidR="00222099" w:rsidRPr="008A744C" w:rsidRDefault="00222099" w:rsidP="00097E36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37381B" w:rsidRDefault="00124D9D" w:rsidP="00185514">
            <w:pPr>
              <w:pStyle w:val="NoSpacing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124D9D">
              <w:rPr>
                <w:rFonts w:ascii="Times New Roman" w:hAnsi="Times New Roman"/>
                <w:sz w:val="14"/>
                <w:szCs w:val="14"/>
              </w:rPr>
              <w:t>MKT103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8A744C" w:rsidRDefault="008A744C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/>
              </w:rPr>
            </w:pPr>
            <w:r>
              <w:rPr>
                <w:rFonts w:ascii="Times New Roman" w:hAnsi="Times New Roman"/>
                <w:sz w:val="14"/>
                <w:szCs w:val="14"/>
                <w:lang/>
              </w:rPr>
              <w:t>Пројектни менаџмент у културном туризму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8A744C" w:rsidRPr="00222099" w:rsidRDefault="008A744C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8A744C" w:rsidRDefault="008A744C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Управљање културним туризмом и културним наслеђем</w:t>
            </w:r>
          </w:p>
        </w:tc>
        <w:tc>
          <w:tcPr>
            <w:tcW w:w="922" w:type="dxa"/>
            <w:shd w:val="clear" w:color="auto" w:fill="auto"/>
          </w:tcPr>
          <w:p w:rsidR="00222099" w:rsidRPr="008A744C" w:rsidRDefault="00222099" w:rsidP="002839E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8A744C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50751D" w:rsidP="00390931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r w:rsidRPr="0050751D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Vasiljević, Đ.,</w:t>
            </w:r>
            <w:r w:rsidRPr="0050751D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 xml:space="preserve"> Began, M.,</w:t>
            </w:r>
            <w:r w:rsidRPr="0050751D">
              <w:rPr>
                <w:rFonts w:ascii="Times New Roman" w:hAnsi="Times New Roman"/>
                <w:bCs/>
                <w:sz w:val="14"/>
                <w:szCs w:val="14"/>
                <w:lang/>
              </w:rPr>
              <w:t xml:space="preserve"> </w:t>
            </w:r>
            <w:r w:rsidRPr="0050751D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Vujičić, M., Hose, T., Stankov, U.. 2021. “Does Geosite Interpretation Lead to Conservation? A Case Study of the Sićevo Gorge (Serbia)”. Acta Geographica Slovenica 61 (2). 7-21. https://doi.org/10.3986/AGS.8753.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455209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5520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Vasiljević, D.A</w:t>
            </w:r>
            <w:r w:rsidRPr="00455209">
              <w:rPr>
                <w:rFonts w:ascii="Times New Roman" w:hAnsi="Times New Roman"/>
                <w:bCs/>
                <w:sz w:val="14"/>
                <w:szCs w:val="14"/>
                <w:lang w:val="hr-HR"/>
              </w:rPr>
              <w:t>., Vujičić, M.D., Bozić, S., Jovanović, T., Marković, S.B., Basarin, B., Lukić, T., Carkadzić, J. (2018) Trying to underline geotourist profile of National park visitors: Case study of NP Fruška Gora, Serbia (Typology of potential geotourists at NP Fruška Gora). Open Geosciences 10/1, 222-233.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50751D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50751D">
              <w:rPr>
                <w:rFonts w:ascii="Times New Roman" w:hAnsi="Times New Roman"/>
                <w:sz w:val="14"/>
                <w:szCs w:val="14"/>
              </w:rPr>
              <w:t xml:space="preserve">Vujičić, M.D., </w:t>
            </w:r>
            <w:r w:rsidRPr="0050751D">
              <w:rPr>
                <w:rFonts w:ascii="Times New Roman" w:hAnsi="Times New Roman"/>
                <w:b/>
                <w:bCs/>
                <w:sz w:val="14"/>
                <w:szCs w:val="14"/>
              </w:rPr>
              <w:t>Vasiljević, D.A.,</w:t>
            </w:r>
            <w:r w:rsidRPr="0050751D">
              <w:rPr>
                <w:rFonts w:ascii="Times New Roman" w:hAnsi="Times New Roman"/>
                <w:sz w:val="14"/>
                <w:szCs w:val="14"/>
              </w:rPr>
              <w:t xml:space="preserve"> Hose, T.A., </w:t>
            </w:r>
            <w:proofErr w:type="spellStart"/>
            <w:r w:rsidRPr="0050751D">
              <w:rPr>
                <w:rFonts w:ascii="Times New Roman" w:hAnsi="Times New Roman"/>
                <w:sz w:val="14"/>
                <w:szCs w:val="14"/>
              </w:rPr>
              <w:t>Tasić</w:t>
            </w:r>
            <w:proofErr w:type="spellEnd"/>
            <w:r w:rsidRPr="0050751D">
              <w:rPr>
                <w:rFonts w:ascii="Times New Roman" w:hAnsi="Times New Roman"/>
                <w:sz w:val="14"/>
                <w:szCs w:val="14"/>
              </w:rPr>
              <w:t xml:space="preserve">, N., </w:t>
            </w:r>
            <w:proofErr w:type="spellStart"/>
            <w:r w:rsidRPr="0050751D">
              <w:rPr>
                <w:rFonts w:ascii="Times New Roman" w:hAnsi="Times New Roman"/>
                <w:sz w:val="14"/>
                <w:szCs w:val="14"/>
              </w:rPr>
              <w:t>Morar</w:t>
            </w:r>
            <w:proofErr w:type="spellEnd"/>
            <w:r w:rsidRPr="0050751D">
              <w:rPr>
                <w:rFonts w:ascii="Times New Roman" w:hAnsi="Times New Roman"/>
                <w:sz w:val="14"/>
                <w:szCs w:val="14"/>
              </w:rPr>
              <w:t xml:space="preserve">, C., </w:t>
            </w:r>
            <w:proofErr w:type="spellStart"/>
            <w:r w:rsidRPr="0050751D">
              <w:rPr>
                <w:rFonts w:ascii="Times New Roman" w:hAnsi="Times New Roman"/>
                <w:sz w:val="14"/>
                <w:szCs w:val="14"/>
              </w:rPr>
              <w:t>Durić</w:t>
            </w:r>
            <w:proofErr w:type="spellEnd"/>
            <w:r w:rsidRPr="0050751D">
              <w:rPr>
                <w:rFonts w:ascii="Times New Roman" w:hAnsi="Times New Roman"/>
                <w:sz w:val="14"/>
                <w:szCs w:val="14"/>
              </w:rPr>
              <w:t>, A., Marković, S.B. (2018) A multi-criteria decision analysis with special reference to loess and archaeological sites in Serbia (Could geosciences and archaeology cohabitate?) Open Geosciences 10/1, 333-343.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455209">
              <w:rPr>
                <w:rFonts w:ascii="Times New Roman" w:hAnsi="Times New Roman"/>
                <w:sz w:val="14"/>
                <w:szCs w:val="14"/>
              </w:rPr>
              <w:t>Micić</w:t>
            </w:r>
            <w:proofErr w:type="spellEnd"/>
            <w:r w:rsidRPr="0045520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55209">
              <w:rPr>
                <w:rFonts w:ascii="Times New Roman" w:hAnsi="Times New Roman"/>
                <w:sz w:val="14"/>
                <w:szCs w:val="14"/>
              </w:rPr>
              <w:t>Ponjiger</w:t>
            </w:r>
            <w:proofErr w:type="spellEnd"/>
            <w:r w:rsidRPr="00455209">
              <w:rPr>
                <w:rFonts w:ascii="Times New Roman" w:hAnsi="Times New Roman"/>
                <w:sz w:val="14"/>
                <w:szCs w:val="14"/>
              </w:rPr>
              <w:t xml:space="preserve">, T., Lukić, T., </w:t>
            </w:r>
            <w:r w:rsidRPr="00455209">
              <w:rPr>
                <w:rFonts w:ascii="Times New Roman" w:hAnsi="Times New Roman"/>
                <w:b/>
                <w:bCs/>
                <w:sz w:val="14"/>
                <w:szCs w:val="14"/>
              </w:rPr>
              <w:t>Vasiljević, Ð.A.</w:t>
            </w:r>
            <w:r w:rsidRPr="00455209">
              <w:rPr>
                <w:rFonts w:ascii="Times New Roman" w:hAnsi="Times New Roman"/>
                <w:sz w:val="14"/>
                <w:szCs w:val="14"/>
              </w:rPr>
              <w:t xml:space="preserve"> et al. Quantitative Geodiversity Assessment of the Fruška Gora Mt. (North Serbia) by Using the Geodiversity Index. Geoheritage 13, 61 (2021). https://doi.org/10.1007/s12371-021-00572-w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r w:rsidRPr="00455209">
              <w:rPr>
                <w:rFonts w:ascii="Times New Roman" w:hAnsi="Times New Roman"/>
                <w:b/>
                <w:bCs/>
                <w:sz w:val="14"/>
                <w:szCs w:val="14"/>
                <w:lang w:val="hr-HR"/>
              </w:rPr>
              <w:t>Vasiljević, Dj.A.,</w:t>
            </w:r>
            <w:r w:rsidRPr="0045520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Marković, S.B., Tomić, N. (2016). Geoheritage Case Study: The Danube Region in Serbia. In T.A. Hose (Ed.), Geoheritage and Geotourism: A European Perspective (pp. 291-303). New York: Boydell &amp; Brewer.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455209">
              <w:rPr>
                <w:rFonts w:ascii="Times New Roman" w:hAnsi="Times New Roman"/>
                <w:sz w:val="14"/>
                <w:szCs w:val="14"/>
              </w:rPr>
              <w:t xml:space="preserve">Hose, T.A., </w:t>
            </w:r>
            <w:proofErr w:type="spellStart"/>
            <w:r w:rsidRPr="00455209">
              <w:rPr>
                <w:rFonts w:ascii="Times New Roman" w:hAnsi="Times New Roman"/>
                <w:b/>
                <w:bCs/>
                <w:sz w:val="14"/>
                <w:szCs w:val="14"/>
              </w:rPr>
              <w:t>Vasiljević</w:t>
            </w:r>
            <w:proofErr w:type="spellEnd"/>
            <w:r w:rsidRPr="00455209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455209">
              <w:rPr>
                <w:rFonts w:ascii="Times New Roman" w:hAnsi="Times New Roman"/>
                <w:b/>
                <w:bCs/>
                <w:sz w:val="14"/>
                <w:szCs w:val="14"/>
              </w:rPr>
              <w:t>Dj.A</w:t>
            </w:r>
            <w:proofErr w:type="spellEnd"/>
            <w:r w:rsidRPr="00455209">
              <w:rPr>
                <w:rFonts w:ascii="Times New Roman" w:hAnsi="Times New Roman"/>
                <w:b/>
                <w:bCs/>
                <w:sz w:val="14"/>
                <w:szCs w:val="14"/>
              </w:rPr>
              <w:t>.</w:t>
            </w:r>
            <w:r w:rsidRPr="00455209">
              <w:rPr>
                <w:rFonts w:ascii="Times New Roman" w:hAnsi="Times New Roman"/>
                <w:sz w:val="14"/>
                <w:szCs w:val="14"/>
              </w:rPr>
              <w:t xml:space="preserve"> (2016). Protecting and Promoting the Geoheritage of South-East Europe. In T.A. Hose (Ed.), Geoheritage and Geotourism: A European Perspective (pp. 173-194). New York: Boydell &amp; Brewer.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55209">
              <w:rPr>
                <w:rFonts w:ascii="Times New Roman" w:hAnsi="Times New Roman"/>
                <w:b/>
                <w:bCs/>
                <w:sz w:val="14"/>
                <w:szCs w:val="14"/>
                <w:lang w:val="sr-Latn-CS"/>
              </w:rPr>
              <w:t>Vasiljević, D.A.,</w:t>
            </w:r>
            <w:r w:rsidRPr="0045520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Marković, S.B., Vujičić, M.D. (2016) Appreciating loess landscapes through history: the basis of modern loess geotourism in the Vojvodina region of North Serbia. Geological Society Special Publication 417/1, 229-239.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55209">
              <w:rPr>
                <w:rFonts w:ascii="Times New Roman" w:hAnsi="Times New Roman"/>
                <w:b/>
                <w:bCs/>
                <w:sz w:val="14"/>
                <w:szCs w:val="14"/>
                <w:lang w:val="sr-Latn-CS"/>
              </w:rPr>
              <w:t>Vasiljević, Dj. A.,</w:t>
            </w:r>
            <w:r w:rsidRPr="0045520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Marković, S.B., Hose, T.A., Smalley, I., O’Hara-Dhand, K., Basarin, B., Lukić, T., Vujičić, M.D. (2011b): Loess towards (geo) tourism – proposed application on loess in Vojvodina region (north Serbia). Acta geographica Slovenica. 51-3, 2011, 391-406.</w:t>
            </w:r>
          </w:p>
        </w:tc>
      </w:tr>
      <w:tr w:rsidR="00455209" w:rsidRPr="00222099" w:rsidTr="00455209">
        <w:trPr>
          <w:trHeight w:val="306"/>
        </w:trPr>
        <w:tc>
          <w:tcPr>
            <w:tcW w:w="709" w:type="dxa"/>
            <w:vAlign w:val="center"/>
          </w:tcPr>
          <w:p w:rsidR="00455209" w:rsidRPr="00222099" w:rsidRDefault="0045520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5520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5520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Vujičić, M.D., </w:t>
            </w:r>
            <w:r w:rsidRPr="00455209">
              <w:rPr>
                <w:rFonts w:ascii="Times New Roman" w:hAnsi="Times New Roman"/>
                <w:b/>
                <w:bCs/>
                <w:sz w:val="14"/>
                <w:szCs w:val="14"/>
                <w:lang w:val="sr-Latn-CS"/>
              </w:rPr>
              <w:t>Vasiljević, Dj.A.,</w:t>
            </w:r>
            <w:r w:rsidRPr="0045520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Marković, S.B., Hose, T.A., Lukić, T., Hadžić, O., Janićević, S. (2011): Preliminary geosite assessment model (GAM) and its application on Fruška Gora mountain, potential geotourism destination of Serbia. Acta geographica Slovenica. 51-3, 361-376.</w:t>
            </w:r>
          </w:p>
        </w:tc>
      </w:tr>
      <w:tr w:rsidR="0045520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55209" w:rsidRPr="00222099" w:rsidRDefault="0045520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55209" w:rsidRPr="00222099" w:rsidRDefault="00455209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55209">
              <w:rPr>
                <w:rFonts w:ascii="Times New Roman" w:hAnsi="Times New Roman"/>
                <w:b/>
                <w:bCs/>
                <w:sz w:val="14"/>
                <w:szCs w:val="14"/>
                <w:lang w:val="sr-Latn-CS"/>
              </w:rPr>
              <w:t>Vasiljević, Dj.A.,</w:t>
            </w:r>
            <w:r w:rsidRPr="0045520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Marković, S.B., Hose, T.A., Ding, Z., Guo, Z., Liu, X., Smalley, I., Lukić, T., Vujičić., M.D. (2014): Loess–palaeosol sequences in China and Europe: Common values and geoconservation issues. Catena 117, 108-118.</w:t>
            </w:r>
          </w:p>
        </w:tc>
      </w:tr>
      <w:tr w:rsidR="00222099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22099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222099" w:rsidRPr="0050751D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  <w:r w:rsidR="0050751D">
              <w:rPr>
                <w:rFonts w:ascii="Times New Roman" w:hAnsi="Times New Roman"/>
                <w:sz w:val="14"/>
                <w:szCs w:val="14"/>
                <w:lang/>
              </w:rPr>
              <w:t xml:space="preserve"> (</w:t>
            </w:r>
            <w:r w:rsidR="0050751D" w:rsidRPr="00D6309B">
              <w:rPr>
                <w:rFonts w:ascii="Times New Roman" w:hAnsi="Times New Roman"/>
                <w:sz w:val="14"/>
                <w:szCs w:val="14"/>
                <w:lang/>
              </w:rPr>
              <w:t>SCOPUS</w:t>
            </w:r>
            <w:r w:rsidR="0050751D">
              <w:rPr>
                <w:rFonts w:ascii="Times New Roman" w:hAnsi="Times New Roman"/>
                <w:sz w:val="14"/>
                <w:szCs w:val="14"/>
                <w:lang/>
              </w:rPr>
              <w:t>)</w:t>
            </w:r>
          </w:p>
        </w:tc>
        <w:tc>
          <w:tcPr>
            <w:tcW w:w="4616" w:type="dxa"/>
            <w:gridSpan w:val="7"/>
            <w:vAlign w:val="center"/>
          </w:tcPr>
          <w:p w:rsidR="00222099" w:rsidRPr="0050751D" w:rsidRDefault="005075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>
              <w:rPr>
                <w:rFonts w:ascii="Times New Roman" w:hAnsi="Times New Roman"/>
                <w:sz w:val="14"/>
                <w:szCs w:val="14"/>
                <w:lang/>
              </w:rPr>
              <w:t>808</w:t>
            </w:r>
          </w:p>
        </w:tc>
      </w:tr>
      <w:tr w:rsidR="00222099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222099" w:rsidRPr="00B94B64" w:rsidRDefault="00B94B6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>
              <w:rPr>
                <w:rFonts w:ascii="Times New Roman" w:hAnsi="Times New Roman"/>
                <w:sz w:val="14"/>
                <w:szCs w:val="14"/>
                <w:lang/>
              </w:rPr>
              <w:t>31</w:t>
            </w:r>
          </w:p>
        </w:tc>
      </w:tr>
      <w:tr w:rsidR="00222099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222099" w:rsidRPr="00B94B64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B94B64">
              <w:rPr>
                <w:rFonts w:ascii="Times New Roman" w:hAnsi="Times New Roman"/>
                <w:sz w:val="14"/>
                <w:szCs w:val="14"/>
                <w:lang/>
              </w:rPr>
              <w:t>-</w:t>
            </w:r>
          </w:p>
        </w:tc>
        <w:tc>
          <w:tcPr>
            <w:tcW w:w="3180" w:type="dxa"/>
            <w:gridSpan w:val="3"/>
            <w:vAlign w:val="center"/>
          </w:tcPr>
          <w:p w:rsidR="00222099" w:rsidRPr="00B94B64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</w:t>
            </w:r>
            <w:r w:rsidR="00B94B64">
              <w:rPr>
                <w:rFonts w:ascii="Times New Roman" w:hAnsi="Times New Roman"/>
                <w:sz w:val="14"/>
                <w:szCs w:val="14"/>
                <w:lang/>
              </w:rPr>
              <w:t>: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B94B64">
              <w:rPr>
                <w:rFonts w:ascii="Times New Roman" w:hAnsi="Times New Roman"/>
                <w:sz w:val="14"/>
                <w:szCs w:val="14"/>
                <w:lang/>
              </w:rPr>
              <w:t>4</w:t>
            </w:r>
          </w:p>
        </w:tc>
      </w:tr>
      <w:tr w:rsidR="00222099" w:rsidRPr="00222099" w:rsidTr="002D43CD">
        <w:trPr>
          <w:trHeight w:val="427"/>
        </w:trPr>
        <w:tc>
          <w:tcPr>
            <w:tcW w:w="2895" w:type="dxa"/>
            <w:gridSpan w:val="4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B94B64" w:rsidRPr="00B94B64" w:rsidRDefault="00B94B64" w:rsidP="004C0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455209">
      <w:pgSz w:w="12240" w:h="15840"/>
      <w:pgMar w:top="7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82A"/>
    <w:rsid w:val="000B70D8"/>
    <w:rsid w:val="00103709"/>
    <w:rsid w:val="00124D9D"/>
    <w:rsid w:val="00197674"/>
    <w:rsid w:val="002150E1"/>
    <w:rsid w:val="00222099"/>
    <w:rsid w:val="002D43CD"/>
    <w:rsid w:val="00340E63"/>
    <w:rsid w:val="003573B6"/>
    <w:rsid w:val="00365F5D"/>
    <w:rsid w:val="0037381B"/>
    <w:rsid w:val="00454743"/>
    <w:rsid w:val="00455209"/>
    <w:rsid w:val="004C00C7"/>
    <w:rsid w:val="004E1E8F"/>
    <w:rsid w:val="0050751D"/>
    <w:rsid w:val="005E3578"/>
    <w:rsid w:val="0072121B"/>
    <w:rsid w:val="00765427"/>
    <w:rsid w:val="0085766C"/>
    <w:rsid w:val="008A744C"/>
    <w:rsid w:val="00900ECA"/>
    <w:rsid w:val="00903AE7"/>
    <w:rsid w:val="00921A81"/>
    <w:rsid w:val="009B357E"/>
    <w:rsid w:val="00AA684D"/>
    <w:rsid w:val="00AE3851"/>
    <w:rsid w:val="00B36352"/>
    <w:rsid w:val="00B94B64"/>
    <w:rsid w:val="00BB6D7E"/>
    <w:rsid w:val="00C74F9C"/>
    <w:rsid w:val="00CA2248"/>
    <w:rsid w:val="00CC33A4"/>
    <w:rsid w:val="00D15A5D"/>
    <w:rsid w:val="00D23ECF"/>
    <w:rsid w:val="00D35609"/>
    <w:rsid w:val="00D6309B"/>
    <w:rsid w:val="00DF1880"/>
    <w:rsid w:val="00E168F8"/>
    <w:rsid w:val="00E5359C"/>
    <w:rsid w:val="00ED44BA"/>
    <w:rsid w:val="00EE582A"/>
    <w:rsid w:val="00F2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2</cp:revision>
  <dcterms:created xsi:type="dcterms:W3CDTF">2023-03-27T08:28:00Z</dcterms:created>
  <dcterms:modified xsi:type="dcterms:W3CDTF">2023-03-27T08:28:00Z</dcterms:modified>
</cp:coreProperties>
</file>