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2"/>
        <w:gridCol w:w="851"/>
        <w:gridCol w:w="141"/>
        <w:gridCol w:w="142"/>
        <w:gridCol w:w="709"/>
        <w:gridCol w:w="2187"/>
        <w:gridCol w:w="485"/>
        <w:gridCol w:w="1013"/>
        <w:gridCol w:w="129"/>
        <w:gridCol w:w="438"/>
        <w:gridCol w:w="851"/>
        <w:gridCol w:w="1417"/>
        <w:gridCol w:w="1276"/>
        <w:gridCol w:w="1418"/>
      </w:tblGrid>
      <w:tr w:rsidR="0043607C" w:rsidRPr="00491993" w:rsidTr="00061E73">
        <w:trPr>
          <w:trHeight w:val="242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6542" w:type="dxa"/>
            <w:gridSpan w:val="7"/>
            <w:vAlign w:val="center"/>
          </w:tcPr>
          <w:p w:rsidR="0043607C" w:rsidRPr="000C3682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0C3682">
              <w:rPr>
                <w:rFonts w:ascii="Times New Roman" w:hAnsi="Times New Roman"/>
                <w:b/>
                <w:sz w:val="20"/>
                <w:szCs w:val="20"/>
              </w:rPr>
              <w:t>СОЊА КАИШАРЕВИЋ</w:t>
            </w:r>
          </w:p>
        </w:tc>
      </w:tr>
      <w:tr w:rsidR="0043607C" w:rsidRPr="00491993" w:rsidTr="00061E73">
        <w:trPr>
          <w:trHeight w:val="215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542" w:type="dxa"/>
            <w:gridSpan w:val="7"/>
            <w:vAlign w:val="center"/>
          </w:tcPr>
          <w:p w:rsidR="0043607C" w:rsidRPr="00491993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</w:t>
            </w:r>
            <w:r w:rsidR="001C3E2B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</w:t>
            </w:r>
          </w:p>
        </w:tc>
      </w:tr>
      <w:tr w:rsidR="0043607C" w:rsidRPr="00491993" w:rsidTr="00061E73">
        <w:trPr>
          <w:trHeight w:val="188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542" w:type="dxa"/>
            <w:gridSpan w:val="7"/>
            <w:vAlign w:val="center"/>
          </w:tcPr>
          <w:p w:rsidR="000C3682" w:rsidRPr="000C3682" w:rsidRDefault="000C3682" w:rsidP="002A374A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eastAsia="TimesNewRoman" w:hAnsi="Times New Roman"/>
                <w:sz w:val="20"/>
                <w:szCs w:val="20"/>
              </w:rPr>
            </w:pP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факултет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Универзитет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у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Новом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Саду</w:t>
            </w:r>
            <w:proofErr w:type="spellEnd"/>
          </w:p>
          <w:p w:rsidR="0043607C" w:rsidRPr="000C3682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(УНСПМФ),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од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2001.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године</w:t>
            </w:r>
            <w:proofErr w:type="spellEnd"/>
          </w:p>
        </w:tc>
      </w:tr>
      <w:tr w:rsidR="0043607C" w:rsidRPr="00491993" w:rsidTr="00061E73">
        <w:trPr>
          <w:trHeight w:val="197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542" w:type="dxa"/>
            <w:gridSpan w:val="7"/>
            <w:vAlign w:val="center"/>
          </w:tcPr>
          <w:p w:rsidR="0043607C" w:rsidRPr="00491993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061E73">
        <w:trPr>
          <w:trHeight w:val="70"/>
        </w:trPr>
        <w:tc>
          <w:tcPr>
            <w:tcW w:w="11625" w:type="dxa"/>
            <w:gridSpan w:val="15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:rsidTr="00DF6645">
        <w:trPr>
          <w:trHeight w:val="300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AC0E94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3607C" w:rsidRPr="00491993" w:rsidTr="00061E73">
        <w:trPr>
          <w:trHeight w:val="233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061E73">
        <w:trPr>
          <w:trHeight w:val="107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061E73">
        <w:trPr>
          <w:trHeight w:val="143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1C3E2B" w:rsidRDefault="001C3E2B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Биолошки</w:t>
            </w:r>
            <w:proofErr w:type="spellEnd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факултет</w:t>
            </w:r>
            <w:proofErr w:type="spellEnd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 xml:space="preserve">, </w:t>
            </w: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Универзитет</w:t>
            </w:r>
            <w:proofErr w:type="spellEnd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 xml:space="preserve"> у </w:t>
            </w: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Београду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061E73">
        <w:trPr>
          <w:trHeight w:val="80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2001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43607C" w:rsidRPr="00491993" w:rsidTr="00061E73">
        <w:trPr>
          <w:trHeight w:val="233"/>
        </w:trPr>
        <w:tc>
          <w:tcPr>
            <w:tcW w:w="11625" w:type="dxa"/>
            <w:gridSpan w:val="15"/>
            <w:vAlign w:val="center"/>
          </w:tcPr>
          <w:p w:rsidR="0043607C" w:rsidRPr="00AC0E94" w:rsidRDefault="0043607C" w:rsidP="00061E7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3607C" w:rsidRPr="00491993" w:rsidTr="00DF6645">
        <w:trPr>
          <w:trHeight w:val="463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AC0E9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AC0E9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3607C" w:rsidRPr="00AC0E9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3607C" w:rsidRPr="00491993" w:rsidTr="003B0097">
        <w:trPr>
          <w:trHeight w:val="9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3607C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ОЕ018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Основе физиологије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:rsidTr="00DF6645">
        <w:trPr>
          <w:trHeight w:val="224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3607C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ОБЕ012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Лабораторијски практикум из физиологије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 и Дипломорани </w:t>
            </w: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еколог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:rsidTr="003B0097">
        <w:trPr>
          <w:trHeight w:val="70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3607C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ОБЕ020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Екофизиологија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B4D08" w:rsidRPr="00491993" w:rsidTr="003B009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МБ42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Механизми еколошких адаптација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 – модул физиологија животиња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3B009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МБ45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Биомаркери у екофизиологији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 – модул физиологија животиња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3B009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672ECA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7B4D0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РБ04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Увод у технике микроманипулације гаметима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757295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репродуктивн</w:t>
            </w:r>
            <w:r w:rsidR="0075729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биолог</w:t>
            </w:r>
            <w:r w:rsidR="00757295">
              <w:rPr>
                <w:rFonts w:ascii="Times New Roman" w:hAnsi="Times New Roman"/>
                <w:sz w:val="20"/>
                <w:szCs w:val="20"/>
                <w:lang w:val="sr-Cyrl-CS"/>
              </w:rPr>
              <w:t>ија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3B0097">
        <w:trPr>
          <w:trHeight w:val="15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672ECA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7B4D0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МЕ21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Биомаркери у екотоксикологији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 – модул Еколошка процена ризика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36637E" w:rsidRPr="00491993" w:rsidTr="003B0097">
        <w:trPr>
          <w:trHeight w:val="15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36637E" w:rsidRPr="0036637E" w:rsidRDefault="00672ECA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8</w:t>
            </w:r>
            <w:r w:rsidR="0036637E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6637E" w:rsidRPr="0036637E" w:rsidRDefault="0036637E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МПБ013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36637E" w:rsidRPr="0036637E" w:rsidRDefault="0036637E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>Практикум из физиологије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6637E" w:rsidRPr="007B4D08" w:rsidRDefault="0036637E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637E" w:rsidRPr="007B4D08" w:rsidRDefault="0036637E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37E" w:rsidRPr="00DF6645" w:rsidRDefault="0036637E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061E73">
        <w:trPr>
          <w:trHeight w:val="125"/>
        </w:trPr>
        <w:tc>
          <w:tcPr>
            <w:tcW w:w="11625" w:type="dxa"/>
            <w:gridSpan w:val="15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862583" w:rsidRDefault="0086258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2583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124C2B" w:rsidRDefault="00124C2B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124C2B">
              <w:rPr>
                <w:rFonts w:ascii="Times New Roman" w:hAnsi="Times New Roman"/>
                <w:sz w:val="20"/>
                <w:szCs w:val="20"/>
              </w:rPr>
              <w:t>Vulin</w:t>
            </w:r>
            <w:proofErr w:type="spellEnd"/>
            <w:r w:rsidRPr="00124C2B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124C2B">
              <w:rPr>
                <w:rFonts w:ascii="Times New Roman" w:hAnsi="Times New Roman"/>
                <w:sz w:val="20"/>
                <w:szCs w:val="20"/>
              </w:rPr>
              <w:t>Tenji</w:t>
            </w:r>
            <w:proofErr w:type="spellEnd"/>
            <w:r w:rsidRPr="00124C2B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124C2B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124C2B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r w:rsidRPr="00124C2B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124C2B">
              <w:rPr>
                <w:rFonts w:ascii="Times New Roman" w:hAnsi="Times New Roman"/>
                <w:sz w:val="20"/>
                <w:szCs w:val="20"/>
              </w:rPr>
              <w:t xml:space="preserve"> (2022) Assessment of caffeine neurotoxicity using novel biomarkers of neural function in SH-SY5Y cells – Is there a need for environmental concern? </w:t>
            </w:r>
            <w:proofErr w:type="spellStart"/>
            <w:r w:rsidRPr="00124C2B">
              <w:rPr>
                <w:rFonts w:ascii="Times New Roman" w:hAnsi="Times New Roman"/>
                <w:i/>
                <w:sz w:val="20"/>
                <w:szCs w:val="20"/>
              </w:rPr>
              <w:t>Chemico</w:t>
            </w:r>
            <w:proofErr w:type="spellEnd"/>
            <w:r w:rsidRPr="00124C2B">
              <w:rPr>
                <w:rFonts w:ascii="Times New Roman" w:hAnsi="Times New Roman"/>
                <w:i/>
                <w:sz w:val="20"/>
                <w:szCs w:val="20"/>
              </w:rPr>
              <w:t>-Biological Interactions</w:t>
            </w:r>
            <w:r w:rsidRPr="00124C2B">
              <w:rPr>
                <w:rFonts w:ascii="Times New Roman" w:hAnsi="Times New Roman"/>
                <w:sz w:val="20"/>
                <w:szCs w:val="20"/>
              </w:rPr>
              <w:t xml:space="preserve"> 365, 110082.</w:t>
            </w:r>
          </w:p>
        </w:tc>
      </w:tr>
      <w:tr w:rsidR="00124C2B" w:rsidRPr="00491993" w:rsidTr="006A2EF6">
        <w:trPr>
          <w:trHeight w:val="125"/>
        </w:trPr>
        <w:tc>
          <w:tcPr>
            <w:tcW w:w="426" w:type="dxa"/>
            <w:vAlign w:val="center"/>
          </w:tcPr>
          <w:p w:rsidR="00124C2B" w:rsidRPr="00862583" w:rsidRDefault="00124C2B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199" w:type="dxa"/>
            <w:gridSpan w:val="14"/>
            <w:vAlign w:val="center"/>
          </w:tcPr>
          <w:p w:rsidR="00124C2B" w:rsidRPr="006A2EF6" w:rsidRDefault="00124C2B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Vulin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Tenji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Tomic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 (2021) Approaches, limitations and challenges in development of biomarker-based strategy for impact assessment of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neuroactive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compounds in the aquatic environment.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 xml:space="preserve">Environmental Sciences Europe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>33:115.</w:t>
            </w:r>
          </w:p>
        </w:tc>
      </w:tr>
      <w:tr w:rsidR="00074BEA" w:rsidRPr="00491993" w:rsidTr="006A2EF6">
        <w:trPr>
          <w:trHeight w:val="125"/>
        </w:trPr>
        <w:tc>
          <w:tcPr>
            <w:tcW w:w="426" w:type="dxa"/>
            <w:vAlign w:val="center"/>
          </w:tcPr>
          <w:p w:rsidR="00074BEA" w:rsidRPr="00124C2B" w:rsidRDefault="00124C2B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11199" w:type="dxa"/>
            <w:gridSpan w:val="14"/>
            <w:vAlign w:val="center"/>
          </w:tcPr>
          <w:p w:rsidR="00074BEA" w:rsidRPr="00061E73" w:rsidRDefault="00061E7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Stanic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Petrovic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Basica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r w:rsidRPr="00061E73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Schirmer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K., Andric N. (2021) Characterization of the ERK1/2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phosphorylation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profile in human and fish liver cells upon exposure to chemicals of environmental concern.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Environmental Toxicology and Pharmacology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88, 103749.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061E73" w:rsidRDefault="00896EFB" w:rsidP="00F0594A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Tenji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D.,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Micic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Sipos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S.,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Miljanovic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Teodorovic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I., </w:t>
            </w:r>
            <w:r w:rsidRPr="006A2EF6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Kaisarevic S.</w:t>
            </w:r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(2020)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Fish biomarkers from a different perspective: evidence of adaptive strategy of </w:t>
            </w:r>
            <w:proofErr w:type="spellStart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>Abramis</w:t>
            </w:r>
            <w:proofErr w:type="spellEnd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>brama</w:t>
            </w:r>
            <w:proofErr w:type="spellEnd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(L.) to chemical stress.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Environmental Sciences Europe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32 (1)</w:t>
            </w:r>
            <w:r w:rsidR="00F0594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160C21" w:rsidRDefault="00074BEA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60C21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Tenji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Mihajlovic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V.,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Micic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Francija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E.,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Periz-Stanacev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Krnic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Skiljo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Brkic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I. (2019) Comparative analyses of cellular physiological responses of non-target species to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cypermethrin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and its formulated product: Contribution to mode of action research. </w:t>
            </w:r>
            <w:r w:rsidRPr="00160C21">
              <w:rPr>
                <w:rFonts w:ascii="Times New Roman" w:hAnsi="Times New Roman"/>
                <w:i/>
                <w:sz w:val="20"/>
                <w:szCs w:val="20"/>
              </w:rPr>
              <w:t>Environmental Toxicology and Pharmacology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 xml:space="preserve"> 65, 31-39.</w:t>
            </w:r>
          </w:p>
        </w:tc>
      </w:tr>
      <w:tr w:rsidR="00160C21" w:rsidRPr="00491993" w:rsidTr="006A2EF6">
        <w:trPr>
          <w:trHeight w:val="125"/>
        </w:trPr>
        <w:tc>
          <w:tcPr>
            <w:tcW w:w="426" w:type="dxa"/>
            <w:vAlign w:val="center"/>
          </w:tcPr>
          <w:p w:rsidR="00160C21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199" w:type="dxa"/>
            <w:gridSpan w:val="14"/>
            <w:vAlign w:val="center"/>
          </w:tcPr>
          <w:p w:rsidR="00160C21" w:rsidRPr="00160C21" w:rsidRDefault="00160C21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Pejin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Tesanovic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K.,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Jakovljevic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r w:rsidRPr="00160C21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Sibul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F.,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Raseta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Karaman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M. (2019) </w:t>
            </w:r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The polysaccharide extracts from the fungi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Coprinus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comatus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Coprinellus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truncorum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 do exhibit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>AChE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 inhibitory activity. </w:t>
            </w:r>
            <w:r w:rsidRPr="00160C21">
              <w:rPr>
                <w:rFonts w:ascii="Times New Roman" w:hAnsi="Times New Roman"/>
                <w:i/>
                <w:sz w:val="20"/>
                <w:szCs w:val="20"/>
              </w:rPr>
              <w:t xml:space="preserve">Natural Product Research </w:t>
            </w:r>
            <w:r w:rsidRPr="00160C2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33, 750-754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061E73" w:rsidRDefault="00074BEA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>Kaisarevic S.N.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Andric S.A.,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Kostic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T.S. (2017) Teaching Animal Physiology: a 12-year experience transitioning from a classical to interactive approach with continual assessment and computer alternatives.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Advances in Physiology Education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41, 405-414.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061E73" w:rsidRDefault="00074BEA" w:rsidP="00CC74D8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Deutschmann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Kolarevic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Brack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W., </w:t>
            </w:r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Kostic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Kracun-Kolarevic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Liska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Paunovic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M., Seiler T-B.,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Shao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Y.,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Sipos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Slobodnik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Vukovic-G</w:t>
            </w:r>
            <w:r w:rsidR="005079E1">
              <w:rPr>
                <w:rFonts w:ascii="Times New Roman" w:hAnsi="Times New Roman"/>
                <w:sz w:val="20"/>
                <w:szCs w:val="20"/>
              </w:rPr>
              <w:t>acic</w:t>
            </w:r>
            <w:proofErr w:type="spellEnd"/>
            <w:r w:rsidR="005079E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Hollert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H. (2016) Longitudinal profile of the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genotoxic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potential of the River Danube on erythrocytes of wild common bleak (</w:t>
            </w:r>
            <w:proofErr w:type="spellStart"/>
            <w:r w:rsidRPr="005079E1">
              <w:rPr>
                <w:rFonts w:ascii="Times New Roman" w:hAnsi="Times New Roman"/>
                <w:i/>
                <w:sz w:val="20"/>
                <w:szCs w:val="20"/>
              </w:rPr>
              <w:t>Alburnus</w:t>
            </w:r>
            <w:proofErr w:type="spellEnd"/>
            <w:r w:rsidRPr="005079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079E1">
              <w:rPr>
                <w:rFonts w:ascii="Times New Roman" w:hAnsi="Times New Roman"/>
                <w:i/>
                <w:sz w:val="20"/>
                <w:szCs w:val="20"/>
              </w:rPr>
              <w:t>alburnus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) assessed using the comet and micronucleus assay.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Science of the Total Environment</w:t>
            </w:r>
            <w:r w:rsidR="00CC74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CC74D8" w:rsidRPr="00CC74D8">
              <w:rPr>
                <w:rFonts w:ascii="Times New Roman" w:hAnsi="Times New Roman"/>
                <w:sz w:val="20"/>
                <w:szCs w:val="20"/>
              </w:rPr>
              <w:t>573,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1441-1449.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CA6E53" w:rsidRDefault="00CA6E5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Hrubik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J.,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Glisic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B.,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Tubic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A.,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Ivancev-Tumbas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I.,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Kovacevic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R.,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Samardzija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D., Andric N., </w:t>
            </w:r>
            <w:r w:rsidRPr="00CA6E53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Kaisarevic S.</w:t>
            </w:r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(2016) Toxicological and chemical investigation of untreated municipal wastewater: Fraction- and species-specific toxicity. </w:t>
            </w:r>
            <w:proofErr w:type="spellStart"/>
            <w:r w:rsidRPr="00CA6E53">
              <w:rPr>
                <w:rFonts w:ascii="Times New Roman" w:hAnsi="Times New Roman"/>
                <w:bCs/>
                <w:i/>
                <w:sz w:val="20"/>
                <w:szCs w:val="20"/>
              </w:rPr>
              <w:t>Ecotoxicology</w:t>
            </w:r>
            <w:proofErr w:type="spellEnd"/>
            <w:r w:rsidRPr="00CA6E5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and Environmental Safety</w:t>
            </w:r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127, 153-162.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1B6D92" w:rsidRDefault="001B6D92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B6D92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1B6D9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Dakic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V.,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Hrubik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Glisic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Lübcke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-von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Varel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U.,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Pogrmic-Majkic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K.,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Fa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Brack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W.,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Kovacevic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R. (2015) Differential expression of </w:t>
            </w:r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CYP1A1 and CYP1A2 genes in H4IIE rat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>hepatoma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cells exposed to TCDD and PAHs. </w:t>
            </w:r>
            <w:r w:rsidRPr="001B6D92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Environmental Toxicology and Pharmacology</w:t>
            </w:r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39, 358-368.</w:t>
            </w:r>
          </w:p>
        </w:tc>
      </w:tr>
      <w:tr w:rsidR="007B4D08" w:rsidRPr="00491993" w:rsidTr="00061E73">
        <w:trPr>
          <w:trHeight w:val="70"/>
        </w:trPr>
        <w:tc>
          <w:tcPr>
            <w:tcW w:w="11625" w:type="dxa"/>
            <w:gridSpan w:val="15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B4D08" w:rsidRPr="00491993" w:rsidTr="00061E73">
        <w:trPr>
          <w:trHeight w:val="70"/>
        </w:trPr>
        <w:tc>
          <w:tcPr>
            <w:tcW w:w="4598" w:type="dxa"/>
            <w:gridSpan w:val="7"/>
            <w:vAlign w:val="center"/>
          </w:tcPr>
          <w:p w:rsidR="007B4D08" w:rsidRPr="00491993" w:rsidRDefault="007B4D08" w:rsidP="00211C9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7027" w:type="dxa"/>
            <w:gridSpan w:val="8"/>
            <w:vAlign w:val="center"/>
          </w:tcPr>
          <w:p w:rsidR="007B4D08" w:rsidRPr="00DF6645" w:rsidRDefault="00DF6645" w:rsidP="00DF664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DF6645">
              <w:rPr>
                <w:rFonts w:ascii="Times New Roman" w:hAnsi="Times New Roman"/>
                <w:sz w:val="20"/>
                <w:szCs w:val="20"/>
              </w:rPr>
              <w:t>653</w:t>
            </w:r>
            <w:r w:rsidR="00D72A92" w:rsidRPr="00DF664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74BEA" w:rsidRPr="00DF6645">
              <w:rPr>
                <w:rFonts w:ascii="Times New Roman" w:hAnsi="Times New Roman"/>
                <w:sz w:val="20"/>
                <w:szCs w:val="20"/>
              </w:rPr>
              <w:t>5</w:t>
            </w:r>
            <w:r w:rsidRPr="00DF6645">
              <w:rPr>
                <w:rFonts w:ascii="Times New Roman" w:hAnsi="Times New Roman"/>
                <w:sz w:val="20"/>
                <w:szCs w:val="20"/>
              </w:rPr>
              <w:t>87</w:t>
            </w:r>
            <w:r w:rsidR="00D72A92" w:rsidRPr="00DF6645">
              <w:rPr>
                <w:rFonts w:ascii="Times New Roman" w:hAnsi="Times New Roman"/>
                <w:sz w:val="20"/>
                <w:szCs w:val="20"/>
              </w:rPr>
              <w:t>)</w:t>
            </w:r>
            <w:r w:rsidR="00074BEA" w:rsidRPr="00DF664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B4D08" w:rsidRPr="00491993" w:rsidTr="00061E73">
        <w:trPr>
          <w:trHeight w:val="70"/>
        </w:trPr>
        <w:tc>
          <w:tcPr>
            <w:tcW w:w="4598" w:type="dxa"/>
            <w:gridSpan w:val="7"/>
            <w:vAlign w:val="center"/>
          </w:tcPr>
          <w:p w:rsidR="007B4D08" w:rsidRPr="00491993" w:rsidRDefault="007B4D08" w:rsidP="00211C9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7027" w:type="dxa"/>
            <w:gridSpan w:val="8"/>
            <w:vAlign w:val="center"/>
          </w:tcPr>
          <w:p w:rsidR="007B4D08" w:rsidRPr="0082121D" w:rsidRDefault="00074BEA" w:rsidP="0082121D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82121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7B4D08" w:rsidRPr="00491993" w:rsidTr="00061E73">
        <w:trPr>
          <w:trHeight w:val="70"/>
        </w:trPr>
        <w:tc>
          <w:tcPr>
            <w:tcW w:w="4598" w:type="dxa"/>
            <w:gridSpan w:val="7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3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AE05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1</w:t>
            </w:r>
          </w:p>
        </w:tc>
        <w:tc>
          <w:tcPr>
            <w:tcW w:w="5400" w:type="dxa"/>
            <w:gridSpan w:val="5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AE05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0</w:t>
            </w:r>
          </w:p>
        </w:tc>
      </w:tr>
      <w:tr w:rsidR="007B4D08" w:rsidRPr="00491993" w:rsidTr="00520955">
        <w:trPr>
          <w:trHeight w:val="125"/>
        </w:trPr>
        <w:tc>
          <w:tcPr>
            <w:tcW w:w="1419" w:type="dxa"/>
            <w:gridSpan w:val="3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10206" w:type="dxa"/>
            <w:gridSpan w:val="12"/>
            <w:vAlign w:val="center"/>
          </w:tcPr>
          <w:p w:rsidR="007B4D08" w:rsidRPr="00491993" w:rsidRDefault="00074BEA" w:rsidP="00160C21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4BEA">
              <w:rPr>
                <w:rFonts w:ascii="Times New Roman" w:eastAsia="TimesNewRoman" w:hAnsi="Times New Roman"/>
                <w:sz w:val="20"/>
                <w:szCs w:val="20"/>
              </w:rPr>
              <w:t>2007 (April –Jun)</w:t>
            </w:r>
            <w:r w:rsidR="00061E73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r w:rsidRPr="00074BEA">
              <w:rPr>
                <w:rFonts w:ascii="Times New Roman" w:eastAsia="TimesNewRoman" w:hAnsi="Times New Roman"/>
                <w:sz w:val="20"/>
                <w:szCs w:val="20"/>
              </w:rPr>
              <w:t>-The Helmholtz Centre for Environmental Research, Dept. Effect-Directed Analysis, Leipzig,</w:t>
            </w:r>
            <w:r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r w:rsidRPr="00074BEA">
              <w:rPr>
                <w:rFonts w:ascii="Times New Roman" w:eastAsia="TimesNewRoman" w:hAnsi="Times New Roman"/>
                <w:sz w:val="20"/>
                <w:szCs w:val="20"/>
              </w:rPr>
              <w:t>Germany.</w:t>
            </w:r>
          </w:p>
        </w:tc>
      </w:tr>
    </w:tbl>
    <w:p w:rsidR="00E14461" w:rsidRPr="002A374A" w:rsidRDefault="00E14461" w:rsidP="00DF6645">
      <w:bookmarkStart w:id="0" w:name="_GoBack"/>
      <w:bookmarkEnd w:id="0"/>
    </w:p>
    <w:sectPr w:rsidR="00E14461" w:rsidRPr="002A374A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607C"/>
    <w:rsid w:val="00061E73"/>
    <w:rsid w:val="00074BEA"/>
    <w:rsid w:val="000C3682"/>
    <w:rsid w:val="00124C2B"/>
    <w:rsid w:val="00160C21"/>
    <w:rsid w:val="001B6D92"/>
    <w:rsid w:val="001C3E2B"/>
    <w:rsid w:val="00211C95"/>
    <w:rsid w:val="002A374A"/>
    <w:rsid w:val="002B54F5"/>
    <w:rsid w:val="002E154F"/>
    <w:rsid w:val="0036637E"/>
    <w:rsid w:val="003B0097"/>
    <w:rsid w:val="003F67D2"/>
    <w:rsid w:val="00420423"/>
    <w:rsid w:val="0043607C"/>
    <w:rsid w:val="00441C9D"/>
    <w:rsid w:val="004A2824"/>
    <w:rsid w:val="004E1125"/>
    <w:rsid w:val="005079E1"/>
    <w:rsid w:val="00520955"/>
    <w:rsid w:val="00543458"/>
    <w:rsid w:val="00546472"/>
    <w:rsid w:val="00553F5A"/>
    <w:rsid w:val="005A2950"/>
    <w:rsid w:val="00672ECA"/>
    <w:rsid w:val="006A2EF6"/>
    <w:rsid w:val="00757295"/>
    <w:rsid w:val="00785C06"/>
    <w:rsid w:val="007B4D08"/>
    <w:rsid w:val="0082121D"/>
    <w:rsid w:val="00862583"/>
    <w:rsid w:val="00896EFB"/>
    <w:rsid w:val="009611EF"/>
    <w:rsid w:val="00A34F07"/>
    <w:rsid w:val="00A74595"/>
    <w:rsid w:val="00AD0669"/>
    <w:rsid w:val="00AE0568"/>
    <w:rsid w:val="00B609BD"/>
    <w:rsid w:val="00C476FA"/>
    <w:rsid w:val="00C65015"/>
    <w:rsid w:val="00CA6E53"/>
    <w:rsid w:val="00CC74D8"/>
    <w:rsid w:val="00D72A92"/>
    <w:rsid w:val="00D72DE9"/>
    <w:rsid w:val="00DF6645"/>
    <w:rsid w:val="00E117B0"/>
    <w:rsid w:val="00E14461"/>
    <w:rsid w:val="00E32AE3"/>
    <w:rsid w:val="00F05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rsid w:val="00074BEA"/>
    <w:rPr>
      <w:color w:val="0000FF"/>
      <w:u w:val="single"/>
    </w:rPr>
  </w:style>
  <w:style w:type="character" w:customStyle="1" w:styleId="nlmarticle-title">
    <w:name w:val="nlm_article-title"/>
    <w:basedOn w:val="DefaultParagraphFont"/>
    <w:rsid w:val="00160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SK</cp:lastModifiedBy>
  <cp:revision>11</cp:revision>
  <cp:lastPrinted>2022-03-01T18:27:00Z</cp:lastPrinted>
  <dcterms:created xsi:type="dcterms:W3CDTF">2022-04-28T08:52:00Z</dcterms:created>
  <dcterms:modified xsi:type="dcterms:W3CDTF">2023-06-14T12:02:00Z</dcterms:modified>
</cp:coreProperties>
</file>