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58"/>
        <w:gridCol w:w="248"/>
        <w:gridCol w:w="667"/>
        <w:gridCol w:w="1217"/>
        <w:gridCol w:w="229"/>
        <w:gridCol w:w="941"/>
        <w:gridCol w:w="335"/>
        <w:gridCol w:w="449"/>
        <w:gridCol w:w="690"/>
        <w:gridCol w:w="1146"/>
        <w:gridCol w:w="37"/>
        <w:gridCol w:w="1837"/>
      </w:tblGrid>
      <w:tr w:rsidR="00E55CC8" w:rsidRPr="00491993" w14:paraId="16419542" w14:textId="77777777" w:rsidTr="00E77490">
        <w:trPr>
          <w:trHeight w:val="416"/>
        </w:trPr>
        <w:tc>
          <w:tcPr>
            <w:tcW w:w="4627" w:type="dxa"/>
            <w:gridSpan w:val="7"/>
            <w:vAlign w:val="center"/>
          </w:tcPr>
          <w:p w14:paraId="66D3C0DB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494" w:type="dxa"/>
            <w:gridSpan w:val="6"/>
            <w:vAlign w:val="center"/>
          </w:tcPr>
          <w:p w14:paraId="649A8087" w14:textId="49DD61AE" w:rsidR="00655F70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Душанка Цвијановић</w:t>
            </w:r>
          </w:p>
        </w:tc>
      </w:tr>
      <w:tr w:rsidR="00E55CC8" w:rsidRPr="00491993" w14:paraId="6089452D" w14:textId="77777777" w:rsidTr="00E77490">
        <w:trPr>
          <w:trHeight w:val="266"/>
        </w:trPr>
        <w:tc>
          <w:tcPr>
            <w:tcW w:w="4627" w:type="dxa"/>
            <w:gridSpan w:val="7"/>
            <w:vAlign w:val="center"/>
          </w:tcPr>
          <w:p w14:paraId="6D07D320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494" w:type="dxa"/>
            <w:gridSpan w:val="6"/>
            <w:vAlign w:val="center"/>
          </w:tcPr>
          <w:p w14:paraId="603B5DC5" w14:textId="35EBF55F" w:rsidR="00655F70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E55CC8" w:rsidRPr="00491993" w14:paraId="009C937F" w14:textId="77777777" w:rsidTr="00E77490">
        <w:trPr>
          <w:trHeight w:val="427"/>
        </w:trPr>
        <w:tc>
          <w:tcPr>
            <w:tcW w:w="4627" w:type="dxa"/>
            <w:gridSpan w:val="7"/>
            <w:vAlign w:val="center"/>
          </w:tcPr>
          <w:p w14:paraId="0D2FBDCC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494" w:type="dxa"/>
            <w:gridSpan w:val="6"/>
            <w:vAlign w:val="center"/>
          </w:tcPr>
          <w:p w14:paraId="7B90E48B" w14:textId="6025CD7B" w:rsidR="00655F70" w:rsidRPr="00E77490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  <w:r>
              <w:rPr>
                <w:rFonts w:ascii="Times New Roman" w:hAnsi="Times New Roman"/>
                <w:sz w:val="20"/>
                <w:szCs w:val="20"/>
              </w:rPr>
              <w:t>, од 01.04.2011. год</w:t>
            </w:r>
            <w:r w:rsidR="00E77490">
              <w:rPr>
                <w:rFonts w:ascii="Times New Roman" w:hAnsi="Times New Roman"/>
                <w:sz w:val="20"/>
                <w:szCs w:val="20"/>
                <w:lang w:val="sr-Cyrl-RS"/>
              </w:rPr>
              <w:t>ине</w:t>
            </w:r>
          </w:p>
        </w:tc>
      </w:tr>
      <w:tr w:rsidR="00E55CC8" w:rsidRPr="00491993" w14:paraId="0734C138" w14:textId="77777777" w:rsidTr="00E77490">
        <w:trPr>
          <w:trHeight w:val="208"/>
        </w:trPr>
        <w:tc>
          <w:tcPr>
            <w:tcW w:w="4627" w:type="dxa"/>
            <w:gridSpan w:val="7"/>
            <w:vAlign w:val="center"/>
          </w:tcPr>
          <w:p w14:paraId="11D3314D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494" w:type="dxa"/>
            <w:gridSpan w:val="6"/>
            <w:vAlign w:val="center"/>
          </w:tcPr>
          <w:p w14:paraId="6E17195C" w14:textId="4D228A28" w:rsidR="00655F70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кологија</w:t>
            </w:r>
          </w:p>
        </w:tc>
      </w:tr>
      <w:tr w:rsidR="00655F70" w:rsidRPr="00491993" w14:paraId="2D226E39" w14:textId="77777777" w:rsidTr="005847E9">
        <w:trPr>
          <w:trHeight w:val="199"/>
        </w:trPr>
        <w:tc>
          <w:tcPr>
            <w:tcW w:w="9121" w:type="dxa"/>
            <w:gridSpan w:val="13"/>
            <w:vAlign w:val="center"/>
          </w:tcPr>
          <w:p w14:paraId="0DE534AC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847E9" w:rsidRPr="00491993" w14:paraId="2DEAF6CA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1CEB3BFA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5" w:type="dxa"/>
            <w:gridSpan w:val="2"/>
            <w:vAlign w:val="center"/>
          </w:tcPr>
          <w:p w14:paraId="0768B34D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56B33D67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35478D9B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5105073" w14:textId="77777777" w:rsidR="00655F70" w:rsidRPr="00AC0E94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847E9" w:rsidRPr="00491993" w14:paraId="320F9268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4395548F" w14:textId="2CCD55AF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Ванредни професор</w:t>
            </w:r>
          </w:p>
        </w:tc>
        <w:tc>
          <w:tcPr>
            <w:tcW w:w="915" w:type="dxa"/>
            <w:gridSpan w:val="2"/>
            <w:vAlign w:val="center"/>
          </w:tcPr>
          <w:p w14:paraId="52D9BEC0" w14:textId="5C5CD40B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0677AC90" w14:textId="703F900C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Универзитет у Новом Саду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3823B780" w14:textId="51860555" w:rsidR="00E55CC8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4D438343" w14:textId="1D877A27" w:rsidR="00E55CC8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</w:tr>
      <w:tr w:rsidR="005847E9" w:rsidRPr="00491993" w14:paraId="27D715A6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50C2B326" w14:textId="7165EFB3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915" w:type="dxa"/>
            <w:gridSpan w:val="2"/>
            <w:vAlign w:val="center"/>
          </w:tcPr>
          <w:p w14:paraId="585F9DA8" w14:textId="6EA99571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6730229A" w14:textId="7AD71425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Универзитет у Новом Саду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3CAC4F5A" w14:textId="282CD8A3" w:rsidR="00E55CC8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396D0EA1" w14:textId="5B7FAF2B" w:rsidR="00E55CC8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</w:tr>
      <w:tr w:rsidR="005847E9" w:rsidRPr="00491993" w14:paraId="1A0D5E08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2A0A60E7" w14:textId="4C6FE92D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15" w:type="dxa"/>
            <w:gridSpan w:val="2"/>
            <w:vAlign w:val="center"/>
          </w:tcPr>
          <w:p w14:paraId="6B343643" w14:textId="7C51340B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4D1298F5" w14:textId="52467BE3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Биолошки факултет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Универзитет у Београду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5D82C924" w14:textId="750B90E6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D6B579F" w14:textId="57C2B4CD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</w:tr>
      <w:tr w:rsidR="005847E9" w:rsidRPr="00491993" w14:paraId="29F99868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0DDD28B5" w14:textId="639EF004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Асистент</w:t>
            </w:r>
          </w:p>
        </w:tc>
        <w:tc>
          <w:tcPr>
            <w:tcW w:w="915" w:type="dxa"/>
            <w:gridSpan w:val="2"/>
            <w:vAlign w:val="center"/>
          </w:tcPr>
          <w:p w14:paraId="786F6C63" w14:textId="636AB799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659DFA7D" w14:textId="101242E0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Универзитет у Новом Саду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789F763B" w14:textId="279C3A22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887BA0F" w14:textId="2F6EEB04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</w:tr>
      <w:tr w:rsidR="005847E9" w:rsidRPr="00491993" w14:paraId="6D65BB8C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6758A825" w14:textId="4D3AC8ED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Истраживач сарадник</w:t>
            </w:r>
          </w:p>
        </w:tc>
        <w:tc>
          <w:tcPr>
            <w:tcW w:w="915" w:type="dxa"/>
            <w:gridSpan w:val="2"/>
            <w:vAlign w:val="center"/>
          </w:tcPr>
          <w:p w14:paraId="4F376F87" w14:textId="633B0915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1CBE70F3" w14:textId="6AD8546D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Универзитет у Новом Саду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50FFEB20" w14:textId="082BC5B9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04EC0418" w14:textId="124D01E2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</w:tr>
      <w:tr w:rsidR="005847E9" w:rsidRPr="00491993" w14:paraId="6D30F37E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72D8D7DA" w14:textId="2F4DED01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Истраживач приправник</w:t>
            </w:r>
          </w:p>
        </w:tc>
        <w:tc>
          <w:tcPr>
            <w:tcW w:w="915" w:type="dxa"/>
            <w:gridSpan w:val="2"/>
            <w:vAlign w:val="center"/>
          </w:tcPr>
          <w:p w14:paraId="03DDB8EA" w14:textId="5B8A1827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6C0BA014" w14:textId="5BCD735F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Универзитет у Новом Саду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15090C84" w14:textId="73CFF03B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731D123" w14:textId="0B3FF6C8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</w:t>
            </w:r>
          </w:p>
        </w:tc>
      </w:tr>
      <w:tr w:rsidR="005847E9" w:rsidRPr="00491993" w14:paraId="5CFDE568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09FA296E" w14:textId="2FEB0723" w:rsidR="00E55CC8" w:rsidRPr="00AC0E94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Мастер</w:t>
            </w:r>
          </w:p>
        </w:tc>
        <w:tc>
          <w:tcPr>
            <w:tcW w:w="915" w:type="dxa"/>
            <w:gridSpan w:val="2"/>
            <w:vAlign w:val="center"/>
          </w:tcPr>
          <w:p w14:paraId="5D140FCA" w14:textId="667D9132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65AEA660" w14:textId="7A380FF0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Универзитет у Новом Саду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7831A396" w14:textId="53C87627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35DB538" w14:textId="4C699BB2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Биологија</w:t>
            </w:r>
          </w:p>
        </w:tc>
      </w:tr>
      <w:tr w:rsidR="005847E9" w:rsidRPr="00491993" w14:paraId="437FEEB4" w14:textId="77777777" w:rsidTr="005847E9">
        <w:trPr>
          <w:trHeight w:val="427"/>
        </w:trPr>
        <w:tc>
          <w:tcPr>
            <w:tcW w:w="1325" w:type="dxa"/>
            <w:gridSpan w:val="2"/>
            <w:vAlign w:val="center"/>
          </w:tcPr>
          <w:p w14:paraId="1356AC3D" w14:textId="0A86DA3A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15" w:type="dxa"/>
            <w:gridSpan w:val="2"/>
            <w:vAlign w:val="center"/>
          </w:tcPr>
          <w:p w14:paraId="7F1A5162" w14:textId="726E9F63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14:paraId="2FB129C5" w14:textId="18E57B46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Универзитет у Новом Саду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14:paraId="3A9C2623" w14:textId="36B6EBE5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36FCFB4" w14:textId="22848443" w:rsidR="00E55CC8" w:rsidRPr="0049199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Биологија</w:t>
            </w:r>
          </w:p>
        </w:tc>
      </w:tr>
      <w:tr w:rsidR="00655F70" w:rsidRPr="00491993" w14:paraId="649A1E87" w14:textId="77777777" w:rsidTr="005847E9">
        <w:trPr>
          <w:trHeight w:val="255"/>
        </w:trPr>
        <w:tc>
          <w:tcPr>
            <w:tcW w:w="9121" w:type="dxa"/>
            <w:gridSpan w:val="13"/>
            <w:vAlign w:val="center"/>
          </w:tcPr>
          <w:p w14:paraId="1DF53FB7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847E9" w:rsidRPr="00491993" w14:paraId="5D1CAE1B" w14:textId="77777777" w:rsidTr="005847E9">
        <w:trPr>
          <w:trHeight w:val="822"/>
        </w:trPr>
        <w:tc>
          <w:tcPr>
            <w:tcW w:w="567" w:type="dxa"/>
            <w:shd w:val="clear" w:color="auto" w:fill="auto"/>
            <w:vAlign w:val="center"/>
          </w:tcPr>
          <w:p w14:paraId="0792131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09F2F801" w14:textId="043DAD9B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4920FD01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1196E38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A2CB64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54619B03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3F849A3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847E9" w:rsidRPr="005847E9" w14:paraId="1EDC57ED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0502D42" w14:textId="1DC3B5A3" w:rsidR="00E55CC8" w:rsidRPr="005847E9" w:rsidRDefault="00E55CC8" w:rsidP="005847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EE50297" w14:textId="774BAA25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ОЕ020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02A10485" w14:textId="633A979D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 биљака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37157D" w14:textId="59D7531A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3A405EF0" w14:textId="349BE9F5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5286F7C6" w14:textId="5C6B29DA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ОАС</w:t>
            </w:r>
          </w:p>
        </w:tc>
      </w:tr>
      <w:tr w:rsidR="005847E9" w:rsidRPr="005847E9" w14:paraId="3B1108E3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CF0275E" w14:textId="163185D6" w:rsidR="00E55CC8" w:rsidRPr="005847E9" w:rsidRDefault="00E55CC8" w:rsidP="005847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42318D0" w14:textId="04E81CF7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ОБ027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317BD155" w14:textId="57ABE860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 биљака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1A87B0" w14:textId="78FE9100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72D454A9" w14:textId="5CCEB6BF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Дипломирани биолог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(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Општа биологија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56C0BC9F" w14:textId="7A4AB1C6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ОАС</w:t>
            </w:r>
          </w:p>
        </w:tc>
      </w:tr>
      <w:tr w:rsidR="005847E9" w:rsidRPr="005847E9" w14:paraId="2738C025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27AAC53" w14:textId="1E92EC2C" w:rsidR="00E55CC8" w:rsidRPr="005847E9" w:rsidRDefault="00E55CC8" w:rsidP="005847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4731CE02" w14:textId="057B158D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ИБ27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5CB9051B" w14:textId="5DF67339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 биљака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05C99B" w14:textId="52AF49F7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16140F43" w14:textId="29B57707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1A9A298D" w14:textId="31A40968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МАС</w:t>
            </w:r>
          </w:p>
        </w:tc>
      </w:tr>
      <w:tr w:rsidR="005847E9" w:rsidRPr="005847E9" w14:paraId="49B51218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DB0F4FC" w14:textId="6B3593CB" w:rsidR="00E55CC8" w:rsidRPr="001C6996" w:rsidRDefault="001C6996" w:rsidP="005847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8B33507" w14:textId="7671BFCE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ИБ07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2E05F9FA" w14:textId="04D831B5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Општа екологија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653BAA5" w14:textId="74F7A792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452C2914" w14:textId="5BE47C6E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4A30B5A3" w14:textId="6786737B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МАС</w:t>
            </w:r>
          </w:p>
        </w:tc>
      </w:tr>
      <w:tr w:rsidR="005847E9" w:rsidRPr="005847E9" w14:paraId="66B65201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25CF48" w14:textId="4F82734A" w:rsidR="00E55CC8" w:rsidRPr="001C6996" w:rsidRDefault="001C6996" w:rsidP="005847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738DA8C3" w14:textId="081668AF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ОЕ009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1C90361B" w14:textId="1A863C76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Основи екологије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78679F" w14:textId="2ACA2D25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1D2C3959" w14:textId="6F8FD780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Дипломирани еколог 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44A0C51A" w14:textId="1A0B49B8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ОАС</w:t>
            </w:r>
          </w:p>
        </w:tc>
      </w:tr>
      <w:tr w:rsidR="005847E9" w:rsidRPr="005847E9" w14:paraId="1D96B393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B74EF37" w14:textId="087800BD" w:rsidR="00E55CC8" w:rsidRPr="001C6996" w:rsidRDefault="001C6996" w:rsidP="005847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5009FEAD" w14:textId="34FC16A3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ОЕ030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2A7C09B1" w14:textId="45FD4DF8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Научно-истраживачка методологија у екологији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8C92C8" w14:textId="21A50C5F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72E7E76F" w14:textId="53D853DB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45A67300" w14:textId="2D15CD01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ОАС</w:t>
            </w:r>
          </w:p>
        </w:tc>
      </w:tr>
      <w:tr w:rsidR="005847E9" w:rsidRPr="005847E9" w14:paraId="590300B5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973C972" w14:textId="4B915B5B" w:rsidR="00E55CC8" w:rsidRPr="001C6996" w:rsidRDefault="001C6996" w:rsidP="005847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7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2A03F95A" w14:textId="4C9844D5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МЕ09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7581AA7D" w14:textId="089578FF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Станишта и екосистеми Србије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76717A" w14:textId="694F8B67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7CEC16BB" w14:textId="2BA3D42C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еколог (Заштита природе и одрживи развој)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830F3BB" w14:textId="470F6916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МАС</w:t>
            </w:r>
          </w:p>
        </w:tc>
      </w:tr>
      <w:tr w:rsidR="005847E9" w:rsidRPr="005847E9" w14:paraId="460E50B6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33F0D4C" w14:textId="6CD6449A" w:rsidR="00E55CC8" w:rsidRPr="001C6996" w:rsidRDefault="001C6996" w:rsidP="005847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04EE0BE2" w14:textId="579F8521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МЕ13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3B4A8676" w14:textId="1DC31E41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Екологија и мониторинг копнених вода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1540E6" w14:textId="616C603B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0B677DD7" w14:textId="15B48F41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еколог (Хидробиологија)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1C53631F" w14:textId="4AE85F98" w:rsidR="00E55CC8" w:rsidRPr="005847E9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МАС</w:t>
            </w:r>
          </w:p>
        </w:tc>
      </w:tr>
      <w:tr w:rsidR="00F712E9" w:rsidRPr="005847E9" w14:paraId="4BA05620" w14:textId="77777777" w:rsidTr="005847E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E0D6539" w14:textId="1B5E803B" w:rsidR="00F712E9" w:rsidRDefault="00F712E9" w:rsidP="00F712E9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12F13F95" w14:textId="136A2390" w:rsidR="00F712E9" w:rsidRPr="005847E9" w:rsidRDefault="00F712E9" w:rsidP="00F712E9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МЕ32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14:paraId="4C2104FB" w14:textId="69E313C4" w:rsidR="00F712E9" w:rsidRPr="005847E9" w:rsidRDefault="00F712E9" w:rsidP="00F712E9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Фитоценологија </w:t>
            </w: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C8E076" w14:textId="477A38D8" w:rsidR="00F712E9" w:rsidRPr="005847E9" w:rsidRDefault="00F712E9" w:rsidP="00F712E9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5847E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14:paraId="1A57C917" w14:textId="36E38CDD" w:rsidR="00F712E9" w:rsidRPr="005847E9" w:rsidRDefault="00F712E9" w:rsidP="00F712E9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Мастер еколог (Примењена ботаника)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34CA3001" w14:textId="529FBE52" w:rsidR="00F712E9" w:rsidRPr="005847E9" w:rsidRDefault="00F712E9" w:rsidP="00F712E9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sr-Cyrl-RS"/>
              </w:rPr>
              <w:t>МАС</w:t>
            </w:r>
          </w:p>
        </w:tc>
      </w:tr>
      <w:tr w:rsidR="00655F70" w:rsidRPr="00491993" w14:paraId="308611D9" w14:textId="77777777" w:rsidTr="005847E9">
        <w:trPr>
          <w:trHeight w:val="248"/>
        </w:trPr>
        <w:tc>
          <w:tcPr>
            <w:tcW w:w="9121" w:type="dxa"/>
            <w:gridSpan w:val="13"/>
            <w:vAlign w:val="center"/>
          </w:tcPr>
          <w:p w14:paraId="2E3B35A7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55CC8" w:rsidRPr="00491993" w14:paraId="17D1F8C4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226784EE" w14:textId="77777777" w:rsidR="00655F70" w:rsidRPr="00491993" w:rsidRDefault="00655F70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786362CB" w14:textId="28B2C24F" w:rsidR="00655F70" w:rsidRPr="00491993" w:rsidRDefault="00A563F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63F6">
              <w:rPr>
                <w:rFonts w:ascii="Times New Roman" w:hAnsi="Times New Roman"/>
                <w:sz w:val="20"/>
                <w:szCs w:val="20"/>
                <w:lang w:val="sr-Cyrl-CS"/>
              </w:rPr>
              <w:t>Cvijanovic D, Gavrilović O, Novković M, Milošević D, Piperac M, Anđelković A, Damnjanovic B, Denić Lj, Nusret D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A563F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Radulović, S.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Pr="00A563F6"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 w:rsidRPr="00A563F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P</w:t>
            </w:r>
            <w:r w:rsidRPr="00A563F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redicting retention effects of a riparian zone in an agricultural landscape: implication for eutrophication control of the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T</w:t>
            </w:r>
            <w:r w:rsidRPr="00A563F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isza river,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</w:t>
            </w:r>
            <w:r w:rsidRPr="00A563F6">
              <w:rPr>
                <w:rFonts w:ascii="Times New Roman" w:hAnsi="Times New Roman"/>
                <w:sz w:val="20"/>
                <w:szCs w:val="20"/>
                <w:lang w:val="sr-Cyrl-CS"/>
              </w:rPr>
              <w:t>erbia. Carpathian Journal of Earth and Environmental Sciences, 18 (1), pp. 27-36</w:t>
            </w:r>
          </w:p>
        </w:tc>
      </w:tr>
      <w:tr w:rsidR="00A563F6" w:rsidRPr="00491993" w14:paraId="570577B3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6D4123C8" w14:textId="77777777" w:rsidR="00A563F6" w:rsidRPr="00491993" w:rsidRDefault="00A563F6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7706B2C7" w14:textId="097ACC6E" w:rsidR="00A563F6" w:rsidRPr="00491993" w:rsidRDefault="00A563F6" w:rsidP="00A563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Cvijanović D. (2022)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Conservation Value and Habitat Diversity of Fluvial Lakes and Gravel Pits in River-Floodplain Systems. In: Pešić V., Milošević D., Miliša M. (eds) Small Water Bodies of the 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lastRenderedPageBreak/>
              <w:t>Western Balkans. Springer Water. Springer, Cham. https://doi.org/10.1007/978-3-030-86478-1_3</w:t>
            </w:r>
          </w:p>
        </w:tc>
      </w:tr>
      <w:tr w:rsidR="00A563F6" w:rsidRPr="00491993" w14:paraId="7E6B3EFE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07CDEE2A" w14:textId="77777777" w:rsidR="00A563F6" w:rsidRPr="00491993" w:rsidRDefault="00A563F6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02367676" w14:textId="50A5C5F0" w:rsidR="00A563F6" w:rsidRPr="00491993" w:rsidRDefault="00A563F6" w:rsidP="00A563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Milošević Dj, Medeiros A, Stojković Piperac M, Cvijanović D, Soininen J, Milosavljević A, Predić B. (2022)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The application of Uniform Manifold Approximation and Projection (UMAP) for unconstrained ordination and classification of biological indicators in aquatic ecology. 2022. Science of the Total Environment ISSN: 0048-9697 </w:t>
            </w:r>
          </w:p>
        </w:tc>
      </w:tr>
      <w:tr w:rsidR="00A563F6" w:rsidRPr="00491993" w14:paraId="0929F1EA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735C83F8" w14:textId="77777777" w:rsidR="00A563F6" w:rsidRPr="00491993" w:rsidRDefault="00A563F6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3F3FAF04" w14:textId="1E54AE36" w:rsidR="00A563F6" w:rsidRPr="00491993" w:rsidRDefault="00A563F6" w:rsidP="00A563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Milošević D, Medeiros AS, Cvijanović D, Jenačković Gocić D, Đurđević A, Čerba D, Stojković Piperac M.</w:t>
            </w:r>
            <w:r w:rsidR="004A1024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(2022)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Implications of local niche- and dispersal-based factors that may influence chironomid assemblages in bioassessment. Environ Sci Pollut Res Int. 2022 Mar 7. doi: 10.1007/s11356-022-19302-y. Epub ahead of print. PMID: 35257340.</w:t>
            </w:r>
          </w:p>
        </w:tc>
      </w:tr>
      <w:tr w:rsidR="004A1024" w:rsidRPr="00491993" w14:paraId="7E3E2483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3B23498F" w14:textId="77777777" w:rsidR="004A1024" w:rsidRPr="00491993" w:rsidRDefault="004A1024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53C9C2AC" w14:textId="7CE8AD58" w:rsidR="004A1024" w:rsidRDefault="004A1024" w:rsidP="00A563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4A10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Stamenković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O</w:t>
            </w:r>
            <w:r w:rsidRPr="004A10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Stojković Piperac M, Čerba D, Milošević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Đ</w:t>
            </w:r>
            <w:r w:rsidRPr="004A10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Ostojić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A</w:t>
            </w:r>
            <w:r w:rsidRPr="004A10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Đorđević N, Simić 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SB</w:t>
            </w:r>
            <w:r w:rsidRPr="004A10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Cvijanovi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ć</w:t>
            </w:r>
            <w:r w:rsidRPr="004A10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4A10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Buzhdygan O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</w:t>
            </w:r>
            <w:r w:rsidRPr="004A102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Pr="004A1024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(2022)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 w:rsidRPr="004A1024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Taxonomic and functional aspects of diversity and composition of plankton communities in shallow lentic ecosystems along the human impact and environmental gradients. Aquatic Sciences, 84 (4), p.</w:t>
            </w:r>
          </w:p>
        </w:tc>
      </w:tr>
      <w:tr w:rsidR="00A563F6" w:rsidRPr="00491993" w14:paraId="0BA5BBEB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29326019" w14:textId="77777777" w:rsidR="00A563F6" w:rsidRPr="00491993" w:rsidRDefault="00A563F6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0C9D5A81" w14:textId="3F6526FD" w:rsidR="00A563F6" w:rsidRPr="00491993" w:rsidRDefault="00A563F6" w:rsidP="00A563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Krtolica I, Cvijanović D, Obradović Đ, Novković M, Milošević Đ, Savić D, Vojinović-Miloradov M,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Radulović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S. 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  <w:lang w:val="sr-Cyrl-RS"/>
              </w:rPr>
              <w:t>(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2021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  <w:lang w:val="sr-Cyrl-RS"/>
              </w:rPr>
              <w:t>)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Water quality and macrophytes in the Danube River: Artificial neural network modelling. Ecological Indicators, 121, 107076, ISSN 1470-160X. </w:t>
            </w:r>
          </w:p>
        </w:tc>
      </w:tr>
      <w:tr w:rsidR="00A563F6" w:rsidRPr="00491993" w14:paraId="78F56BB4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7026CA8F" w14:textId="77777777" w:rsidR="00A563F6" w:rsidRPr="00491993" w:rsidRDefault="00A563F6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1B35C5E4" w14:textId="72DD580A" w:rsidR="00A563F6" w:rsidRPr="00491993" w:rsidRDefault="00A563F6" w:rsidP="00A563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Cvijanovic D. (2020)</w:t>
            </w:r>
            <w:r w:rsidR="005847E9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Community Ecology and Biomonitoring in IRES. In Intermittent Rivers and Ephemeral streams: What water managers need to know. Eds: Claire Magand (Coordinator), Maria Helena Alves, Eman Calleja, Thibault Datry, Gerald Dörflinger, Judy England, Antoni Munne, Iakovos Tziortzis</w:t>
            </w:r>
          </w:p>
        </w:tc>
      </w:tr>
      <w:tr w:rsidR="00A563F6" w:rsidRPr="00491993" w14:paraId="38EE0E35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7A31DB36" w14:textId="77777777" w:rsidR="00A563F6" w:rsidRPr="00491993" w:rsidRDefault="00A563F6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65B3AC83" w14:textId="55AB52CF" w:rsidR="00A563F6" w:rsidRPr="00491993" w:rsidRDefault="00A563F6" w:rsidP="00A563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Damnjanović B, Novković M, Vesić A, Živković M,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Radulović</w:t>
            </w: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S, Vukov D, AnđelkovićA,Cvijanović D. (2019): Guidelines for conservation-friendly gravel extraction along the Drina Riverfloodplain (the Middle Danube Basin, Serbia). Wetlands Ecology and Management. 27:1–22. M22 </w:t>
            </w:r>
          </w:p>
        </w:tc>
      </w:tr>
      <w:tr w:rsidR="00E77490" w:rsidRPr="00491993" w14:paraId="2D3E3B16" w14:textId="77777777" w:rsidTr="006F371D">
        <w:trPr>
          <w:trHeight w:val="892"/>
        </w:trPr>
        <w:tc>
          <w:tcPr>
            <w:tcW w:w="567" w:type="dxa"/>
            <w:vAlign w:val="center"/>
          </w:tcPr>
          <w:p w14:paraId="02FC98CE" w14:textId="77777777" w:rsidR="00E77490" w:rsidRPr="00491993" w:rsidRDefault="00E77490" w:rsidP="006F371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2F7EC452" w14:textId="77777777" w:rsidR="00E77490" w:rsidRPr="00491993" w:rsidRDefault="00E77490" w:rsidP="006F37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Landucci F, Řezníčková M, Šumberová K, Chytrý M, Aunina L, Cvijanovic D, [...] Radulovic S, Schaminée HM, Šilc U, Sinkevičienė Z, Stančić Z, Stepanovich J, Teteryuk B, Tzonev R, Venanzoni R, Weekes L, Willner W. (2015): WetVegEurope: a database of aquatic and wetland vegetation of Europe. Phytocoenologia, 42 (12); 187-194</w:t>
            </w:r>
          </w:p>
        </w:tc>
      </w:tr>
      <w:tr w:rsidR="00A563F6" w:rsidRPr="00491993" w14:paraId="5E6A3E63" w14:textId="77777777" w:rsidTr="005847E9">
        <w:trPr>
          <w:trHeight w:val="427"/>
        </w:trPr>
        <w:tc>
          <w:tcPr>
            <w:tcW w:w="567" w:type="dxa"/>
            <w:vAlign w:val="center"/>
          </w:tcPr>
          <w:p w14:paraId="1FA3E152" w14:textId="77777777" w:rsidR="00A563F6" w:rsidRPr="00491993" w:rsidRDefault="00A563F6" w:rsidP="005847E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4" w:type="dxa"/>
            <w:gridSpan w:val="12"/>
            <w:shd w:val="clear" w:color="auto" w:fill="auto"/>
            <w:vAlign w:val="center"/>
          </w:tcPr>
          <w:p w14:paraId="6D07C700" w14:textId="2894B6AD" w:rsidR="00A563F6" w:rsidRPr="00491993" w:rsidRDefault="00A563F6" w:rsidP="00A563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Laketić D, Radulović S, Živković M, Jurca T, Alford MH. (2013): Macrophyte Nutrient Index (MNI) of standing waters in Serbia. Ecological indicators 25: 200-204</w:t>
            </w:r>
          </w:p>
        </w:tc>
      </w:tr>
      <w:tr w:rsidR="00655F70" w:rsidRPr="00491993" w14:paraId="17A4DA98" w14:textId="77777777" w:rsidTr="005847E9">
        <w:trPr>
          <w:trHeight w:val="183"/>
        </w:trPr>
        <w:tc>
          <w:tcPr>
            <w:tcW w:w="9121" w:type="dxa"/>
            <w:gridSpan w:val="13"/>
            <w:vAlign w:val="center"/>
          </w:tcPr>
          <w:p w14:paraId="3067C2B1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55CC8" w:rsidRPr="00491993" w14:paraId="26477F86" w14:textId="77777777" w:rsidTr="005847E9">
        <w:trPr>
          <w:trHeight w:val="229"/>
        </w:trPr>
        <w:tc>
          <w:tcPr>
            <w:tcW w:w="4627" w:type="dxa"/>
            <w:gridSpan w:val="7"/>
            <w:vAlign w:val="center"/>
          </w:tcPr>
          <w:p w14:paraId="2A62A7FA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494" w:type="dxa"/>
            <w:gridSpan w:val="6"/>
            <w:vAlign w:val="center"/>
          </w:tcPr>
          <w:p w14:paraId="25D2E27C" w14:textId="384A8968" w:rsidR="00655F70" w:rsidRPr="004A1024" w:rsidRDefault="004A1024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 w:rsidR="00EA5CE8">
              <w:rPr>
                <w:rFonts w:ascii="Times New Roman" w:hAnsi="Times New Roman"/>
                <w:sz w:val="20"/>
                <w:szCs w:val="20"/>
                <w:lang w:val="sr-Latn-RS"/>
              </w:rPr>
              <w:t>67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(SCOPUS)</w:t>
            </w:r>
          </w:p>
        </w:tc>
      </w:tr>
      <w:tr w:rsidR="00E55CC8" w:rsidRPr="00491993" w14:paraId="535A16B0" w14:textId="77777777" w:rsidTr="005847E9">
        <w:trPr>
          <w:trHeight w:val="274"/>
        </w:trPr>
        <w:tc>
          <w:tcPr>
            <w:tcW w:w="4627" w:type="dxa"/>
            <w:gridSpan w:val="7"/>
            <w:vAlign w:val="center"/>
          </w:tcPr>
          <w:p w14:paraId="1FF3EE4E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494" w:type="dxa"/>
            <w:gridSpan w:val="6"/>
            <w:vAlign w:val="center"/>
          </w:tcPr>
          <w:p w14:paraId="6C09E9C5" w14:textId="4FAF5CFC" w:rsidR="00655F70" w:rsidRPr="00C04905" w:rsidRDefault="005847E9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 w:rsidR="00EA5CE8">
              <w:rPr>
                <w:rFonts w:ascii="Times New Roman" w:hAnsi="Times New Roman"/>
                <w:sz w:val="20"/>
                <w:szCs w:val="20"/>
                <w:lang w:val="sr-Latn-R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(SCOPUS), 20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укупно</w:t>
            </w:r>
            <w:r w:rsidR="00C0490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(CRIS-UNS)</w:t>
            </w:r>
          </w:p>
        </w:tc>
      </w:tr>
      <w:tr w:rsidR="00E55CC8" w:rsidRPr="00491993" w14:paraId="3A3155D8" w14:textId="77777777" w:rsidTr="005847E9">
        <w:trPr>
          <w:trHeight w:val="123"/>
        </w:trPr>
        <w:tc>
          <w:tcPr>
            <w:tcW w:w="4627" w:type="dxa"/>
            <w:gridSpan w:val="7"/>
            <w:vAlign w:val="center"/>
          </w:tcPr>
          <w:p w14:paraId="42253BF9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74" w:type="dxa"/>
            <w:gridSpan w:val="3"/>
            <w:vAlign w:val="center"/>
          </w:tcPr>
          <w:p w14:paraId="297A97B9" w14:textId="13E9C2CC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847E9">
              <w:rPr>
                <w:rFonts w:ascii="Times New Roman" w:hAnsi="Times New Roman"/>
                <w:sz w:val="20"/>
                <w:szCs w:val="20"/>
                <w:lang w:val="sr-Cyrl-CS"/>
              </w:rPr>
              <w:t>: један</w:t>
            </w:r>
          </w:p>
        </w:tc>
        <w:tc>
          <w:tcPr>
            <w:tcW w:w="3020" w:type="dxa"/>
            <w:gridSpan w:val="3"/>
            <w:vAlign w:val="center"/>
          </w:tcPr>
          <w:p w14:paraId="5F1B6CFF" w14:textId="449648E9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847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2972DA">
              <w:rPr>
                <w:rFonts w:ascii="Times New Roman" w:hAnsi="Times New Roman"/>
                <w:sz w:val="20"/>
                <w:szCs w:val="20"/>
                <w:lang w:val="sr-Cyrl-CS"/>
              </w:rPr>
              <w:t>пет</w:t>
            </w:r>
          </w:p>
        </w:tc>
      </w:tr>
      <w:tr w:rsidR="00E55CC8" w:rsidRPr="00491993" w14:paraId="59B43354" w14:textId="77777777" w:rsidTr="005847E9">
        <w:trPr>
          <w:trHeight w:val="427"/>
        </w:trPr>
        <w:tc>
          <w:tcPr>
            <w:tcW w:w="3457" w:type="dxa"/>
            <w:gridSpan w:val="5"/>
            <w:vAlign w:val="center"/>
          </w:tcPr>
          <w:p w14:paraId="11B705D4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5664" w:type="dxa"/>
            <w:gridSpan w:val="8"/>
            <w:vAlign w:val="center"/>
          </w:tcPr>
          <w:p w14:paraId="2BD527B9" w14:textId="77777777" w:rsidR="00655F70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 из екологије копнених вода. Универзитет Данди (University 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Dundee, College of Arts and Social Sciences, Geography). Данди, Велика Британија,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27.4.-27.6.2008.</w:t>
            </w:r>
          </w:p>
          <w:p w14:paraId="35675EFF" w14:textId="1B4BC9F5" w:rsidR="00EA5CE8" w:rsidRPr="00EA5CE8" w:rsidRDefault="00EA5CE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 xml:space="preserve">Short term academic visit in restoration ecology, </w:t>
            </w:r>
            <w:r w:rsidRPr="00EA5CE8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>Catholic University of Eichstaett-Ingolstadt (Katholische Universität Eichstätt-Ingolstadt)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Краткорочна академска посета, Католички универзитет Ајнштадт-Инголштадт, </w:t>
            </w:r>
            <w:r w:rsidR="007536E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Немачка, </w:t>
            </w:r>
            <w:r w:rsidRPr="00EA5CE8">
              <w:rPr>
                <w:rFonts w:ascii="Times New Roman" w:hAnsi="Times New Roman"/>
                <w:sz w:val="20"/>
                <w:szCs w:val="20"/>
                <w:lang w:val="sr-Cyrl-RS"/>
              </w:rPr>
              <w:t>Новембар 2019</w:t>
            </w:r>
          </w:p>
        </w:tc>
      </w:tr>
      <w:tr w:rsidR="00655F70" w:rsidRPr="00491993" w14:paraId="40040541" w14:textId="77777777" w:rsidTr="00E55CC8">
        <w:trPr>
          <w:trHeight w:val="427"/>
        </w:trPr>
        <w:tc>
          <w:tcPr>
            <w:tcW w:w="9121" w:type="dxa"/>
            <w:gridSpan w:val="13"/>
            <w:vAlign w:val="center"/>
          </w:tcPr>
          <w:p w14:paraId="27D2C985" w14:textId="77777777" w:rsidR="00655F70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E55CC8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</w:p>
          <w:p w14:paraId="7121FD6C" w14:textId="2C5267A8" w:rsidR="00E55CC8" w:rsidRPr="00E55CC8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Радуловић С, Цвијановић Д (2016): Основе екологије, основни уџбеник. Универзитет у Новом Саду, Природно-математичи факултет ISBN: 978-86-7031-332-3</w:t>
            </w:r>
          </w:p>
        </w:tc>
      </w:tr>
      <w:tr w:rsidR="00655F70" w:rsidRPr="00491993" w14:paraId="443F68AC" w14:textId="77777777" w:rsidTr="00E55CC8">
        <w:trPr>
          <w:trHeight w:val="427"/>
        </w:trPr>
        <w:tc>
          <w:tcPr>
            <w:tcW w:w="9121" w:type="dxa"/>
            <w:gridSpan w:val="13"/>
            <w:vAlign w:val="center"/>
          </w:tcPr>
          <w:p w14:paraId="754A738A" w14:textId="77777777"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8D74F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Ова табела несме прећи једну А4 страну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4F9F6BEB" w14:textId="77777777" w:rsidR="00187D86" w:rsidRDefault="00187D86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32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F70"/>
    <w:rsid w:val="00187D86"/>
    <w:rsid w:val="001C6996"/>
    <w:rsid w:val="002972DA"/>
    <w:rsid w:val="004A1024"/>
    <w:rsid w:val="005847E9"/>
    <w:rsid w:val="005A79CE"/>
    <w:rsid w:val="00655F70"/>
    <w:rsid w:val="007536EC"/>
    <w:rsid w:val="008912F4"/>
    <w:rsid w:val="00A563F6"/>
    <w:rsid w:val="00A8788C"/>
    <w:rsid w:val="00C04905"/>
    <w:rsid w:val="00E55CC8"/>
    <w:rsid w:val="00E77490"/>
    <w:rsid w:val="00EA5CE8"/>
    <w:rsid w:val="00F712E9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A412B"/>
  <w15:docId w15:val="{096A0202-CC9F-40C6-8784-A160AC3D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3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Maja Novkovic</cp:lastModifiedBy>
  <cp:revision>10</cp:revision>
  <dcterms:created xsi:type="dcterms:W3CDTF">2023-07-11T16:06:00Z</dcterms:created>
  <dcterms:modified xsi:type="dcterms:W3CDTF">2023-07-11T18:47:00Z</dcterms:modified>
</cp:coreProperties>
</file>