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58"/>
        <w:gridCol w:w="120"/>
        <w:gridCol w:w="507"/>
        <w:gridCol w:w="316"/>
        <w:gridCol w:w="155"/>
        <w:gridCol w:w="965"/>
        <w:gridCol w:w="1005"/>
        <w:gridCol w:w="298"/>
        <w:gridCol w:w="498"/>
        <w:gridCol w:w="2146"/>
        <w:gridCol w:w="707"/>
        <w:gridCol w:w="917"/>
      </w:tblGrid>
      <w:tr w:rsidR="00655F70" w:rsidRPr="003B43C5" w14:paraId="19893C68" w14:textId="77777777" w:rsidTr="003B43C5">
        <w:trPr>
          <w:trHeight w:val="427"/>
        </w:trPr>
        <w:tc>
          <w:tcPr>
            <w:tcW w:w="4663" w:type="dxa"/>
            <w:gridSpan w:val="9"/>
            <w:vAlign w:val="center"/>
          </w:tcPr>
          <w:p w14:paraId="1BB3E17F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bookmarkStart w:id="0" w:name="_GoBack"/>
            <w:bookmarkEnd w:id="0"/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246" w:type="dxa"/>
            <w:gridSpan w:val="4"/>
            <w:vAlign w:val="center"/>
          </w:tcPr>
          <w:p w14:paraId="5EDE8460" w14:textId="490F6AF4" w:rsidR="00655F70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Бранко </w:t>
            </w:r>
            <w:r w:rsidR="00D1775C">
              <w:rPr>
                <w:rFonts w:ascii="Times New Roman" w:hAnsi="Times New Roman"/>
                <w:sz w:val="18"/>
                <w:szCs w:val="18"/>
                <w:lang w:val="sr-Cyrl-CS"/>
              </w:rPr>
              <w:t>Ш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икопарија</w:t>
            </w:r>
          </w:p>
        </w:tc>
      </w:tr>
      <w:tr w:rsidR="00655F70" w:rsidRPr="003B43C5" w14:paraId="414006CE" w14:textId="77777777" w:rsidTr="003B43C5">
        <w:trPr>
          <w:trHeight w:val="427"/>
        </w:trPr>
        <w:tc>
          <w:tcPr>
            <w:tcW w:w="4663" w:type="dxa"/>
            <w:gridSpan w:val="9"/>
            <w:vAlign w:val="center"/>
          </w:tcPr>
          <w:p w14:paraId="40DF19FA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246" w:type="dxa"/>
            <w:gridSpan w:val="4"/>
            <w:vAlign w:val="center"/>
          </w:tcPr>
          <w:p w14:paraId="49F46E80" w14:textId="345F7AF1" w:rsidR="00655F70" w:rsidRPr="003B43C5" w:rsidRDefault="000F43BE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Научни саветник </w:t>
            </w:r>
          </w:p>
        </w:tc>
      </w:tr>
      <w:tr w:rsidR="00655F70" w:rsidRPr="003B43C5" w14:paraId="3047057F" w14:textId="77777777" w:rsidTr="003B43C5">
        <w:trPr>
          <w:trHeight w:val="427"/>
        </w:trPr>
        <w:tc>
          <w:tcPr>
            <w:tcW w:w="4663" w:type="dxa"/>
            <w:gridSpan w:val="9"/>
            <w:vAlign w:val="center"/>
          </w:tcPr>
          <w:p w14:paraId="5051F2AA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B43C5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246" w:type="dxa"/>
            <w:gridSpan w:val="4"/>
            <w:vAlign w:val="center"/>
          </w:tcPr>
          <w:p w14:paraId="72D737D3" w14:textId="640D65D2" w:rsidR="00655F70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Институт Биосенс – истраживачко развојни институт за информационе технологије биосистема</w:t>
            </w:r>
          </w:p>
          <w:p w14:paraId="45859236" w14:textId="423CB59B" w:rsidR="00D934FD" w:rsidRPr="003B43C5" w:rsidRDefault="000F43BE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="00D934FD"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="003B43C5"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  <w:r w:rsidR="00D934FD"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="003B43C5"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2015</w:t>
            </w:r>
            <w:r w:rsidR="00D934FD"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</w:tr>
      <w:tr w:rsidR="00655F70" w:rsidRPr="003B43C5" w14:paraId="3364880F" w14:textId="77777777" w:rsidTr="003B43C5">
        <w:trPr>
          <w:trHeight w:val="427"/>
        </w:trPr>
        <w:tc>
          <w:tcPr>
            <w:tcW w:w="4663" w:type="dxa"/>
            <w:gridSpan w:val="9"/>
            <w:vAlign w:val="center"/>
          </w:tcPr>
          <w:p w14:paraId="2FAAB7D9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246" w:type="dxa"/>
            <w:gridSpan w:val="4"/>
            <w:vAlign w:val="center"/>
          </w:tcPr>
          <w:p w14:paraId="435BCA16" w14:textId="022A3F3C" w:rsidR="00655F70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655F70" w:rsidRPr="003B43C5" w14:paraId="33C9B1C9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32C467AA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2B7548" w:rsidRPr="003B43C5" w14:paraId="4E4A04AA" w14:textId="77777777" w:rsidTr="003B43C5">
        <w:trPr>
          <w:trHeight w:val="427"/>
        </w:trPr>
        <w:tc>
          <w:tcPr>
            <w:tcW w:w="1402" w:type="dxa"/>
            <w:gridSpan w:val="3"/>
            <w:vAlign w:val="center"/>
          </w:tcPr>
          <w:p w14:paraId="5BB63B5E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79106CB2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14:paraId="0626E9EB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 w14:paraId="1DE89C96" w14:textId="228D6234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</w:rPr>
              <w:t>Научна о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7FCBF384" w14:textId="24FD3BBC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B43C5">
              <w:rPr>
                <w:rFonts w:ascii="Times New Roman" w:hAnsi="Times New Roman"/>
                <w:sz w:val="18"/>
                <w:szCs w:val="18"/>
              </w:rPr>
              <w:t>Ужа научна, област</w:t>
            </w:r>
          </w:p>
        </w:tc>
      </w:tr>
      <w:tr w:rsidR="003B43C5" w:rsidRPr="003B43C5" w14:paraId="36343083" w14:textId="77777777" w:rsidTr="003B43C5">
        <w:trPr>
          <w:trHeight w:val="427"/>
        </w:trPr>
        <w:tc>
          <w:tcPr>
            <w:tcW w:w="1402" w:type="dxa"/>
            <w:gridSpan w:val="3"/>
            <w:vAlign w:val="center"/>
          </w:tcPr>
          <w:p w14:paraId="08A1D563" w14:textId="3D61C8EE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27" w:type="dxa"/>
            <w:gridSpan w:val="2"/>
            <w:vAlign w:val="center"/>
          </w:tcPr>
          <w:p w14:paraId="4383F275" w14:textId="0EFEF852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2023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14:paraId="37F954E3" w14:textId="5D5878BC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 w14:paraId="733A4EE5" w14:textId="3375702E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Природно-математичке науке - биологија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1EF19D81" w14:textId="29D66417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аеробиологија</w:t>
            </w:r>
          </w:p>
        </w:tc>
      </w:tr>
      <w:tr w:rsidR="003B43C5" w:rsidRPr="003B43C5" w14:paraId="1CEAAA00" w14:textId="77777777" w:rsidTr="003B43C5">
        <w:trPr>
          <w:trHeight w:val="427"/>
        </w:trPr>
        <w:tc>
          <w:tcPr>
            <w:tcW w:w="1402" w:type="dxa"/>
            <w:gridSpan w:val="3"/>
            <w:vAlign w:val="center"/>
          </w:tcPr>
          <w:p w14:paraId="0B35D27B" w14:textId="1D59DFFC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27" w:type="dxa"/>
            <w:gridSpan w:val="2"/>
            <w:vAlign w:val="center"/>
          </w:tcPr>
          <w:p w14:paraId="2AD877B3" w14:textId="452DF114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14:paraId="4D74DEA6" w14:textId="540DD6BB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 w14:paraId="178E713B" w14:textId="6BE4107C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Природно-математичке науке - биологија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4E9A9FA0" w14:textId="0F204783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3B43C5" w:rsidRPr="003B43C5" w14:paraId="2ADDE233" w14:textId="77777777" w:rsidTr="003B43C5">
        <w:trPr>
          <w:trHeight w:val="427"/>
        </w:trPr>
        <w:tc>
          <w:tcPr>
            <w:tcW w:w="1402" w:type="dxa"/>
            <w:gridSpan w:val="3"/>
            <w:vAlign w:val="center"/>
          </w:tcPr>
          <w:p w14:paraId="0500064B" w14:textId="62A51E4F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Магистратура</w:t>
            </w:r>
          </w:p>
        </w:tc>
        <w:tc>
          <w:tcPr>
            <w:tcW w:w="827" w:type="dxa"/>
            <w:gridSpan w:val="2"/>
            <w:vAlign w:val="center"/>
          </w:tcPr>
          <w:p w14:paraId="6CFE0F95" w14:textId="5D14BA7F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14:paraId="69A8CB00" w14:textId="5D966385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 w14:paraId="0B80B338" w14:textId="3588142A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Природно-математичке науке - биологија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63681441" w14:textId="16B29B82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аеробиологија</w:t>
            </w:r>
          </w:p>
        </w:tc>
      </w:tr>
      <w:tr w:rsidR="003B43C5" w:rsidRPr="003B43C5" w14:paraId="718E90CA" w14:textId="77777777" w:rsidTr="003B43C5">
        <w:trPr>
          <w:trHeight w:val="427"/>
        </w:trPr>
        <w:tc>
          <w:tcPr>
            <w:tcW w:w="1402" w:type="dxa"/>
            <w:gridSpan w:val="3"/>
            <w:vAlign w:val="center"/>
          </w:tcPr>
          <w:p w14:paraId="74A52EE3" w14:textId="1B95E751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27" w:type="dxa"/>
            <w:gridSpan w:val="2"/>
            <w:vAlign w:val="center"/>
          </w:tcPr>
          <w:p w14:paraId="0004C264" w14:textId="501CADC1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2003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14:paraId="51A2169F" w14:textId="5196AB49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839" w:type="dxa"/>
            <w:gridSpan w:val="3"/>
            <w:shd w:val="clear" w:color="auto" w:fill="auto"/>
            <w:vAlign w:val="center"/>
          </w:tcPr>
          <w:p w14:paraId="524AB69E" w14:textId="5DECA192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Природно-математичке науке - биологија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174C9F79" w14:textId="5ABF1030" w:rsidR="003B43C5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биологија</w:t>
            </w:r>
          </w:p>
        </w:tc>
      </w:tr>
      <w:tr w:rsidR="00655F70" w:rsidRPr="003B43C5" w14:paraId="3B16FE2E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05557931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3B43C5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3D425A" w:rsidRPr="003B43C5" w14:paraId="4FA9F9A5" w14:textId="77777777" w:rsidTr="003B43C5">
        <w:trPr>
          <w:trHeight w:val="440"/>
        </w:trPr>
        <w:tc>
          <w:tcPr>
            <w:tcW w:w="817" w:type="dxa"/>
            <w:shd w:val="clear" w:color="auto" w:fill="auto"/>
            <w:vAlign w:val="center"/>
          </w:tcPr>
          <w:p w14:paraId="3E5D9AAF" w14:textId="29A19D0D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574" w:type="dxa"/>
            <w:gridSpan w:val="5"/>
            <w:shd w:val="clear" w:color="auto" w:fill="auto"/>
            <w:vAlign w:val="center"/>
          </w:tcPr>
          <w:p w14:paraId="2803EF63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B43C5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032" w:type="dxa"/>
            <w:gridSpan w:val="2"/>
            <w:shd w:val="clear" w:color="auto" w:fill="auto"/>
            <w:vAlign w:val="center"/>
          </w:tcPr>
          <w:p w14:paraId="3A036B34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3B43C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596" w:type="dxa"/>
            <w:gridSpan w:val="2"/>
            <w:shd w:val="clear" w:color="auto" w:fill="auto"/>
            <w:vAlign w:val="center"/>
          </w:tcPr>
          <w:p w14:paraId="3034733F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B43C5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67360B0E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B43C5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F5309C1" w14:textId="193A6BA0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B43C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655F70" w:rsidRPr="003B43C5" w14:paraId="080DCEB8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42E28B7B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33F9A" w:rsidRPr="003B43C5" w14:paraId="777B5465" w14:textId="77777777" w:rsidTr="003B43C5">
        <w:trPr>
          <w:trHeight w:val="427"/>
        </w:trPr>
        <w:tc>
          <w:tcPr>
            <w:tcW w:w="1281" w:type="dxa"/>
            <w:gridSpan w:val="2"/>
            <w:vAlign w:val="center"/>
          </w:tcPr>
          <w:p w14:paraId="62EEB06B" w14:textId="77777777" w:rsidR="00533F9A" w:rsidRPr="003B43C5" w:rsidRDefault="00533F9A" w:rsidP="003B43C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628" w:type="dxa"/>
            <w:gridSpan w:val="11"/>
            <w:shd w:val="clear" w:color="auto" w:fill="auto"/>
            <w:vAlign w:val="center"/>
          </w:tcPr>
          <w:p w14:paraId="5534E7A2" w14:textId="77777777" w:rsidR="00FD156E" w:rsidRPr="00FD156E" w:rsidRDefault="00FD156E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FD156E">
              <w:rPr>
                <w:rFonts w:ascii="Times New Roman" w:hAnsi="Times New Roman"/>
                <w:iCs/>
                <w:sz w:val="18"/>
                <w:szCs w:val="18"/>
              </w:rPr>
              <w:t>Mimic, G., Sikoparija, B. 2021. Analysis of airborne pollen time series originating from Hirst-type volumetric samplers-comparison between mobile sampling head oriented toward wind direction and fixed sampling head with two-layered inlet. Aerobiologia. 37, 321-331. doi: 10.1007/s10453-021-09695-7</w:t>
            </w:r>
          </w:p>
          <w:p w14:paraId="79F2ED02" w14:textId="53B4ABF0" w:rsidR="00533F9A" w:rsidRPr="003B43C5" w:rsidRDefault="00533F9A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533F9A" w:rsidRPr="003B43C5" w14:paraId="1BBA37DB" w14:textId="77777777" w:rsidTr="003B43C5">
        <w:trPr>
          <w:trHeight w:val="427"/>
        </w:trPr>
        <w:tc>
          <w:tcPr>
            <w:tcW w:w="1281" w:type="dxa"/>
            <w:gridSpan w:val="2"/>
            <w:vAlign w:val="center"/>
          </w:tcPr>
          <w:p w14:paraId="6E724F8F" w14:textId="77777777" w:rsidR="00533F9A" w:rsidRPr="003B43C5" w:rsidRDefault="00533F9A" w:rsidP="003B43C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628" w:type="dxa"/>
            <w:gridSpan w:val="11"/>
            <w:shd w:val="clear" w:color="auto" w:fill="auto"/>
            <w:vAlign w:val="center"/>
          </w:tcPr>
          <w:p w14:paraId="326304C1" w14:textId="0FD1844D" w:rsidR="00533F9A" w:rsidRPr="003B43C5" w:rsidRDefault="00FD156E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FD156E">
              <w:rPr>
                <w:rFonts w:ascii="Times New Roman" w:hAnsi="Times New Roman"/>
                <w:iCs/>
                <w:sz w:val="18"/>
                <w:szCs w:val="18"/>
              </w:rPr>
              <w:t>Smith, M., Matavulj, P., Mimi?, G., Pani?, M., Grewling, L., Šikoparija, B., 2022. Why should we care about high temporal resolution monitoring of bioaerosols in ambient air? Science of the Total Environment 826, 154231. doi: 10.1016/j.scitotenv.2022.154231</w:t>
            </w:r>
          </w:p>
        </w:tc>
      </w:tr>
      <w:tr w:rsidR="00533F9A" w:rsidRPr="003B43C5" w14:paraId="0C4CCF9E" w14:textId="77777777" w:rsidTr="003B43C5">
        <w:trPr>
          <w:trHeight w:val="427"/>
        </w:trPr>
        <w:tc>
          <w:tcPr>
            <w:tcW w:w="1281" w:type="dxa"/>
            <w:gridSpan w:val="2"/>
            <w:vAlign w:val="center"/>
          </w:tcPr>
          <w:p w14:paraId="06B9F48B" w14:textId="77777777" w:rsidR="00533F9A" w:rsidRPr="003B43C5" w:rsidRDefault="00533F9A" w:rsidP="003B43C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628" w:type="dxa"/>
            <w:gridSpan w:val="11"/>
            <w:shd w:val="clear" w:color="auto" w:fill="auto"/>
            <w:vAlign w:val="center"/>
          </w:tcPr>
          <w:p w14:paraId="26E72395" w14:textId="16552B68" w:rsidR="00533F9A" w:rsidRPr="003B43C5" w:rsidRDefault="00FD156E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FD156E">
              <w:rPr>
                <w:rFonts w:ascii="Times New Roman" w:hAnsi="Times New Roman"/>
                <w:iCs/>
                <w:sz w:val="18"/>
                <w:szCs w:val="18"/>
              </w:rPr>
              <w:t>Skjøth, C.A., Sun, Y., Karrer; B., Sikoparija, B., Smith M., Schaffner, U., Müller-Schärer, H. 2019. Predicting abundances of invasive ragweed across Europe using a "top-down" approach. Science of the Total Environment 686, 212-222.. doi: 10.1016/j.scitotenv.2019.05.215</w:t>
            </w:r>
          </w:p>
        </w:tc>
      </w:tr>
      <w:tr w:rsidR="00533F9A" w:rsidRPr="003B43C5" w14:paraId="37FB7A84" w14:textId="77777777" w:rsidTr="003B43C5">
        <w:trPr>
          <w:trHeight w:val="427"/>
        </w:trPr>
        <w:tc>
          <w:tcPr>
            <w:tcW w:w="1281" w:type="dxa"/>
            <w:gridSpan w:val="2"/>
            <w:vAlign w:val="center"/>
          </w:tcPr>
          <w:p w14:paraId="35DA37B0" w14:textId="77777777" w:rsidR="00533F9A" w:rsidRPr="003B43C5" w:rsidRDefault="00533F9A" w:rsidP="003B43C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628" w:type="dxa"/>
            <w:gridSpan w:val="11"/>
            <w:shd w:val="clear" w:color="auto" w:fill="auto"/>
            <w:vAlign w:val="center"/>
          </w:tcPr>
          <w:p w14:paraId="0F973C93" w14:textId="4D6E05E9" w:rsidR="00533F9A" w:rsidRPr="003B43C5" w:rsidRDefault="00FD156E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FD156E">
              <w:rPr>
                <w:rFonts w:ascii="Times New Roman" w:hAnsi="Times New Roman"/>
                <w:iCs/>
                <w:sz w:val="18"/>
                <w:szCs w:val="18"/>
              </w:rPr>
              <w:t>Šikoparija, B., Matavulj, P., Mimi?, G., Smith, M., Grewling, L., Podraš?anin, Z. 2022.  Real-time automatic detection of starch particles in ambient air. Agricultural and Forest Meteorology, 323, 109034. doi: 10.1016/j.agrformet.2022.109034</w:t>
            </w:r>
          </w:p>
        </w:tc>
      </w:tr>
      <w:tr w:rsidR="00655F70" w:rsidRPr="003B43C5" w14:paraId="51979F26" w14:textId="77777777" w:rsidTr="003B43C5">
        <w:trPr>
          <w:trHeight w:val="427"/>
        </w:trPr>
        <w:tc>
          <w:tcPr>
            <w:tcW w:w="1281" w:type="dxa"/>
            <w:gridSpan w:val="2"/>
            <w:vAlign w:val="center"/>
          </w:tcPr>
          <w:p w14:paraId="228A7DC2" w14:textId="77777777" w:rsidR="00655F70" w:rsidRPr="003B43C5" w:rsidRDefault="00655F70" w:rsidP="003B43C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7628" w:type="dxa"/>
            <w:gridSpan w:val="11"/>
            <w:shd w:val="clear" w:color="auto" w:fill="auto"/>
            <w:vAlign w:val="center"/>
          </w:tcPr>
          <w:p w14:paraId="36075012" w14:textId="070490D5" w:rsidR="00655F70" w:rsidRPr="003B43C5" w:rsidRDefault="00FD156E" w:rsidP="00FD156E">
            <w:pPr>
              <w:tabs>
                <w:tab w:val="left" w:pos="567"/>
              </w:tabs>
              <w:ind w:right="-158"/>
              <w:rPr>
                <w:rFonts w:ascii="Times New Roman" w:hAnsi="Times New Roman"/>
                <w:iCs/>
                <w:sz w:val="18"/>
                <w:szCs w:val="18"/>
              </w:rPr>
            </w:pPr>
            <w:r w:rsidRPr="00FD156E">
              <w:rPr>
                <w:rFonts w:ascii="Times New Roman" w:hAnsi="Times New Roman"/>
                <w:iCs/>
                <w:sz w:val="18"/>
                <w:szCs w:val="18"/>
              </w:rPr>
              <w:t>Tesendic, D., Boberic Krsticev, D., Matavlulj, P., Brdar, S., Panic, M., Minic, V., Sikoparija, B. 2020. RealForAll: Real-time System for Automatic Detection of Airborne Pollen. Enterprise Information Systems, doi: 10.1080/17517575.2020.1793391</w:t>
            </w:r>
          </w:p>
        </w:tc>
      </w:tr>
      <w:tr w:rsidR="00655F70" w:rsidRPr="003B43C5" w14:paraId="272A853E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41564F3C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3B43C5" w14:paraId="5133BA2F" w14:textId="77777777" w:rsidTr="003B43C5">
        <w:trPr>
          <w:trHeight w:val="427"/>
        </w:trPr>
        <w:tc>
          <w:tcPr>
            <w:tcW w:w="3414" w:type="dxa"/>
            <w:gridSpan w:val="7"/>
            <w:vAlign w:val="center"/>
          </w:tcPr>
          <w:p w14:paraId="25466A33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495" w:type="dxa"/>
            <w:gridSpan w:val="6"/>
            <w:vAlign w:val="center"/>
          </w:tcPr>
          <w:p w14:paraId="1964F5BB" w14:textId="6C56439C" w:rsidR="00655F70" w:rsidRPr="003B43C5" w:rsidRDefault="00EC2C34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i/>
                <w:sz w:val="18"/>
                <w:szCs w:val="18"/>
                <w:lang w:val="sr-Latn-RS"/>
              </w:rPr>
              <w:t>h</w:t>
            </w: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-index </w:t>
            </w:r>
            <w:r w:rsidR="003B43C5" w:rsidRPr="003B43C5">
              <w:rPr>
                <w:rFonts w:ascii="Times New Roman" w:hAnsi="Times New Roman"/>
                <w:sz w:val="18"/>
                <w:szCs w:val="18"/>
                <w:lang w:val="sr-Cyrl-RS"/>
              </w:rPr>
              <w:t>2</w:t>
            </w:r>
            <w:r w:rsidR="003B43C5"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9</w:t>
            </w:r>
            <w:r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Pr="003B43C5">
              <w:rPr>
                <w:rFonts w:ascii="Times New Roman" w:hAnsi="Times New Roman"/>
                <w:sz w:val="18"/>
                <w:szCs w:val="18"/>
                <w:lang w:val="sr-Cyrl-RS"/>
              </w:rPr>
              <w:t>укупна цитираност-</w:t>
            </w:r>
            <w:r w:rsidR="003B43C5"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>2263</w:t>
            </w:r>
          </w:p>
        </w:tc>
      </w:tr>
      <w:tr w:rsidR="00655F70" w:rsidRPr="003B43C5" w14:paraId="5C77F70B" w14:textId="77777777" w:rsidTr="003B43C5">
        <w:trPr>
          <w:trHeight w:val="427"/>
        </w:trPr>
        <w:tc>
          <w:tcPr>
            <w:tcW w:w="3414" w:type="dxa"/>
            <w:gridSpan w:val="7"/>
            <w:vAlign w:val="center"/>
          </w:tcPr>
          <w:p w14:paraId="487A8034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495" w:type="dxa"/>
            <w:gridSpan w:val="6"/>
            <w:vAlign w:val="center"/>
          </w:tcPr>
          <w:p w14:paraId="1E9530A5" w14:textId="05B194C7" w:rsidR="00655F70" w:rsidRPr="003B43C5" w:rsidRDefault="003B43C5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RS"/>
              </w:rPr>
              <w:t>77</w:t>
            </w:r>
          </w:p>
        </w:tc>
      </w:tr>
      <w:tr w:rsidR="00655F70" w:rsidRPr="003B43C5" w14:paraId="1E05E3C1" w14:textId="77777777" w:rsidTr="003B43C5">
        <w:trPr>
          <w:trHeight w:val="278"/>
        </w:trPr>
        <w:tc>
          <w:tcPr>
            <w:tcW w:w="3414" w:type="dxa"/>
            <w:gridSpan w:val="7"/>
            <w:vAlign w:val="center"/>
          </w:tcPr>
          <w:p w14:paraId="014D3751" w14:textId="7D108C7C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  <w:r w:rsidR="00EC2C34"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1009" w:type="dxa"/>
            <w:vAlign w:val="center"/>
          </w:tcPr>
          <w:p w14:paraId="0A4FDB7F" w14:textId="7EEA5DC4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EC2C34"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-</w:t>
            </w:r>
          </w:p>
        </w:tc>
        <w:tc>
          <w:tcPr>
            <w:tcW w:w="4486" w:type="dxa"/>
            <w:gridSpan w:val="5"/>
            <w:vAlign w:val="center"/>
          </w:tcPr>
          <w:p w14:paraId="34A44C0A" w14:textId="001C17A0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EC2C34" w:rsidRPr="003B43C5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2</w:t>
            </w:r>
          </w:p>
        </w:tc>
      </w:tr>
      <w:tr w:rsidR="00655F70" w:rsidRPr="003B43C5" w14:paraId="46CC770C" w14:textId="77777777" w:rsidTr="003B43C5">
        <w:trPr>
          <w:trHeight w:val="427"/>
        </w:trPr>
        <w:tc>
          <w:tcPr>
            <w:tcW w:w="1909" w:type="dxa"/>
            <w:gridSpan w:val="4"/>
            <w:vAlign w:val="center"/>
          </w:tcPr>
          <w:p w14:paraId="62FF2336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000" w:type="dxa"/>
            <w:gridSpan w:val="9"/>
            <w:vAlign w:val="center"/>
          </w:tcPr>
          <w:p w14:paraId="70F6CABC" w14:textId="77777777" w:rsidR="00655F70" w:rsidRPr="003B43C5" w:rsidRDefault="00655F70" w:rsidP="003B43C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655F70" w:rsidRPr="003B43C5" w14:paraId="6F133756" w14:textId="77777777" w:rsidTr="00430556">
        <w:trPr>
          <w:trHeight w:val="427"/>
        </w:trPr>
        <w:tc>
          <w:tcPr>
            <w:tcW w:w="8909" w:type="dxa"/>
            <w:gridSpan w:val="13"/>
            <w:vAlign w:val="center"/>
          </w:tcPr>
          <w:p w14:paraId="2CFFDECD" w14:textId="4DC26A84" w:rsidR="00655F70" w:rsidRPr="00FD156E" w:rsidRDefault="003B43C5" w:rsidP="003B43C5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B43C5">
              <w:rPr>
                <w:rFonts w:ascii="Times New Roman" w:hAnsi="Times New Roman"/>
                <w:sz w:val="18"/>
                <w:szCs w:val="18"/>
                <w:lang w:val="sr-Cyrl-CS" w:eastAsia="en-GB"/>
              </w:rPr>
              <w:t>Један од оснивача и покретача: Лабораторије за палнологију,аеропалинолошких истраживања, формирања аеропалинолошке мреже у Србији</w:t>
            </w:r>
            <w:r w:rsidRPr="003B43C5">
              <w:rPr>
                <w:rFonts w:ascii="Times New Roman" w:hAnsi="Times New Roman"/>
                <w:sz w:val="18"/>
                <w:szCs w:val="18"/>
                <w:lang w:eastAsia="en-GB"/>
              </w:rPr>
              <w:t>.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 w:eastAsia="en-GB"/>
              </w:rPr>
              <w:t xml:space="preserve"> Тренутно врши функцију Руководиоца квалитета Лабораторије за палинологију (Акредитациони број бр 01-424).</w:t>
            </w:r>
            <w:r>
              <w:rPr>
                <w:rFonts w:ascii="Times New Roman" w:hAnsi="Times New Roman"/>
                <w:sz w:val="18"/>
                <w:szCs w:val="18"/>
                <w:lang w:val="sr-Cyrl-CS" w:eastAsia="en-GB"/>
              </w:rPr>
              <w:t xml:space="preserve"> </w:t>
            </w:r>
            <w:r w:rsidRPr="003B43C5">
              <w:rPr>
                <w:rFonts w:ascii="Times New Roman" w:hAnsi="Times New Roman"/>
                <w:sz w:val="18"/>
                <w:szCs w:val="18"/>
              </w:rPr>
              <w:t>На ПМФ-у у Новом Саду н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аст</w:t>
            </w:r>
            <w:r w:rsidRPr="003B43C5">
              <w:rPr>
                <w:rFonts w:ascii="Times New Roman" w:hAnsi="Times New Roman"/>
                <w:sz w:val="18"/>
                <w:szCs w:val="18"/>
              </w:rPr>
              <w:t>a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>вну активност је спроводио на групи зоолошких предмета</w:t>
            </w:r>
            <w:r w:rsidRPr="003B43C5">
              <w:rPr>
                <w:rFonts w:ascii="Times New Roman" w:hAnsi="Times New Roman"/>
                <w:sz w:val="18"/>
                <w:szCs w:val="18"/>
              </w:rPr>
              <w:t xml:space="preserve">, учествовао у организовању 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 спровођењу </w:t>
            </w:r>
            <w:r w:rsidRPr="003B43C5">
              <w:rPr>
                <w:rFonts w:ascii="Times New Roman" w:hAnsi="Times New Roman"/>
                <w:sz w:val="18"/>
                <w:szCs w:val="18"/>
              </w:rPr>
              <w:t>наставе на курсевима Палинологија</w:t>
            </w:r>
            <w:r w:rsidRPr="003B43C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3B43C5">
              <w:rPr>
                <w:rFonts w:ascii="Times New Roman" w:hAnsi="Times New Roman"/>
                <w:sz w:val="18"/>
                <w:szCs w:val="18"/>
              </w:rPr>
              <w:t xml:space="preserve">као и на програмима стручног усавршавања “Полен свуда око нас” и “Примењена палинологија” (Министарства просвете Р. Србије). </w:t>
            </w:r>
          </w:p>
        </w:tc>
      </w:tr>
    </w:tbl>
    <w:p w14:paraId="049EA267" w14:textId="77777777" w:rsidR="00187D86" w:rsidRPr="002B7548" w:rsidRDefault="00187D86">
      <w:pPr>
        <w:rPr>
          <w:rFonts w:ascii="Times New Roman" w:hAnsi="Times New Roman"/>
          <w:sz w:val="18"/>
          <w:szCs w:val="18"/>
        </w:rPr>
      </w:pPr>
    </w:p>
    <w:sectPr w:rsidR="00187D86" w:rsidRPr="002B7548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B77AF"/>
    <w:multiLevelType w:val="multilevel"/>
    <w:tmpl w:val="A6DA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91230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70"/>
    <w:rsid w:val="000F43BE"/>
    <w:rsid w:val="00187D86"/>
    <w:rsid w:val="00296750"/>
    <w:rsid w:val="002B7548"/>
    <w:rsid w:val="00333D0B"/>
    <w:rsid w:val="003B43C5"/>
    <w:rsid w:val="003D425A"/>
    <w:rsid w:val="00430556"/>
    <w:rsid w:val="004F73C5"/>
    <w:rsid w:val="00533F9A"/>
    <w:rsid w:val="00655F70"/>
    <w:rsid w:val="0068284F"/>
    <w:rsid w:val="00770982"/>
    <w:rsid w:val="00A150D4"/>
    <w:rsid w:val="00AC1752"/>
    <w:rsid w:val="00C70637"/>
    <w:rsid w:val="00D1775C"/>
    <w:rsid w:val="00D934FD"/>
    <w:rsid w:val="00EC2C34"/>
    <w:rsid w:val="00F756B2"/>
    <w:rsid w:val="00FD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662B"/>
  <w15:docId w15:val="{41F64969-D2AB-4528-94EF-CC7E887D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33F9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33F9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33F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OC</cp:lastModifiedBy>
  <cp:revision>2</cp:revision>
  <dcterms:created xsi:type="dcterms:W3CDTF">2023-09-05T08:12:00Z</dcterms:created>
  <dcterms:modified xsi:type="dcterms:W3CDTF">2023-09-05T08:12:00Z</dcterms:modified>
</cp:coreProperties>
</file>