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2195B" w14:textId="77777777" w:rsidR="00DC5203" w:rsidRPr="00F33537" w:rsidRDefault="00DC5203" w:rsidP="00DC5203">
      <w:pPr>
        <w:spacing w:after="60"/>
        <w:jc w:val="center"/>
        <w:rPr>
          <w:iCs/>
          <w:sz w:val="16"/>
          <w:szCs w:val="16"/>
          <w:lang w:val="sr-Cyrl-CS"/>
        </w:rPr>
      </w:pPr>
      <w:r w:rsidRPr="00F33537">
        <w:rPr>
          <w:b/>
          <w:iCs/>
          <w:sz w:val="16"/>
          <w:szCs w:val="16"/>
          <w:lang w:val="sr-Cyrl-CS"/>
        </w:rPr>
        <w:t>Табела. 9.</w:t>
      </w:r>
      <w:r w:rsidRPr="00F33537">
        <w:rPr>
          <w:b/>
          <w:iCs/>
          <w:sz w:val="16"/>
          <w:szCs w:val="16"/>
        </w:rPr>
        <w:t>6</w:t>
      </w:r>
      <w:r w:rsidRPr="00F33537">
        <w:rPr>
          <w:b/>
          <w:iCs/>
          <w:sz w:val="16"/>
          <w:szCs w:val="16"/>
          <w:lang w:val="sr-Cyrl-CS"/>
        </w:rPr>
        <w:t>.</w:t>
      </w:r>
      <w:r w:rsidRPr="00F33537">
        <w:rPr>
          <w:sz w:val="16"/>
          <w:szCs w:val="16"/>
          <w:lang w:val="sr-Cyrl-CS"/>
        </w:rPr>
        <w:t xml:space="preserve"> Компетентност наставника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83"/>
        <w:gridCol w:w="1237"/>
        <w:gridCol w:w="680"/>
        <w:gridCol w:w="1178"/>
        <w:gridCol w:w="1823"/>
        <w:gridCol w:w="335"/>
        <w:gridCol w:w="1230"/>
        <w:gridCol w:w="65"/>
        <w:gridCol w:w="782"/>
        <w:gridCol w:w="1113"/>
      </w:tblGrid>
      <w:tr w:rsidR="00DC5203" w:rsidRPr="00F33537" w14:paraId="56DF0DB5" w14:textId="77777777" w:rsidTr="003865C7">
        <w:trPr>
          <w:trHeight w:val="320"/>
          <w:jc w:val="center"/>
        </w:trPr>
        <w:tc>
          <w:tcPr>
            <w:tcW w:w="2108" w:type="pct"/>
            <w:gridSpan w:val="5"/>
            <w:vAlign w:val="center"/>
          </w:tcPr>
          <w:p w14:paraId="3F238E4D" w14:textId="77777777" w:rsidR="00DC5203" w:rsidRPr="00F33537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892" w:type="pct"/>
            <w:gridSpan w:val="6"/>
            <w:vAlign w:val="center"/>
          </w:tcPr>
          <w:p w14:paraId="5216FC6F" w14:textId="77777777" w:rsidR="00DC5203" w:rsidRPr="00F33537" w:rsidRDefault="00646AF4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Владимир Марковић</w:t>
            </w:r>
          </w:p>
        </w:tc>
      </w:tr>
      <w:tr w:rsidR="00DC5203" w:rsidRPr="00F33537" w14:paraId="6D96636C" w14:textId="77777777" w:rsidTr="003865C7">
        <w:trPr>
          <w:trHeight w:val="320"/>
          <w:jc w:val="center"/>
        </w:trPr>
        <w:tc>
          <w:tcPr>
            <w:tcW w:w="2108" w:type="pct"/>
            <w:gridSpan w:val="5"/>
            <w:vAlign w:val="center"/>
          </w:tcPr>
          <w:p w14:paraId="461DBB5C" w14:textId="77777777" w:rsidR="00DC5203" w:rsidRPr="00F33537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892" w:type="pct"/>
            <w:gridSpan w:val="6"/>
            <w:vAlign w:val="center"/>
          </w:tcPr>
          <w:p w14:paraId="7DA993C2" w14:textId="77777777" w:rsidR="00DC5203" w:rsidRPr="00F33537" w:rsidRDefault="00646AF4" w:rsidP="00B86C8C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F33537">
              <w:rPr>
                <w:sz w:val="16"/>
                <w:szCs w:val="16"/>
                <w:lang w:val="en-US"/>
              </w:rPr>
              <w:t>Ванредни</w:t>
            </w:r>
            <w:proofErr w:type="spellEnd"/>
            <w:r w:rsidR="008911B5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3537">
              <w:rPr>
                <w:sz w:val="16"/>
                <w:szCs w:val="16"/>
                <w:lang w:val="en-US"/>
              </w:rPr>
              <w:t>професор</w:t>
            </w:r>
            <w:proofErr w:type="spellEnd"/>
          </w:p>
        </w:tc>
      </w:tr>
      <w:tr w:rsidR="00DC5203" w:rsidRPr="00F33537" w14:paraId="049E336F" w14:textId="77777777" w:rsidTr="003865C7">
        <w:trPr>
          <w:trHeight w:val="320"/>
          <w:jc w:val="center"/>
        </w:trPr>
        <w:tc>
          <w:tcPr>
            <w:tcW w:w="2108" w:type="pct"/>
            <w:gridSpan w:val="5"/>
            <w:vAlign w:val="center"/>
          </w:tcPr>
          <w:p w14:paraId="3D712071" w14:textId="77777777" w:rsidR="00DC5203" w:rsidRPr="00F33537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2892" w:type="pct"/>
            <w:gridSpan w:val="6"/>
            <w:vAlign w:val="center"/>
          </w:tcPr>
          <w:p w14:paraId="37F672C8" w14:textId="77777777" w:rsidR="00DC5203" w:rsidRPr="00F33537" w:rsidRDefault="00646AF4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Туризам, ловни туризам</w:t>
            </w:r>
          </w:p>
        </w:tc>
      </w:tr>
      <w:tr w:rsidR="00DC5203" w:rsidRPr="00F33537" w14:paraId="259A4DF6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4427D575" w14:textId="77777777" w:rsidR="00DC5203" w:rsidRPr="00F33537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637" w:type="pct"/>
            <w:vAlign w:val="center"/>
          </w:tcPr>
          <w:p w14:paraId="4734C2D1" w14:textId="77777777" w:rsidR="00DC5203" w:rsidRPr="00F33537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986" w:type="pct"/>
            <w:vAlign w:val="center"/>
          </w:tcPr>
          <w:p w14:paraId="4E22B98C" w14:textId="77777777" w:rsidR="00DC5203" w:rsidRPr="00F33537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2534FFBC" w14:textId="77777777" w:rsidR="00DC5203" w:rsidRPr="00F33537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Област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7D439AE5" w14:textId="77777777" w:rsidR="00DC5203" w:rsidRPr="00F33537" w:rsidRDefault="00DC5203" w:rsidP="00B86C8C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646AF4" w:rsidRPr="00F33537" w14:paraId="788C82E2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2BAD9921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637" w:type="pct"/>
            <w:vAlign w:val="center"/>
          </w:tcPr>
          <w:p w14:paraId="3DD85AC2" w14:textId="77777777" w:rsidR="00646AF4" w:rsidRPr="00F33537" w:rsidRDefault="00646AF4" w:rsidP="00646AF4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</w:rPr>
              <w:t>2016.</w:t>
            </w:r>
          </w:p>
        </w:tc>
        <w:tc>
          <w:tcPr>
            <w:tcW w:w="986" w:type="pct"/>
            <w:vAlign w:val="center"/>
          </w:tcPr>
          <w:p w14:paraId="301EA12A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2219962F" w14:textId="77777777" w:rsidR="00646AF4" w:rsidRPr="00F33537" w:rsidRDefault="00646AF4" w:rsidP="00646AF4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</w:rPr>
              <w:t>Геонауке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4AA35F51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646AF4" w:rsidRPr="00F33537" w14:paraId="478DEBD0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41861DD9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637" w:type="pct"/>
            <w:vAlign w:val="center"/>
          </w:tcPr>
          <w:p w14:paraId="5133F083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2010.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509EB3E5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81" w:type="pct"/>
            <w:gridSpan w:val="3"/>
            <w:vAlign w:val="center"/>
          </w:tcPr>
          <w:p w14:paraId="73683E04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>Геонауке</w:t>
            </w:r>
          </w:p>
        </w:tc>
        <w:tc>
          <w:tcPr>
            <w:tcW w:w="1025" w:type="pct"/>
            <w:gridSpan w:val="2"/>
            <w:vAlign w:val="center"/>
          </w:tcPr>
          <w:p w14:paraId="012019E4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Ловни туризам, ГИС, туризам</w:t>
            </w:r>
          </w:p>
        </w:tc>
      </w:tr>
      <w:tr w:rsidR="00646AF4" w:rsidRPr="00F33537" w14:paraId="6FEAD2DF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2A9C55F1" w14:textId="77777777" w:rsidR="00646AF4" w:rsidRPr="00F33537" w:rsidRDefault="00646AF4" w:rsidP="00646AF4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637" w:type="pct"/>
            <w:vAlign w:val="center"/>
          </w:tcPr>
          <w:p w14:paraId="4A99D983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986" w:type="pct"/>
            <w:vAlign w:val="center"/>
          </w:tcPr>
          <w:p w14:paraId="0B3A6410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5A1D7BC0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38214898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</w:tr>
      <w:tr w:rsidR="00646AF4" w:rsidRPr="00F33537" w14:paraId="48270650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1EA8A52F" w14:textId="77777777" w:rsidR="00646AF4" w:rsidRPr="00F33537" w:rsidRDefault="00646AF4" w:rsidP="00646AF4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</w:rPr>
              <w:t>Мастер диплома</w:t>
            </w:r>
          </w:p>
        </w:tc>
        <w:tc>
          <w:tcPr>
            <w:tcW w:w="637" w:type="pct"/>
            <w:vAlign w:val="center"/>
          </w:tcPr>
          <w:p w14:paraId="46D5AC67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986" w:type="pct"/>
            <w:vAlign w:val="center"/>
          </w:tcPr>
          <w:p w14:paraId="0E43CB54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59DC1C2C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6C31A8D6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</w:tr>
      <w:tr w:rsidR="00646AF4" w:rsidRPr="00F33537" w14:paraId="209CCB52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1C2A0C8C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637" w:type="pct"/>
            <w:vAlign w:val="center"/>
          </w:tcPr>
          <w:p w14:paraId="14301667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2007.</w:t>
            </w:r>
          </w:p>
        </w:tc>
        <w:tc>
          <w:tcPr>
            <w:tcW w:w="986" w:type="pct"/>
            <w:vAlign w:val="center"/>
          </w:tcPr>
          <w:p w14:paraId="13D82218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65A0C0CB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>Геонауке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63110FEC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Ловни туризам, туризам</w:t>
            </w:r>
          </w:p>
        </w:tc>
      </w:tr>
      <w:tr w:rsidR="00646AF4" w:rsidRPr="00F33537" w14:paraId="7BA4C382" w14:textId="77777777" w:rsidTr="00646AF4">
        <w:trPr>
          <w:trHeight w:val="320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3A30C28F" w14:textId="77777777" w:rsidR="00646AF4" w:rsidRPr="00F33537" w:rsidRDefault="00646AF4" w:rsidP="00646AF4">
            <w:pPr>
              <w:rPr>
                <w:b/>
                <w:sz w:val="16"/>
                <w:szCs w:val="16"/>
              </w:rPr>
            </w:pPr>
            <w:r w:rsidRPr="00F33537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F33537">
              <w:rPr>
                <w:b/>
                <w:sz w:val="16"/>
                <w:szCs w:val="16"/>
              </w:rPr>
              <w:t>које наставник држи на докторским студијама</w:t>
            </w:r>
          </w:p>
        </w:tc>
      </w:tr>
      <w:tr w:rsidR="00646AF4" w:rsidRPr="00F33537" w14:paraId="70CB6DEF" w14:textId="77777777" w:rsidTr="003865C7">
        <w:trPr>
          <w:trHeight w:val="320"/>
          <w:jc w:val="center"/>
        </w:trPr>
        <w:tc>
          <w:tcPr>
            <w:tcW w:w="434" w:type="pct"/>
            <w:gridSpan w:val="2"/>
            <w:shd w:val="clear" w:color="auto" w:fill="auto"/>
            <w:vAlign w:val="center"/>
          </w:tcPr>
          <w:p w14:paraId="7AED5114" w14:textId="77777777" w:rsidR="00646AF4" w:rsidRPr="00F33537" w:rsidRDefault="00646AF4" w:rsidP="00646AF4">
            <w:pPr>
              <w:rPr>
                <w:b/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D4C5A08" w14:textId="77777777" w:rsidR="00646AF4" w:rsidRPr="00F33537" w:rsidRDefault="00646AF4" w:rsidP="00646AF4">
            <w:pPr>
              <w:rPr>
                <w:b/>
                <w:sz w:val="16"/>
                <w:szCs w:val="16"/>
              </w:rPr>
            </w:pPr>
            <w:r w:rsidRPr="00F33537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897" w:type="pct"/>
            <w:gridSpan w:val="8"/>
            <w:vAlign w:val="center"/>
          </w:tcPr>
          <w:p w14:paraId="7526E927" w14:textId="77777777" w:rsidR="00646AF4" w:rsidRPr="00F33537" w:rsidRDefault="00646AF4" w:rsidP="00646AF4">
            <w:pPr>
              <w:rPr>
                <w:b/>
                <w:sz w:val="16"/>
                <w:szCs w:val="16"/>
              </w:rPr>
            </w:pPr>
            <w:r w:rsidRPr="00F33537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646AF4" w:rsidRPr="00F33537" w14:paraId="756C4E55" w14:textId="77777777" w:rsidTr="003865C7">
        <w:trPr>
          <w:trHeight w:val="320"/>
          <w:jc w:val="center"/>
        </w:trPr>
        <w:tc>
          <w:tcPr>
            <w:tcW w:w="434" w:type="pct"/>
            <w:gridSpan w:val="2"/>
            <w:shd w:val="clear" w:color="auto" w:fill="auto"/>
            <w:vAlign w:val="center"/>
          </w:tcPr>
          <w:p w14:paraId="474551E6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963C9EF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ДТ125</w:t>
            </w:r>
          </w:p>
        </w:tc>
        <w:tc>
          <w:tcPr>
            <w:tcW w:w="3897" w:type="pct"/>
            <w:gridSpan w:val="8"/>
            <w:vAlign w:val="center"/>
          </w:tcPr>
          <w:p w14:paraId="1446A673" w14:textId="3693DF77" w:rsidR="00646AF4" w:rsidRPr="00F33537" w:rsidRDefault="00646AF4" w:rsidP="00646AF4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</w:rPr>
              <w:t>Туризам као сегмент просторног планирања</w:t>
            </w:r>
          </w:p>
        </w:tc>
      </w:tr>
      <w:tr w:rsidR="00646AF4" w:rsidRPr="00F33537" w14:paraId="203EF122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57061ACC" w14:textId="77777777" w:rsidR="00646AF4" w:rsidRPr="00F33537" w:rsidRDefault="00646AF4" w:rsidP="00646AF4">
            <w:pPr>
              <w:rPr>
                <w:b/>
                <w:sz w:val="16"/>
                <w:szCs w:val="16"/>
                <w:lang w:val="en-US"/>
              </w:rPr>
            </w:pPr>
            <w:r w:rsidRPr="00F33537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F33537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646AF4" w:rsidRPr="00F33537" w14:paraId="5FABA58C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29B563D8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2EC41BAE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</w:rPr>
              <w:t>Marković, V.</w:t>
            </w:r>
            <w:r w:rsidRPr="00F33537">
              <w:rPr>
                <w:sz w:val="16"/>
                <w:szCs w:val="16"/>
              </w:rPr>
              <w:t>, Vasljiljević, Dj., Jovanović, T., Lukić, T., Vujičić, M.,</w:t>
            </w:r>
            <w:r w:rsidRPr="00F33537">
              <w:rPr>
                <w:bCs/>
                <w:sz w:val="16"/>
                <w:szCs w:val="16"/>
              </w:rPr>
              <w:t>Kovačević</w:t>
            </w:r>
            <w:r w:rsidRPr="00F33537">
              <w:rPr>
                <w:sz w:val="16"/>
                <w:szCs w:val="16"/>
              </w:rPr>
              <w:t xml:space="preserve">, </w:t>
            </w:r>
            <w:r w:rsidRPr="00F33537">
              <w:rPr>
                <w:bCs/>
                <w:sz w:val="16"/>
                <w:szCs w:val="16"/>
              </w:rPr>
              <w:t>M</w:t>
            </w:r>
            <w:r w:rsidRPr="00F33537">
              <w:rPr>
                <w:sz w:val="16"/>
                <w:szCs w:val="16"/>
              </w:rPr>
              <w:t>., Ristić, Z., Marković, S., Ristanović, B., Sakulski, D. (2017): "The effect of natural and human - induced habitat conditions on number of roe deer: case study of Vojvodina, Serbia", Acta geographica Slovenica, 57(2), pp. 57-69</w:t>
            </w:r>
          </w:p>
        </w:tc>
        <w:tc>
          <w:tcPr>
            <w:tcW w:w="602" w:type="pct"/>
            <w:vAlign w:val="center"/>
          </w:tcPr>
          <w:p w14:paraId="34669D41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646AF4" w:rsidRPr="00F33537" w14:paraId="343A2E7E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56FACB04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6E4B4C84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</w:rPr>
              <w:t>Marković, V.</w:t>
            </w:r>
            <w:r w:rsidRPr="00F33537">
              <w:rPr>
                <w:sz w:val="16"/>
                <w:szCs w:val="16"/>
              </w:rPr>
              <w:t>, Nagy, I., Szik, A., Perge, K., Laszlo, P., Papathoma-Kohle, M., Promper, C., Glade, T. (2017): Assessing drought and drought related wildfires risk in Serbiathe SEERISK methodology. Natural Hazards, Vol. 80 (2) pp.709-726 DOI  - 10.1007/s11069-015-1991-4</w:t>
            </w:r>
          </w:p>
        </w:tc>
        <w:tc>
          <w:tcPr>
            <w:tcW w:w="602" w:type="pct"/>
            <w:vAlign w:val="center"/>
          </w:tcPr>
          <w:p w14:paraId="59C34BA7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en-US"/>
              </w:rPr>
              <w:t>M22</w:t>
            </w:r>
          </w:p>
        </w:tc>
      </w:tr>
      <w:tr w:rsidR="00646AF4" w:rsidRPr="00F33537" w14:paraId="355D97A1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37167609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73BAFE13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 xml:space="preserve">Kovačević, М., </w:t>
            </w:r>
            <w:r w:rsidRPr="00F33537">
              <w:rPr>
                <w:b/>
                <w:sz w:val="16"/>
                <w:szCs w:val="16"/>
              </w:rPr>
              <w:t>Marković, V.</w:t>
            </w:r>
            <w:r w:rsidRPr="00F33537">
              <w:rPr>
                <w:sz w:val="16"/>
                <w:szCs w:val="16"/>
              </w:rPr>
              <w:t xml:space="preserve">, Ponjiger, I., Ristić, Z., </w:t>
            </w:r>
            <w:r w:rsidRPr="00F33537">
              <w:rPr>
                <w:b/>
                <w:sz w:val="16"/>
                <w:szCs w:val="16"/>
              </w:rPr>
              <w:t>Matejević, M</w:t>
            </w:r>
            <w:r w:rsidRPr="00F33537">
              <w:rPr>
                <w:sz w:val="16"/>
                <w:szCs w:val="16"/>
              </w:rPr>
              <w:t>., Stojsavljević, R., Stamenković, I. (2019): Evaluation of Vegetation as a Habitat Factor in Hunting Ground Based on Satellite Images, Rocznik Ochrona Środowiska, Vol.21, pp.85-97</w:t>
            </w:r>
          </w:p>
        </w:tc>
        <w:tc>
          <w:tcPr>
            <w:tcW w:w="602" w:type="pct"/>
            <w:vAlign w:val="center"/>
          </w:tcPr>
          <w:p w14:paraId="67B211B1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646AF4" w:rsidRPr="00F33537" w14:paraId="0BF3CCC0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628EDDA4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1DD9DAD6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 xml:space="preserve">Ponjiger, I., Ristić, Z., </w:t>
            </w:r>
            <w:r w:rsidRPr="00F33537">
              <w:rPr>
                <w:b/>
                <w:sz w:val="16"/>
                <w:szCs w:val="16"/>
              </w:rPr>
              <w:t>Marković, V.</w:t>
            </w:r>
            <w:r w:rsidRPr="00F33537">
              <w:rPr>
                <w:sz w:val="16"/>
                <w:szCs w:val="16"/>
              </w:rPr>
              <w:t>, Matejević, M., Kovačević, M. (2019): The dynamics of red fox (</w:t>
            </w:r>
            <w:r w:rsidRPr="00F33537">
              <w:rPr>
                <w:i/>
                <w:iCs/>
                <w:sz w:val="16"/>
                <w:szCs w:val="16"/>
              </w:rPr>
              <w:t>Vulpes vulpes</w:t>
            </w:r>
            <w:r w:rsidRPr="00F33537">
              <w:rPr>
                <w:sz w:val="16"/>
                <w:szCs w:val="16"/>
              </w:rPr>
              <w:t>) and brown hare (</w:t>
            </w:r>
            <w:r w:rsidRPr="00F33537">
              <w:rPr>
                <w:i/>
                <w:iCs/>
                <w:sz w:val="16"/>
                <w:szCs w:val="16"/>
              </w:rPr>
              <w:t xml:space="preserve">Lepus europaeus) </w:t>
            </w:r>
            <w:r w:rsidRPr="00F33537">
              <w:rPr>
                <w:sz w:val="16"/>
                <w:szCs w:val="16"/>
              </w:rPr>
              <w:t>populations in the Vojvodina region (Serbia) in relation to rabies vaccination, Vet.arhiv 89, pp. 839-850, DOI: 10.24099/vet.arhiv.0334</w:t>
            </w:r>
          </w:p>
        </w:tc>
        <w:tc>
          <w:tcPr>
            <w:tcW w:w="602" w:type="pct"/>
            <w:vAlign w:val="center"/>
          </w:tcPr>
          <w:p w14:paraId="49ACF9B1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646AF4" w:rsidRPr="00F33537" w14:paraId="2D4893C3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2302A63D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37B02663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</w:rPr>
              <w:t>Marković, V</w:t>
            </w:r>
            <w:r w:rsidRPr="00F33537">
              <w:rPr>
                <w:sz w:val="16"/>
                <w:szCs w:val="16"/>
              </w:rPr>
              <w:t>., Klaučo, M., Stankov, U., Jovanović, T.,Ristić, Z. (2014)</w:t>
            </w:r>
            <w:r w:rsidRPr="00F33537">
              <w:rPr>
                <w:sz w:val="16"/>
                <w:szCs w:val="16"/>
                <w:lang w:val="en-US"/>
              </w:rPr>
              <w:t>:</w:t>
            </w:r>
            <w:r w:rsidRPr="00F33537">
              <w:rPr>
                <w:sz w:val="16"/>
                <w:szCs w:val="16"/>
              </w:rPr>
              <w:t xml:space="preserve"> Evaluation of Human Impact on the Land Cover Trough Landscape Metrics: Nature Park „Šragan-Mokra Gora“ (Serbia)</w:t>
            </w:r>
            <w:r w:rsidRPr="00F33537">
              <w:rPr>
                <w:sz w:val="16"/>
                <w:szCs w:val="16"/>
                <w:lang w:val="sr-Cyrl-CS"/>
              </w:rPr>
              <w:t>.</w:t>
            </w:r>
            <w:r w:rsidRPr="00F33537">
              <w:rPr>
                <w:sz w:val="16"/>
                <w:szCs w:val="16"/>
              </w:rPr>
              <w:t xml:space="preserve"> Rocznik Ochrona Środowiska, Vol. 16. pp. 52</w:t>
            </w:r>
            <w:r w:rsidRPr="00F33537">
              <w:rPr>
                <w:sz w:val="16"/>
                <w:szCs w:val="16"/>
                <w:lang w:val="sr-Cyrl-CS"/>
              </w:rPr>
              <w:t>-</w:t>
            </w:r>
            <w:r w:rsidRPr="00F33537">
              <w:rPr>
                <w:sz w:val="16"/>
                <w:szCs w:val="16"/>
              </w:rPr>
              <w:t>73</w:t>
            </w:r>
          </w:p>
        </w:tc>
        <w:tc>
          <w:tcPr>
            <w:tcW w:w="602" w:type="pct"/>
            <w:vAlign w:val="center"/>
          </w:tcPr>
          <w:p w14:paraId="7BBD6E97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en-US"/>
              </w:rPr>
              <w:t>M23</w:t>
            </w:r>
          </w:p>
        </w:tc>
      </w:tr>
      <w:tr w:rsidR="00646AF4" w:rsidRPr="00F33537" w14:paraId="7E65F6E8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545971E3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0672E756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 xml:space="preserve">Ristić, Z.,  </w:t>
            </w:r>
            <w:r w:rsidRPr="00F33537">
              <w:rPr>
                <w:b/>
                <w:sz w:val="16"/>
                <w:szCs w:val="16"/>
              </w:rPr>
              <w:t>Marković, V.,</w:t>
            </w:r>
            <w:r w:rsidRPr="00F33537">
              <w:rPr>
                <w:sz w:val="16"/>
                <w:szCs w:val="16"/>
              </w:rPr>
              <w:t xml:space="preserve">  Kovačević, M., Nađ, I., Matejević, M.,  Jovanović. T. (2013</w:t>
            </w:r>
            <w:r w:rsidRPr="00F33537">
              <w:rPr>
                <w:sz w:val="16"/>
                <w:szCs w:val="16"/>
                <w:lang w:val="en-US"/>
              </w:rPr>
              <w:t>):</w:t>
            </w:r>
            <w:r w:rsidRPr="00F33537">
              <w:rPr>
                <w:sz w:val="16"/>
                <w:szCs w:val="16"/>
              </w:rPr>
              <w:t xml:space="preserve"> The Significance of Egg Shell Color on the Pheasant Hatching Production Results</w:t>
            </w:r>
            <w:r w:rsidRPr="00F33537">
              <w:rPr>
                <w:sz w:val="16"/>
                <w:szCs w:val="16"/>
                <w:lang w:val="sr-Cyrl-CS"/>
              </w:rPr>
              <w:t>.</w:t>
            </w:r>
            <w:r w:rsidRPr="00F33537">
              <w:rPr>
                <w:sz w:val="16"/>
                <w:szCs w:val="16"/>
              </w:rPr>
              <w:t xml:space="preserve"> Pakistan Journal of Zoology, Vol 45 (6), pp.1549-1553</w:t>
            </w:r>
          </w:p>
        </w:tc>
        <w:tc>
          <w:tcPr>
            <w:tcW w:w="602" w:type="pct"/>
            <w:vAlign w:val="center"/>
          </w:tcPr>
          <w:p w14:paraId="012187DE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en-US"/>
              </w:rPr>
              <w:t>M23</w:t>
            </w:r>
          </w:p>
        </w:tc>
      </w:tr>
      <w:tr w:rsidR="00646AF4" w:rsidRPr="00F33537" w14:paraId="5D17B7BA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28BE2961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22464070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 xml:space="preserve">Ristić, Z., </w:t>
            </w:r>
            <w:r w:rsidRPr="00F33537">
              <w:rPr>
                <w:b/>
                <w:sz w:val="16"/>
                <w:szCs w:val="16"/>
              </w:rPr>
              <w:t>Marković, V.</w:t>
            </w:r>
            <w:r w:rsidRPr="00F33537">
              <w:rPr>
                <w:sz w:val="16"/>
                <w:szCs w:val="16"/>
              </w:rPr>
              <w:t>, Barović, V., Vasiljević, Dj.</w:t>
            </w:r>
            <w:r w:rsidRPr="00F33537">
              <w:rPr>
                <w:sz w:val="16"/>
                <w:szCs w:val="16"/>
                <w:lang w:val="en-US"/>
              </w:rPr>
              <w:t>(</w:t>
            </w:r>
            <w:r w:rsidRPr="00F33537">
              <w:rPr>
                <w:sz w:val="16"/>
                <w:szCs w:val="16"/>
              </w:rPr>
              <w:t>2012): Loss calculation model of brown hare (Lepus europaeus Pall) and its application in the hunting grounds of Vojvodina region (north Serbia)</w:t>
            </w:r>
            <w:r w:rsidRPr="00F33537">
              <w:rPr>
                <w:sz w:val="16"/>
                <w:szCs w:val="16"/>
                <w:lang w:val="sr-Cyrl-CS"/>
              </w:rPr>
              <w:t>.</w:t>
            </w:r>
            <w:r w:rsidRPr="00F33537">
              <w:rPr>
                <w:sz w:val="16"/>
                <w:szCs w:val="16"/>
              </w:rPr>
              <w:t xml:space="preserve"> Pakistan journal of zoology, Vol. 44 (1), pp. 1-5.</w:t>
            </w:r>
          </w:p>
        </w:tc>
        <w:tc>
          <w:tcPr>
            <w:tcW w:w="602" w:type="pct"/>
            <w:vAlign w:val="center"/>
          </w:tcPr>
          <w:p w14:paraId="7C22C620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en-US"/>
              </w:rPr>
              <w:t>M23</w:t>
            </w:r>
          </w:p>
        </w:tc>
      </w:tr>
      <w:tr w:rsidR="00646AF4" w:rsidRPr="00F33537" w14:paraId="7AB1D263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71F04F61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2B224343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 xml:space="preserve">Klauco, M., Weis, K., Stankov, U., Arsenovic, D., </w:t>
            </w:r>
            <w:r w:rsidRPr="00F33537">
              <w:rPr>
                <w:b/>
                <w:sz w:val="16"/>
                <w:szCs w:val="16"/>
              </w:rPr>
              <w:t>Markovic, V.</w:t>
            </w:r>
            <w:r w:rsidRPr="00F33537">
              <w:rPr>
                <w:sz w:val="16"/>
                <w:szCs w:val="16"/>
              </w:rPr>
              <w:t xml:space="preserve"> (2012): Ecological Significance of Land-Cover Based on Interpretation of Human-Tourism Impact. A Case from Two Different Protected Areas (Slovakia and Serbia). Carpathian Journal of Earth and Environmental Sciences, Vol. 7 (3), 231-246</w:t>
            </w:r>
          </w:p>
        </w:tc>
        <w:tc>
          <w:tcPr>
            <w:tcW w:w="602" w:type="pct"/>
            <w:vAlign w:val="center"/>
          </w:tcPr>
          <w:p w14:paraId="5C7B211A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М</w:t>
            </w:r>
            <w:r w:rsidRPr="00F33537">
              <w:rPr>
                <w:sz w:val="16"/>
                <w:szCs w:val="16"/>
                <w:lang w:val="en-US"/>
              </w:rPr>
              <w:t>22</w:t>
            </w:r>
          </w:p>
        </w:tc>
      </w:tr>
      <w:tr w:rsidR="00646AF4" w:rsidRPr="00F33537" w14:paraId="656EFD0A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12E1080B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5DFE4D02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 xml:space="preserve">Savić, S., </w:t>
            </w:r>
            <w:r w:rsidRPr="00F33537">
              <w:rPr>
                <w:b/>
                <w:sz w:val="16"/>
                <w:szCs w:val="16"/>
              </w:rPr>
              <w:t>Marković, V.,</w:t>
            </w:r>
            <w:r w:rsidRPr="00F33537">
              <w:rPr>
                <w:sz w:val="16"/>
                <w:szCs w:val="16"/>
              </w:rPr>
              <w:t xml:space="preserve"> Šećerov, I. </w:t>
            </w:r>
            <w:r w:rsidRPr="00F33537">
              <w:rPr>
                <w:i/>
                <w:iCs/>
                <w:sz w:val="16"/>
                <w:szCs w:val="16"/>
              </w:rPr>
              <w:t>et al.</w:t>
            </w:r>
            <w:r w:rsidRPr="00F33537">
              <w:rPr>
                <w:sz w:val="16"/>
                <w:szCs w:val="16"/>
              </w:rPr>
              <w:t> (2018): Heat wave risk assessment and mapping in urban areas: case study for a midsized Central European city, Novi Sad (Serbia). </w:t>
            </w:r>
            <w:r w:rsidRPr="00F33537">
              <w:rPr>
                <w:i/>
                <w:iCs/>
                <w:sz w:val="16"/>
                <w:szCs w:val="16"/>
              </w:rPr>
              <w:t>Nat Hazards</w:t>
            </w:r>
            <w:r w:rsidRPr="00F33537">
              <w:rPr>
                <w:sz w:val="16"/>
                <w:szCs w:val="16"/>
              </w:rPr>
              <w:t> </w:t>
            </w:r>
            <w:r w:rsidRPr="00F33537">
              <w:rPr>
                <w:b/>
                <w:bCs/>
                <w:sz w:val="16"/>
                <w:szCs w:val="16"/>
              </w:rPr>
              <w:t>91, pp.</w:t>
            </w:r>
            <w:r w:rsidRPr="00F33537">
              <w:rPr>
                <w:sz w:val="16"/>
                <w:szCs w:val="16"/>
              </w:rPr>
              <w:t>891–911  https://doi.org/10.1007/s11069-017-3160-4</w:t>
            </w:r>
          </w:p>
        </w:tc>
        <w:tc>
          <w:tcPr>
            <w:tcW w:w="602" w:type="pct"/>
            <w:vAlign w:val="center"/>
          </w:tcPr>
          <w:p w14:paraId="7FDD3CB6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М2</w:t>
            </w:r>
            <w:r w:rsidRPr="00F33537">
              <w:rPr>
                <w:sz w:val="16"/>
                <w:szCs w:val="16"/>
                <w:lang w:val="en-US"/>
              </w:rPr>
              <w:t>2</w:t>
            </w:r>
          </w:p>
        </w:tc>
      </w:tr>
      <w:tr w:rsidR="00646AF4" w:rsidRPr="00F33537" w14:paraId="6C8464CA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6DEE4A43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69A3E02D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</w:rPr>
              <w:t xml:space="preserve">Djan, M., Veličković, N., Obreht, D.,  Kočiš Tubić, N., </w:t>
            </w:r>
            <w:r w:rsidRPr="00F33537">
              <w:rPr>
                <w:b/>
                <w:sz w:val="16"/>
                <w:szCs w:val="16"/>
              </w:rPr>
              <w:t>Marković, V.,</w:t>
            </w:r>
            <w:r w:rsidRPr="00F33537">
              <w:rPr>
                <w:sz w:val="16"/>
                <w:szCs w:val="16"/>
              </w:rPr>
              <w:t xml:space="preserve"> Stevanović, M., Beuković, M. 2013</w:t>
            </w:r>
            <w:r w:rsidRPr="00F33537">
              <w:rPr>
                <w:sz w:val="16"/>
                <w:szCs w:val="16"/>
                <w:lang w:val="sr-Cyrl-CS"/>
              </w:rPr>
              <w:t>.</w:t>
            </w:r>
            <w:r w:rsidRPr="00F33537">
              <w:rPr>
                <w:sz w:val="16"/>
                <w:szCs w:val="16"/>
              </w:rPr>
              <w:t xml:space="preserve"> Mitochondrial DNA Control Region Variability in Wild Boars from West Balkans</w:t>
            </w:r>
            <w:r w:rsidRPr="00F33537">
              <w:rPr>
                <w:sz w:val="16"/>
                <w:szCs w:val="16"/>
                <w:lang w:val="sr-Cyrl-CS"/>
              </w:rPr>
              <w:t>.</w:t>
            </w:r>
            <w:r w:rsidRPr="00F33537">
              <w:rPr>
                <w:sz w:val="16"/>
                <w:szCs w:val="16"/>
              </w:rPr>
              <w:t xml:space="preserve"> Genetika, Vol 45 (2), pp. 515-526.</w:t>
            </w:r>
          </w:p>
        </w:tc>
        <w:tc>
          <w:tcPr>
            <w:tcW w:w="602" w:type="pct"/>
            <w:vAlign w:val="center"/>
          </w:tcPr>
          <w:p w14:paraId="4EDC17A8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646AF4" w:rsidRPr="00F33537" w14:paraId="7FF02809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2E1B94A4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732229C6" w14:textId="77777777" w:rsidR="00646AF4" w:rsidRPr="00F33537" w:rsidRDefault="003865C7" w:rsidP="003865C7">
            <w:pPr>
              <w:rPr>
                <w:sz w:val="16"/>
                <w:szCs w:val="16"/>
              </w:rPr>
            </w:pPr>
            <w:r w:rsidRPr="00F33537">
              <w:rPr>
                <w:b/>
                <w:bCs/>
                <w:sz w:val="16"/>
                <w:szCs w:val="16"/>
              </w:rPr>
              <w:t>Marković, V</w:t>
            </w:r>
            <w:r w:rsidRPr="00F33537">
              <w:rPr>
                <w:sz w:val="16"/>
                <w:szCs w:val="16"/>
              </w:rPr>
              <w:t>., Stankov, U. (2010): Reducing negative flood influences in hunting area “Apatinski rit”(Vojvodina, Serbia) using GIS,.Geographica Pannonica, Vol 14, No 2, pp. 41-48.</w:t>
            </w:r>
          </w:p>
        </w:tc>
        <w:tc>
          <w:tcPr>
            <w:tcW w:w="602" w:type="pct"/>
            <w:vAlign w:val="center"/>
          </w:tcPr>
          <w:p w14:paraId="00A974BD" w14:textId="77777777" w:rsidR="00646AF4" w:rsidRPr="00F33537" w:rsidRDefault="003865C7" w:rsidP="00646AF4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</w:rPr>
              <w:t>M51</w:t>
            </w:r>
          </w:p>
        </w:tc>
      </w:tr>
      <w:tr w:rsidR="00646AF4" w:rsidRPr="00F33537" w14:paraId="6EFEEF1A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3B3CD602" w14:textId="77777777" w:rsidR="00646AF4" w:rsidRPr="00F33537" w:rsidRDefault="00646AF4" w:rsidP="00646AF4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  <w:lang w:val="sr-Cyrl-CS"/>
              </w:rPr>
              <w:t>12.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27EAEFF5" w14:textId="77777777" w:rsidR="00646AF4" w:rsidRPr="00F33537" w:rsidRDefault="003865C7" w:rsidP="003865C7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 xml:space="preserve">Ristić Z., </w:t>
            </w:r>
            <w:r w:rsidRPr="00F33537">
              <w:rPr>
                <w:b/>
                <w:sz w:val="16"/>
                <w:szCs w:val="16"/>
                <w:lang w:val="sr-Cyrl-CS"/>
              </w:rPr>
              <w:t>Marković, V</w:t>
            </w:r>
            <w:r w:rsidRPr="00F33537">
              <w:rPr>
                <w:sz w:val="16"/>
                <w:szCs w:val="16"/>
                <w:lang w:val="sr-Cyrl-CS"/>
              </w:rPr>
              <w:t xml:space="preserve">.,Dević, M. </w:t>
            </w:r>
            <w:r w:rsidRPr="00F33537">
              <w:rPr>
                <w:sz w:val="16"/>
                <w:szCs w:val="16"/>
              </w:rPr>
              <w:t>(</w:t>
            </w:r>
            <w:r w:rsidRPr="00F33537">
              <w:rPr>
                <w:sz w:val="16"/>
                <w:szCs w:val="16"/>
                <w:lang w:val="sr-Cyrl-CS"/>
              </w:rPr>
              <w:t>2009</w:t>
            </w:r>
            <w:r w:rsidRPr="00F33537">
              <w:rPr>
                <w:sz w:val="16"/>
                <w:szCs w:val="16"/>
              </w:rPr>
              <w:t>)</w:t>
            </w:r>
            <w:r w:rsidRPr="00F33537">
              <w:rPr>
                <w:sz w:val="16"/>
                <w:szCs w:val="16"/>
                <w:lang w:val="sr-Cyrl-CS"/>
              </w:rPr>
              <w:t>: Development of hunting tourism in Vojvodina,Geographica Pannonica, Vol. 13 (3), pp.105-113</w:t>
            </w:r>
          </w:p>
        </w:tc>
        <w:tc>
          <w:tcPr>
            <w:tcW w:w="602" w:type="pct"/>
            <w:vAlign w:val="center"/>
          </w:tcPr>
          <w:p w14:paraId="7B044CB0" w14:textId="77777777" w:rsidR="00646AF4" w:rsidRPr="00F33537" w:rsidRDefault="003865C7" w:rsidP="00646AF4">
            <w:pPr>
              <w:rPr>
                <w:sz w:val="16"/>
                <w:szCs w:val="16"/>
              </w:rPr>
            </w:pPr>
            <w:r w:rsidRPr="00F33537">
              <w:rPr>
                <w:sz w:val="16"/>
                <w:szCs w:val="16"/>
              </w:rPr>
              <w:t>M51</w:t>
            </w:r>
          </w:p>
        </w:tc>
      </w:tr>
      <w:tr w:rsidR="00AA018A" w:rsidRPr="00F33537" w14:paraId="3CB2FBFA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45279954" w14:textId="77777777" w:rsidR="00AA018A" w:rsidRPr="00F33537" w:rsidRDefault="00AA018A" w:rsidP="00646AF4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13.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1B32001D" w14:textId="77777777" w:rsidR="00AA018A" w:rsidRPr="00F33537" w:rsidRDefault="00AA018A" w:rsidP="003865C7">
            <w:pPr>
              <w:rPr>
                <w:sz w:val="16"/>
                <w:szCs w:val="16"/>
                <w:lang w:val="sr-Cyrl-CS"/>
              </w:rPr>
            </w:pPr>
            <w:r w:rsidRPr="00AA018A">
              <w:rPr>
                <w:sz w:val="16"/>
                <w:szCs w:val="16"/>
              </w:rPr>
              <w:t>Ristić, Z., PuzovićS., Ponjiger, I., Urošević</w:t>
            </w:r>
            <w:r w:rsidRPr="00AA018A">
              <w:rPr>
                <w:sz w:val="16"/>
                <w:szCs w:val="16"/>
                <w:vertAlign w:val="superscript"/>
              </w:rPr>
              <w:t xml:space="preserve">, </w:t>
            </w:r>
            <w:r w:rsidRPr="00AA018A">
              <w:rPr>
                <w:sz w:val="16"/>
                <w:szCs w:val="16"/>
              </w:rPr>
              <w:t xml:space="preserve">M., KovačevićM., MatejevićM., </w:t>
            </w:r>
            <w:r w:rsidRPr="00AA018A">
              <w:rPr>
                <w:b/>
                <w:sz w:val="16"/>
                <w:szCs w:val="16"/>
              </w:rPr>
              <w:t>Marković, V</w:t>
            </w:r>
            <w:r w:rsidRPr="00AA018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(2018):</w:t>
            </w:r>
            <w:r w:rsidRPr="00AA018A">
              <w:rPr>
                <w:sz w:val="16"/>
                <w:szCs w:val="16"/>
              </w:rPr>
              <w:t xml:space="preserve"> Decline And Current Status Of The Grey Partridge (</w:t>
            </w:r>
            <w:r w:rsidRPr="00AA018A">
              <w:rPr>
                <w:i/>
                <w:iCs/>
                <w:sz w:val="16"/>
                <w:szCs w:val="16"/>
              </w:rPr>
              <w:t>Perdix Perdix</w:t>
            </w:r>
            <w:r w:rsidRPr="00AA018A">
              <w:rPr>
                <w:sz w:val="16"/>
                <w:szCs w:val="16"/>
              </w:rPr>
              <w:t> L.) Population In Serbia </w:t>
            </w:r>
            <w:r w:rsidRPr="00AA018A">
              <w:rPr>
                <w:i/>
                <w:iCs/>
                <w:sz w:val="16"/>
                <w:szCs w:val="16"/>
              </w:rPr>
              <w:t>-</w:t>
            </w:r>
            <w:r w:rsidRPr="00AA018A">
              <w:rPr>
                <w:sz w:val="16"/>
                <w:szCs w:val="16"/>
              </w:rPr>
              <w:t xml:space="preserve"> A Review, </w:t>
            </w:r>
            <w:r w:rsidRPr="00AA018A">
              <w:rPr>
                <w:iCs/>
                <w:sz w:val="16"/>
                <w:szCs w:val="16"/>
              </w:rPr>
              <w:t>Contemporary Agriculture</w:t>
            </w:r>
            <w:r w:rsidRPr="00AA018A">
              <w:rPr>
                <w:i/>
                <w:iCs/>
                <w:sz w:val="16"/>
                <w:szCs w:val="16"/>
              </w:rPr>
              <w:t xml:space="preserve">, </w:t>
            </w:r>
            <w:r w:rsidRPr="00AA018A">
              <w:rPr>
                <w:sz w:val="16"/>
                <w:szCs w:val="16"/>
              </w:rPr>
              <w:t>Vol.67(2), pp.1</w:t>
            </w:r>
            <w:r>
              <w:rPr>
                <w:sz w:val="16"/>
                <w:szCs w:val="16"/>
              </w:rPr>
              <w:t xml:space="preserve">71-176, </w:t>
            </w:r>
            <w:r w:rsidRPr="00AA018A">
              <w:rPr>
                <w:sz w:val="16"/>
                <w:szCs w:val="16"/>
              </w:rPr>
              <w:t>, https://Doi.Org/10.2478/Contagri-2018-0024</w:t>
            </w:r>
          </w:p>
        </w:tc>
        <w:tc>
          <w:tcPr>
            <w:tcW w:w="602" w:type="pct"/>
            <w:vAlign w:val="center"/>
          </w:tcPr>
          <w:p w14:paraId="683B0EC8" w14:textId="77777777" w:rsidR="00AA018A" w:rsidRPr="00AA018A" w:rsidRDefault="00AA018A" w:rsidP="00646A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М51</w:t>
            </w:r>
          </w:p>
        </w:tc>
      </w:tr>
      <w:tr w:rsidR="00646AF4" w:rsidRPr="00F33537" w14:paraId="0537672A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3979802F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3865C7" w:rsidRPr="00F33537" w14:paraId="3EE86A41" w14:textId="77777777" w:rsidTr="00646AF4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397D72CD" w14:textId="77777777" w:rsidR="003865C7" w:rsidRPr="00F33537" w:rsidRDefault="003865C7" w:rsidP="003865C7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725" w:type="pct"/>
            <w:gridSpan w:val="4"/>
            <w:vAlign w:val="center"/>
          </w:tcPr>
          <w:p w14:paraId="1CA9F353" w14:textId="3250EC1E" w:rsidR="003865C7" w:rsidRPr="00F33537" w:rsidRDefault="00EF624D" w:rsidP="003865C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en-US"/>
              </w:rPr>
              <w:t>122</w:t>
            </w:r>
            <w:r w:rsidR="008C0602">
              <w:rPr>
                <w:sz w:val="16"/>
                <w:szCs w:val="16"/>
                <w:lang w:val="en-US"/>
              </w:rPr>
              <w:t xml:space="preserve"> (106)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3865C7" w:rsidRPr="00F33537">
              <w:rPr>
                <w:sz w:val="16"/>
                <w:szCs w:val="16"/>
                <w:lang w:val="en-US"/>
              </w:rPr>
              <w:t>Scopus</w:t>
            </w:r>
          </w:p>
        </w:tc>
      </w:tr>
      <w:tr w:rsidR="003865C7" w:rsidRPr="00F33537" w14:paraId="023A87BC" w14:textId="77777777" w:rsidTr="00646AF4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754114CE" w14:textId="77777777" w:rsidR="003865C7" w:rsidRPr="00F33537" w:rsidRDefault="003865C7" w:rsidP="003865C7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725" w:type="pct"/>
            <w:gridSpan w:val="4"/>
            <w:vAlign w:val="center"/>
          </w:tcPr>
          <w:p w14:paraId="5CC810D4" w14:textId="77777777" w:rsidR="003865C7" w:rsidRPr="00F33537" w:rsidRDefault="003865C7" w:rsidP="003865C7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en-US"/>
              </w:rPr>
              <w:t>18</w:t>
            </w:r>
          </w:p>
        </w:tc>
      </w:tr>
      <w:tr w:rsidR="00646AF4" w:rsidRPr="00F33537" w14:paraId="618CB34B" w14:textId="77777777" w:rsidTr="00646AF4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1A75EE4C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65" w:type="pct"/>
            <w:vAlign w:val="center"/>
          </w:tcPr>
          <w:p w14:paraId="39439987" w14:textId="05A5207C" w:rsidR="00646AF4" w:rsidRPr="00EF624D" w:rsidRDefault="00646AF4" w:rsidP="00646AF4">
            <w:pPr>
              <w:rPr>
                <w:sz w:val="16"/>
                <w:szCs w:val="16"/>
                <w:lang w:val="en-US"/>
              </w:rPr>
            </w:pPr>
            <w:r w:rsidRPr="00F33537">
              <w:rPr>
                <w:sz w:val="16"/>
                <w:szCs w:val="16"/>
                <w:lang w:val="sr-Cyrl-CS"/>
              </w:rPr>
              <w:t>Домаћи</w:t>
            </w:r>
            <w:r w:rsidR="00EF624D">
              <w:rPr>
                <w:sz w:val="16"/>
                <w:szCs w:val="16"/>
                <w:lang w:val="en-US"/>
              </w:rPr>
              <w:t>: 0</w:t>
            </w:r>
          </w:p>
        </w:tc>
        <w:tc>
          <w:tcPr>
            <w:tcW w:w="1060" w:type="pct"/>
            <w:gridSpan w:val="3"/>
            <w:vAlign w:val="center"/>
          </w:tcPr>
          <w:p w14:paraId="71659832" w14:textId="4578BE13" w:rsidR="00646AF4" w:rsidRPr="00EF624D" w:rsidRDefault="00646AF4" w:rsidP="00646AF4">
            <w:pPr>
              <w:rPr>
                <w:sz w:val="16"/>
                <w:szCs w:val="16"/>
                <w:lang w:val="en-US"/>
              </w:rPr>
            </w:pPr>
            <w:r w:rsidRPr="00F33537">
              <w:rPr>
                <w:sz w:val="16"/>
                <w:szCs w:val="16"/>
                <w:lang w:val="sr-Cyrl-CS"/>
              </w:rPr>
              <w:t>Међународни</w:t>
            </w:r>
            <w:r w:rsidR="00EF624D">
              <w:rPr>
                <w:sz w:val="16"/>
                <w:szCs w:val="16"/>
                <w:lang w:val="en-US"/>
              </w:rPr>
              <w:t>: 0</w:t>
            </w:r>
          </w:p>
        </w:tc>
      </w:tr>
      <w:tr w:rsidR="00646AF4" w:rsidRPr="00F33537" w14:paraId="3934370E" w14:textId="77777777" w:rsidTr="00646AF4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6DC72B45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725" w:type="pct"/>
            <w:gridSpan w:val="4"/>
            <w:vAlign w:val="center"/>
          </w:tcPr>
          <w:p w14:paraId="0CD3ECE8" w14:textId="69616F59" w:rsidR="00646AF4" w:rsidRPr="00F33537" w:rsidRDefault="00F33537" w:rsidP="00646A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 xml:space="preserve">Erasmus+ </w:t>
            </w:r>
            <w:r w:rsidR="00EF624D">
              <w:rPr>
                <w:sz w:val="16"/>
                <w:szCs w:val="16"/>
                <w:lang w:val="sr-Cyrl-RS"/>
              </w:rPr>
              <w:t>мобилност</w:t>
            </w:r>
            <w:r>
              <w:rPr>
                <w:sz w:val="16"/>
                <w:szCs w:val="16"/>
                <w:lang w:val="en-GB"/>
              </w:rPr>
              <w:t xml:space="preserve"> (</w:t>
            </w:r>
            <w:r>
              <w:rPr>
                <w:sz w:val="16"/>
                <w:szCs w:val="16"/>
              </w:rPr>
              <w:t>Мађарска, Грчка, Чешка, Естонија</w:t>
            </w:r>
            <w:r>
              <w:rPr>
                <w:sz w:val="16"/>
                <w:szCs w:val="16"/>
                <w:lang w:val="en-GB"/>
              </w:rPr>
              <w:t>)</w:t>
            </w:r>
          </w:p>
        </w:tc>
      </w:tr>
      <w:tr w:rsidR="00646AF4" w:rsidRPr="00F33537" w14:paraId="25DF9D63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330E576" w14:textId="77777777" w:rsidR="00646AF4" w:rsidRPr="00F33537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F33537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14:paraId="0EA59750" w14:textId="77777777" w:rsidR="00423263" w:rsidRPr="00F33537" w:rsidRDefault="00423263">
      <w:pPr>
        <w:rPr>
          <w:sz w:val="16"/>
          <w:szCs w:val="16"/>
        </w:rPr>
      </w:pPr>
    </w:p>
    <w:sectPr w:rsidR="00423263" w:rsidRPr="00F33537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03"/>
    <w:rsid w:val="003865C7"/>
    <w:rsid w:val="00423263"/>
    <w:rsid w:val="00442FEC"/>
    <w:rsid w:val="00475E02"/>
    <w:rsid w:val="005400E3"/>
    <w:rsid w:val="00646AF4"/>
    <w:rsid w:val="006E1C04"/>
    <w:rsid w:val="0072159C"/>
    <w:rsid w:val="008911B5"/>
    <w:rsid w:val="008C0602"/>
    <w:rsid w:val="00AA018A"/>
    <w:rsid w:val="00D713C1"/>
    <w:rsid w:val="00DC5203"/>
    <w:rsid w:val="00EB1EB7"/>
    <w:rsid w:val="00EF624D"/>
    <w:rsid w:val="00F33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D7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Microsoft Office User</cp:lastModifiedBy>
  <cp:revision>9</cp:revision>
  <dcterms:created xsi:type="dcterms:W3CDTF">2020-05-08T06:13:00Z</dcterms:created>
  <dcterms:modified xsi:type="dcterms:W3CDTF">2020-05-26T08:33:00Z</dcterms:modified>
</cp:coreProperties>
</file>