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1981C3" w14:textId="77777777" w:rsidR="00DC5203" w:rsidRPr="00EF2C9A" w:rsidRDefault="00DC5203" w:rsidP="00DC5203">
      <w:pPr>
        <w:spacing w:after="60"/>
        <w:jc w:val="center"/>
        <w:rPr>
          <w:iCs/>
          <w:sz w:val="22"/>
          <w:szCs w:val="22"/>
          <w:lang w:val="sr-Cyrl-CS"/>
        </w:rPr>
      </w:pPr>
      <w:r>
        <w:rPr>
          <w:b/>
          <w:iCs/>
          <w:sz w:val="22"/>
          <w:szCs w:val="22"/>
          <w:lang w:val="sr-Cyrl-CS"/>
        </w:rPr>
        <w:t>Табела. 9.</w:t>
      </w:r>
      <w:r>
        <w:rPr>
          <w:b/>
          <w:iCs/>
          <w:sz w:val="22"/>
          <w:szCs w:val="22"/>
        </w:rPr>
        <w:t>6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264"/>
        <w:gridCol w:w="1228"/>
        <w:gridCol w:w="675"/>
        <w:gridCol w:w="1172"/>
        <w:gridCol w:w="1818"/>
        <w:gridCol w:w="327"/>
        <w:gridCol w:w="1226"/>
        <w:gridCol w:w="59"/>
        <w:gridCol w:w="1257"/>
        <w:gridCol w:w="684"/>
      </w:tblGrid>
      <w:tr w:rsidR="00DC5203" w:rsidRPr="00A22864" w14:paraId="42E0FFAF" w14:textId="77777777" w:rsidTr="00893861">
        <w:trPr>
          <w:trHeight w:val="320"/>
          <w:jc w:val="center"/>
        </w:trPr>
        <w:tc>
          <w:tcPr>
            <w:tcW w:w="2095" w:type="pct"/>
            <w:gridSpan w:val="5"/>
            <w:vAlign w:val="center"/>
          </w:tcPr>
          <w:p w14:paraId="059401F7" w14:textId="77777777" w:rsidR="00DC5203" w:rsidRPr="00F546C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b/>
                <w:sz w:val="16"/>
                <w:szCs w:val="16"/>
                <w:lang w:val="sr-Cyrl-CS"/>
              </w:rPr>
              <w:t>Име и презиме</w:t>
            </w:r>
          </w:p>
        </w:tc>
        <w:tc>
          <w:tcPr>
            <w:tcW w:w="2905" w:type="pct"/>
            <w:gridSpan w:val="6"/>
            <w:vAlign w:val="center"/>
          </w:tcPr>
          <w:p w14:paraId="1A1C1868" w14:textId="77777777" w:rsidR="00DC5203" w:rsidRPr="00F546C6" w:rsidRDefault="00DE40BE" w:rsidP="00B86C8C">
            <w:pPr>
              <w:rPr>
                <w:b/>
                <w:sz w:val="16"/>
                <w:szCs w:val="16"/>
                <w:lang w:val="sr-Cyrl-CS"/>
              </w:rPr>
            </w:pPr>
            <w:r w:rsidRPr="00F546C6">
              <w:rPr>
                <w:b/>
                <w:sz w:val="16"/>
                <w:szCs w:val="16"/>
                <w:lang w:val="sr-Cyrl-CS"/>
              </w:rPr>
              <w:t>Немања Томић</w:t>
            </w:r>
          </w:p>
        </w:tc>
      </w:tr>
      <w:tr w:rsidR="00DC5203" w:rsidRPr="00A22864" w14:paraId="49B13DA1" w14:textId="77777777" w:rsidTr="00893861">
        <w:trPr>
          <w:trHeight w:val="320"/>
          <w:jc w:val="center"/>
        </w:trPr>
        <w:tc>
          <w:tcPr>
            <w:tcW w:w="2095" w:type="pct"/>
            <w:gridSpan w:val="5"/>
            <w:vAlign w:val="center"/>
          </w:tcPr>
          <w:p w14:paraId="4CBDB55D" w14:textId="77777777" w:rsidR="00DC5203" w:rsidRPr="00F546C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2905" w:type="pct"/>
            <w:gridSpan w:val="6"/>
            <w:vAlign w:val="center"/>
          </w:tcPr>
          <w:p w14:paraId="24E393FE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Доцент</w:t>
            </w:r>
          </w:p>
        </w:tc>
      </w:tr>
      <w:tr w:rsidR="00DC5203" w:rsidRPr="00A22864" w14:paraId="2B680473" w14:textId="77777777" w:rsidTr="00893861">
        <w:trPr>
          <w:trHeight w:val="320"/>
          <w:jc w:val="center"/>
        </w:trPr>
        <w:tc>
          <w:tcPr>
            <w:tcW w:w="2095" w:type="pct"/>
            <w:gridSpan w:val="5"/>
            <w:vAlign w:val="center"/>
          </w:tcPr>
          <w:p w14:paraId="2F9638D5" w14:textId="77777777" w:rsidR="00DC5203" w:rsidRPr="00F546C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b/>
                <w:sz w:val="16"/>
                <w:szCs w:val="16"/>
                <w:lang w:val="sr-Cyrl-CS"/>
              </w:rPr>
              <w:t>Ужа научна област</w:t>
            </w:r>
          </w:p>
        </w:tc>
        <w:tc>
          <w:tcPr>
            <w:tcW w:w="2905" w:type="pct"/>
            <w:gridSpan w:val="6"/>
            <w:vAlign w:val="center"/>
          </w:tcPr>
          <w:p w14:paraId="310F1A12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Туризам</w:t>
            </w:r>
          </w:p>
        </w:tc>
      </w:tr>
      <w:tr w:rsidR="00DC5203" w:rsidRPr="00A22864" w14:paraId="4D9F7C3B" w14:textId="77777777" w:rsidTr="00893861">
        <w:trPr>
          <w:trHeight w:val="320"/>
          <w:jc w:val="center"/>
        </w:trPr>
        <w:tc>
          <w:tcPr>
            <w:tcW w:w="1461" w:type="pct"/>
            <w:gridSpan w:val="4"/>
            <w:vAlign w:val="center"/>
          </w:tcPr>
          <w:p w14:paraId="507F766F" w14:textId="77777777" w:rsidR="00DC5203" w:rsidRPr="00F546C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  <w:tc>
          <w:tcPr>
            <w:tcW w:w="634" w:type="pct"/>
            <w:vAlign w:val="center"/>
          </w:tcPr>
          <w:p w14:paraId="44EF652D" w14:textId="77777777" w:rsidR="00DC5203" w:rsidRPr="00F546C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983" w:type="pct"/>
            <w:vAlign w:val="center"/>
          </w:tcPr>
          <w:p w14:paraId="2F095BEC" w14:textId="77777777" w:rsidR="00DC5203" w:rsidRPr="00F546C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872" w:type="pct"/>
            <w:gridSpan w:val="3"/>
            <w:shd w:val="clear" w:color="auto" w:fill="auto"/>
            <w:vAlign w:val="center"/>
          </w:tcPr>
          <w:p w14:paraId="151827C8" w14:textId="77777777" w:rsidR="00DC5203" w:rsidRPr="00F546C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Област</w:t>
            </w:r>
          </w:p>
        </w:tc>
        <w:tc>
          <w:tcPr>
            <w:tcW w:w="1050" w:type="pct"/>
            <w:gridSpan w:val="2"/>
            <w:shd w:val="clear" w:color="auto" w:fill="auto"/>
            <w:vAlign w:val="center"/>
          </w:tcPr>
          <w:p w14:paraId="5ABADC3A" w14:textId="77777777" w:rsidR="00DC5203" w:rsidRPr="00F546C6" w:rsidRDefault="00DC5203" w:rsidP="00B86C8C">
            <w:pPr>
              <w:rPr>
                <w:sz w:val="16"/>
                <w:szCs w:val="16"/>
              </w:rPr>
            </w:pPr>
            <w:r w:rsidRPr="00F546C6">
              <w:rPr>
                <w:sz w:val="16"/>
                <w:szCs w:val="16"/>
              </w:rPr>
              <w:t>Ужа научна односно уметничка област</w:t>
            </w:r>
          </w:p>
        </w:tc>
      </w:tr>
      <w:tr w:rsidR="00DC5203" w:rsidRPr="00A22864" w14:paraId="66D13FF7" w14:textId="77777777" w:rsidTr="00893861">
        <w:trPr>
          <w:trHeight w:val="320"/>
          <w:jc w:val="center"/>
        </w:trPr>
        <w:tc>
          <w:tcPr>
            <w:tcW w:w="1461" w:type="pct"/>
            <w:gridSpan w:val="4"/>
            <w:vAlign w:val="center"/>
          </w:tcPr>
          <w:p w14:paraId="7A6DB122" w14:textId="77777777" w:rsidR="00DC5203" w:rsidRPr="00F546C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634" w:type="pct"/>
            <w:vAlign w:val="center"/>
          </w:tcPr>
          <w:p w14:paraId="5D314D0D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2017</w:t>
            </w:r>
          </w:p>
        </w:tc>
        <w:tc>
          <w:tcPr>
            <w:tcW w:w="983" w:type="pct"/>
            <w:vAlign w:val="center"/>
          </w:tcPr>
          <w:p w14:paraId="4765D48C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872" w:type="pct"/>
            <w:gridSpan w:val="3"/>
            <w:shd w:val="clear" w:color="auto" w:fill="auto"/>
            <w:vAlign w:val="center"/>
          </w:tcPr>
          <w:p w14:paraId="2897DD1F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1050" w:type="pct"/>
            <w:gridSpan w:val="2"/>
            <w:shd w:val="clear" w:color="auto" w:fill="auto"/>
            <w:vAlign w:val="center"/>
          </w:tcPr>
          <w:p w14:paraId="650AB511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Туризам</w:t>
            </w:r>
          </w:p>
        </w:tc>
      </w:tr>
      <w:tr w:rsidR="00DC5203" w:rsidRPr="00A22864" w14:paraId="35050B12" w14:textId="77777777" w:rsidTr="00893861">
        <w:trPr>
          <w:trHeight w:val="320"/>
          <w:jc w:val="center"/>
        </w:trPr>
        <w:tc>
          <w:tcPr>
            <w:tcW w:w="1461" w:type="pct"/>
            <w:gridSpan w:val="4"/>
            <w:vAlign w:val="center"/>
          </w:tcPr>
          <w:p w14:paraId="048FCB10" w14:textId="77777777" w:rsidR="00DC5203" w:rsidRPr="00F546C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634" w:type="pct"/>
            <w:vAlign w:val="center"/>
          </w:tcPr>
          <w:p w14:paraId="1B6DE09C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2016</w:t>
            </w:r>
          </w:p>
        </w:tc>
        <w:tc>
          <w:tcPr>
            <w:tcW w:w="983" w:type="pct"/>
            <w:vAlign w:val="center"/>
          </w:tcPr>
          <w:p w14:paraId="614E7233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872" w:type="pct"/>
            <w:gridSpan w:val="3"/>
            <w:shd w:val="clear" w:color="auto" w:fill="auto"/>
            <w:vAlign w:val="center"/>
          </w:tcPr>
          <w:p w14:paraId="197FEAD7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Геонауке (туризам)</w:t>
            </w:r>
          </w:p>
        </w:tc>
        <w:tc>
          <w:tcPr>
            <w:tcW w:w="1050" w:type="pct"/>
            <w:gridSpan w:val="2"/>
            <w:shd w:val="clear" w:color="auto" w:fill="auto"/>
            <w:vAlign w:val="center"/>
          </w:tcPr>
          <w:p w14:paraId="5B610B8D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Туризам</w:t>
            </w:r>
          </w:p>
        </w:tc>
      </w:tr>
      <w:tr w:rsidR="00DC5203" w:rsidRPr="00A22864" w14:paraId="3232D6DF" w14:textId="77777777" w:rsidTr="00893861">
        <w:trPr>
          <w:trHeight w:val="320"/>
          <w:jc w:val="center"/>
        </w:trPr>
        <w:tc>
          <w:tcPr>
            <w:tcW w:w="1461" w:type="pct"/>
            <w:gridSpan w:val="4"/>
            <w:vAlign w:val="center"/>
          </w:tcPr>
          <w:p w14:paraId="1D868C21" w14:textId="77777777" w:rsidR="00DC5203" w:rsidRPr="00F546C6" w:rsidRDefault="00DC5203" w:rsidP="00B86C8C">
            <w:pPr>
              <w:rPr>
                <w:sz w:val="16"/>
                <w:szCs w:val="16"/>
              </w:rPr>
            </w:pPr>
            <w:r w:rsidRPr="00F546C6">
              <w:rPr>
                <w:sz w:val="16"/>
                <w:szCs w:val="16"/>
              </w:rPr>
              <w:t>Мастер диплома</w:t>
            </w:r>
          </w:p>
        </w:tc>
        <w:tc>
          <w:tcPr>
            <w:tcW w:w="634" w:type="pct"/>
            <w:vAlign w:val="center"/>
          </w:tcPr>
          <w:p w14:paraId="4DBA989E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2010</w:t>
            </w:r>
          </w:p>
        </w:tc>
        <w:tc>
          <w:tcPr>
            <w:tcW w:w="983" w:type="pct"/>
            <w:vAlign w:val="center"/>
          </w:tcPr>
          <w:p w14:paraId="0A7DBBF2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872" w:type="pct"/>
            <w:gridSpan w:val="3"/>
            <w:shd w:val="clear" w:color="auto" w:fill="auto"/>
            <w:vAlign w:val="center"/>
          </w:tcPr>
          <w:p w14:paraId="149FDE86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1050" w:type="pct"/>
            <w:gridSpan w:val="2"/>
            <w:shd w:val="clear" w:color="auto" w:fill="auto"/>
            <w:vAlign w:val="center"/>
          </w:tcPr>
          <w:p w14:paraId="54288994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Туризам</w:t>
            </w:r>
          </w:p>
        </w:tc>
      </w:tr>
      <w:tr w:rsidR="00DC5203" w:rsidRPr="00A22864" w14:paraId="75EF326F" w14:textId="77777777" w:rsidTr="00893861">
        <w:trPr>
          <w:trHeight w:val="320"/>
          <w:jc w:val="center"/>
        </w:trPr>
        <w:tc>
          <w:tcPr>
            <w:tcW w:w="1461" w:type="pct"/>
            <w:gridSpan w:val="4"/>
            <w:vAlign w:val="center"/>
          </w:tcPr>
          <w:p w14:paraId="6369F643" w14:textId="77777777" w:rsidR="00DC5203" w:rsidRPr="00F546C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634" w:type="pct"/>
            <w:vAlign w:val="center"/>
          </w:tcPr>
          <w:p w14:paraId="73194C97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2009</w:t>
            </w:r>
          </w:p>
        </w:tc>
        <w:tc>
          <w:tcPr>
            <w:tcW w:w="983" w:type="pct"/>
            <w:vAlign w:val="center"/>
          </w:tcPr>
          <w:p w14:paraId="2C9C3E68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872" w:type="pct"/>
            <w:gridSpan w:val="3"/>
            <w:shd w:val="clear" w:color="auto" w:fill="auto"/>
            <w:vAlign w:val="center"/>
          </w:tcPr>
          <w:p w14:paraId="0112F7DF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1050" w:type="pct"/>
            <w:gridSpan w:val="2"/>
            <w:shd w:val="clear" w:color="auto" w:fill="auto"/>
            <w:vAlign w:val="center"/>
          </w:tcPr>
          <w:p w14:paraId="4FBBE28E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Туризам</w:t>
            </w:r>
          </w:p>
        </w:tc>
      </w:tr>
      <w:tr w:rsidR="00DC5203" w:rsidRPr="00A22864" w14:paraId="5592D7DD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746EB140" w14:textId="77777777" w:rsidR="00D713C1" w:rsidRPr="00F546C6" w:rsidRDefault="00DC5203" w:rsidP="00DE40BE">
            <w:pPr>
              <w:rPr>
                <w:sz w:val="16"/>
                <w:szCs w:val="16"/>
              </w:rPr>
            </w:pPr>
            <w:r w:rsidRPr="00F546C6">
              <w:rPr>
                <w:b/>
                <w:sz w:val="16"/>
                <w:szCs w:val="16"/>
                <w:lang w:val="sr-Cyrl-CS"/>
              </w:rPr>
              <w:t xml:space="preserve">Списак предмета </w:t>
            </w:r>
            <w:r w:rsidRPr="00F546C6">
              <w:rPr>
                <w:b/>
                <w:sz w:val="16"/>
                <w:szCs w:val="16"/>
              </w:rPr>
              <w:t>које наставник држи на докторским студијама</w:t>
            </w:r>
          </w:p>
        </w:tc>
      </w:tr>
      <w:tr w:rsidR="00DC5203" w:rsidRPr="00A22864" w14:paraId="6970375A" w14:textId="77777777" w:rsidTr="00893861">
        <w:trPr>
          <w:trHeight w:val="320"/>
          <w:jc w:val="center"/>
        </w:trPr>
        <w:tc>
          <w:tcPr>
            <w:tcW w:w="432" w:type="pct"/>
            <w:gridSpan w:val="2"/>
            <w:shd w:val="clear" w:color="auto" w:fill="auto"/>
            <w:vAlign w:val="center"/>
          </w:tcPr>
          <w:p w14:paraId="7D701D9C" w14:textId="77777777" w:rsidR="00DC5203" w:rsidRPr="00F546C6" w:rsidRDefault="00DC5203" w:rsidP="00B86C8C">
            <w:pPr>
              <w:rPr>
                <w:b/>
                <w:sz w:val="16"/>
                <w:szCs w:val="16"/>
                <w:lang w:val="sr-Cyrl-CS"/>
              </w:rPr>
            </w:pPr>
            <w:r w:rsidRPr="00F546C6">
              <w:rPr>
                <w:b/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512CF231" w14:textId="77777777" w:rsidR="00DC5203" w:rsidRPr="00F546C6" w:rsidRDefault="00DC5203" w:rsidP="00B86C8C">
            <w:pPr>
              <w:rPr>
                <w:b/>
                <w:sz w:val="16"/>
                <w:szCs w:val="16"/>
              </w:rPr>
            </w:pPr>
            <w:r w:rsidRPr="00F546C6">
              <w:rPr>
                <w:b/>
                <w:sz w:val="16"/>
                <w:szCs w:val="16"/>
              </w:rPr>
              <w:t xml:space="preserve">Ознака </w:t>
            </w:r>
          </w:p>
        </w:tc>
        <w:tc>
          <w:tcPr>
            <w:tcW w:w="3904" w:type="pct"/>
            <w:gridSpan w:val="8"/>
            <w:vAlign w:val="center"/>
          </w:tcPr>
          <w:p w14:paraId="445419D7" w14:textId="77777777" w:rsidR="00DC5203" w:rsidRPr="00F546C6" w:rsidRDefault="00DC5203" w:rsidP="00B86C8C">
            <w:pPr>
              <w:rPr>
                <w:b/>
                <w:sz w:val="16"/>
                <w:szCs w:val="16"/>
              </w:rPr>
            </w:pPr>
            <w:r w:rsidRPr="00F546C6">
              <w:rPr>
                <w:b/>
                <w:iCs/>
                <w:sz w:val="16"/>
                <w:szCs w:val="16"/>
                <w:lang w:val="sr-Cyrl-CS"/>
              </w:rPr>
              <w:t>Назив предмета</w:t>
            </w:r>
          </w:p>
        </w:tc>
      </w:tr>
      <w:tr w:rsidR="00DC5203" w:rsidRPr="00A22864" w14:paraId="0767B615" w14:textId="77777777" w:rsidTr="00893861">
        <w:trPr>
          <w:trHeight w:val="320"/>
          <w:jc w:val="center"/>
        </w:trPr>
        <w:tc>
          <w:tcPr>
            <w:tcW w:w="432" w:type="pct"/>
            <w:gridSpan w:val="2"/>
            <w:shd w:val="clear" w:color="auto" w:fill="auto"/>
            <w:vAlign w:val="center"/>
          </w:tcPr>
          <w:p w14:paraId="11086744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0A6E60F1" w14:textId="073C8815" w:rsidR="00DC5203" w:rsidRPr="007A0C60" w:rsidRDefault="007A0C60" w:rsidP="00B86C8C">
            <w:pPr>
              <w:rPr>
                <w:sz w:val="16"/>
                <w:szCs w:val="16"/>
                <w:lang w:val="hr-HR"/>
              </w:rPr>
            </w:pPr>
            <w:r>
              <w:rPr>
                <w:sz w:val="16"/>
                <w:szCs w:val="16"/>
                <w:lang w:val="hr-HR"/>
              </w:rPr>
              <w:t>ДГТ101</w:t>
            </w:r>
            <w:bookmarkStart w:id="0" w:name="_GoBack"/>
            <w:bookmarkEnd w:id="0"/>
          </w:p>
        </w:tc>
        <w:tc>
          <w:tcPr>
            <w:tcW w:w="3904" w:type="pct"/>
            <w:gridSpan w:val="8"/>
            <w:vAlign w:val="center"/>
          </w:tcPr>
          <w:p w14:paraId="4789AABB" w14:textId="77777777" w:rsidR="00DC5203" w:rsidRPr="005B6C6F" w:rsidRDefault="00DE40BE" w:rsidP="00B86C8C">
            <w:pPr>
              <w:rPr>
                <w:sz w:val="16"/>
                <w:szCs w:val="16"/>
                <w:lang w:val="en-US"/>
              </w:rPr>
            </w:pPr>
            <w:r w:rsidRPr="00F546C6">
              <w:rPr>
                <w:sz w:val="16"/>
                <w:szCs w:val="16"/>
                <w:lang w:val="sr-Cyrl-CS"/>
              </w:rPr>
              <w:t>Методологија научно-истраживачког рада</w:t>
            </w:r>
            <w:r w:rsidR="005B6C6F">
              <w:rPr>
                <w:sz w:val="16"/>
                <w:szCs w:val="16"/>
                <w:lang w:val="en-US"/>
              </w:rPr>
              <w:t xml:space="preserve"> </w:t>
            </w:r>
          </w:p>
        </w:tc>
      </w:tr>
      <w:tr w:rsidR="00DC5203" w:rsidRPr="00A22864" w14:paraId="75E5D7B4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30C0F78E" w14:textId="77777777" w:rsidR="00DC5203" w:rsidRPr="00F546C6" w:rsidRDefault="00DC5203" w:rsidP="00F546C6">
            <w:pPr>
              <w:rPr>
                <w:b/>
                <w:sz w:val="16"/>
                <w:szCs w:val="16"/>
                <w:lang w:val="en-US"/>
              </w:rPr>
            </w:pPr>
            <w:r w:rsidRPr="00F546C6">
              <w:rPr>
                <w:sz w:val="16"/>
                <w:szCs w:val="16"/>
                <w:lang w:val="sr-Cyrl-CS"/>
              </w:rPr>
              <w:t xml:space="preserve">Најзначајнији радови </w:t>
            </w:r>
            <w:r w:rsidRPr="00F546C6">
              <w:rPr>
                <w:b/>
                <w:sz w:val="16"/>
                <w:szCs w:val="16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  <w:r w:rsidR="00D713C1" w:rsidRPr="00F546C6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</w:tr>
      <w:tr w:rsidR="00DC5203" w:rsidRPr="00A22864" w14:paraId="257E8855" w14:textId="77777777" w:rsidTr="00893861">
        <w:trPr>
          <w:trHeight w:val="320"/>
          <w:jc w:val="center"/>
        </w:trPr>
        <w:tc>
          <w:tcPr>
            <w:tcW w:w="289" w:type="pct"/>
            <w:vAlign w:val="center"/>
          </w:tcPr>
          <w:p w14:paraId="0D90FB6C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4341" w:type="pct"/>
            <w:gridSpan w:val="9"/>
            <w:shd w:val="clear" w:color="auto" w:fill="auto"/>
            <w:vAlign w:val="center"/>
          </w:tcPr>
          <w:p w14:paraId="0E0A086C" w14:textId="77777777" w:rsidR="00DC5203" w:rsidRPr="00F546C6" w:rsidRDefault="00893861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bCs/>
                <w:sz w:val="16"/>
                <w:szCs w:val="16"/>
                <w:lang w:val="en-US"/>
              </w:rPr>
              <w:t>Tomić, N.</w:t>
            </w:r>
            <w:r w:rsidRPr="00F546C6">
              <w:rPr>
                <w:bCs/>
                <w:sz w:val="16"/>
                <w:szCs w:val="16"/>
              </w:rPr>
              <w:t xml:space="preserve">, Božić, S. (2014). A modified geosite assessment model (M-GAM) and its application on the Lazar Canyon area (Serbia). </w:t>
            </w:r>
            <w:r w:rsidRPr="00F546C6">
              <w:rPr>
                <w:bCs/>
                <w:i/>
                <w:sz w:val="16"/>
                <w:szCs w:val="16"/>
              </w:rPr>
              <w:t xml:space="preserve">International Journal of Environmental Research, </w:t>
            </w:r>
            <w:r w:rsidRPr="00F546C6">
              <w:rPr>
                <w:bCs/>
                <w:sz w:val="16"/>
                <w:szCs w:val="16"/>
              </w:rPr>
              <w:t>8(4), 1041-1052.</w:t>
            </w:r>
          </w:p>
        </w:tc>
        <w:tc>
          <w:tcPr>
            <w:tcW w:w="370" w:type="pct"/>
            <w:vAlign w:val="center"/>
          </w:tcPr>
          <w:p w14:paraId="31F1D4D4" w14:textId="77777777" w:rsidR="00DC5203" w:rsidRPr="00F546C6" w:rsidRDefault="00893861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DC5203" w:rsidRPr="00A22864" w14:paraId="56B3A6DE" w14:textId="77777777" w:rsidTr="00893861">
        <w:trPr>
          <w:trHeight w:val="320"/>
          <w:jc w:val="center"/>
        </w:trPr>
        <w:tc>
          <w:tcPr>
            <w:tcW w:w="289" w:type="pct"/>
            <w:vAlign w:val="center"/>
          </w:tcPr>
          <w:p w14:paraId="0240EB04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4341" w:type="pct"/>
            <w:gridSpan w:val="9"/>
            <w:shd w:val="clear" w:color="auto" w:fill="auto"/>
            <w:vAlign w:val="center"/>
          </w:tcPr>
          <w:p w14:paraId="0F84AC88" w14:textId="77777777" w:rsidR="00DC5203" w:rsidRPr="00F546C6" w:rsidRDefault="00893861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</w:rPr>
              <w:t>Božić, S., Tomić, N.</w:t>
            </w:r>
            <w:r w:rsidRPr="00F546C6">
              <w:rPr>
                <w:b/>
                <w:sz w:val="16"/>
                <w:szCs w:val="16"/>
              </w:rPr>
              <w:t xml:space="preserve"> </w:t>
            </w:r>
            <w:r w:rsidRPr="00F546C6">
              <w:rPr>
                <w:sz w:val="16"/>
                <w:szCs w:val="16"/>
              </w:rPr>
              <w:t>(2016). Developing the Cultural Route Evaluation Model (CREM) and its application on the Trail of Roman Emperors, Serbia</w:t>
            </w:r>
            <w:r w:rsidRPr="00F546C6">
              <w:rPr>
                <w:sz w:val="16"/>
                <w:szCs w:val="16"/>
                <w:lang w:val="en-US"/>
              </w:rPr>
              <w:t xml:space="preserve">. </w:t>
            </w:r>
            <w:r w:rsidRPr="00F546C6">
              <w:rPr>
                <w:i/>
                <w:sz w:val="16"/>
                <w:szCs w:val="16"/>
                <w:lang w:val="fr-FR"/>
              </w:rPr>
              <w:t xml:space="preserve">Tourism Management Perspectives, 17, </w:t>
            </w:r>
            <w:r w:rsidRPr="00F546C6">
              <w:rPr>
                <w:sz w:val="16"/>
                <w:szCs w:val="16"/>
                <w:lang w:val="fr-FR"/>
              </w:rPr>
              <w:t>26-35.</w:t>
            </w:r>
          </w:p>
        </w:tc>
        <w:tc>
          <w:tcPr>
            <w:tcW w:w="370" w:type="pct"/>
            <w:vAlign w:val="center"/>
          </w:tcPr>
          <w:p w14:paraId="6FDB9A19" w14:textId="77777777" w:rsidR="00DC5203" w:rsidRPr="00F546C6" w:rsidRDefault="00893861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DC5203" w:rsidRPr="00A22864" w14:paraId="41A77A01" w14:textId="77777777" w:rsidTr="00893861">
        <w:trPr>
          <w:trHeight w:val="320"/>
          <w:jc w:val="center"/>
        </w:trPr>
        <w:tc>
          <w:tcPr>
            <w:tcW w:w="289" w:type="pct"/>
            <w:vAlign w:val="center"/>
          </w:tcPr>
          <w:p w14:paraId="4515812B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4341" w:type="pct"/>
            <w:gridSpan w:val="9"/>
            <w:shd w:val="clear" w:color="auto" w:fill="auto"/>
            <w:vAlign w:val="center"/>
          </w:tcPr>
          <w:p w14:paraId="65092563" w14:textId="77777777" w:rsidR="00DC5203" w:rsidRPr="00F546C6" w:rsidRDefault="00DE40BE" w:rsidP="00DE40BE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 xml:space="preserve">Tomić, N., Antić, A., Marković, S.B., Đorđević, T., Zorn, M., Breg Valjavec, M. (2019). Exploring the potential for speleotourism development in eastern Serbia. </w:t>
            </w:r>
            <w:r w:rsidRPr="00F546C6">
              <w:rPr>
                <w:i/>
                <w:sz w:val="16"/>
                <w:szCs w:val="16"/>
                <w:lang w:val="sr-Cyrl-CS"/>
              </w:rPr>
              <w:t>Geoheritage</w:t>
            </w:r>
            <w:r w:rsidRPr="00F546C6">
              <w:rPr>
                <w:sz w:val="16"/>
                <w:szCs w:val="16"/>
                <w:lang w:val="sr-Cyrl-CS"/>
              </w:rPr>
              <w:t xml:space="preserve">, 11(2), 359-369. </w:t>
            </w:r>
          </w:p>
        </w:tc>
        <w:tc>
          <w:tcPr>
            <w:tcW w:w="370" w:type="pct"/>
            <w:vAlign w:val="center"/>
          </w:tcPr>
          <w:p w14:paraId="2AEC2DD8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M22</w:t>
            </w:r>
          </w:p>
        </w:tc>
      </w:tr>
      <w:tr w:rsidR="00DC5203" w:rsidRPr="00A22864" w14:paraId="5193156F" w14:textId="77777777" w:rsidTr="00893861">
        <w:trPr>
          <w:trHeight w:val="320"/>
          <w:jc w:val="center"/>
        </w:trPr>
        <w:tc>
          <w:tcPr>
            <w:tcW w:w="289" w:type="pct"/>
            <w:vAlign w:val="center"/>
          </w:tcPr>
          <w:p w14:paraId="51005D97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4341" w:type="pct"/>
            <w:gridSpan w:val="9"/>
            <w:shd w:val="clear" w:color="auto" w:fill="auto"/>
            <w:vAlign w:val="center"/>
          </w:tcPr>
          <w:p w14:paraId="161352E8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en-GB"/>
              </w:rPr>
              <w:t xml:space="preserve">Tičar, J., Tomić, N., Breg Valjavec, M., Zorn, M., Marković, S.B., Gavrilov, M.B. (2018). Speleotourism in Slovenia: balancing between mass tourism and geoheritage protection. </w:t>
            </w:r>
            <w:r w:rsidRPr="00F546C6">
              <w:rPr>
                <w:i/>
                <w:sz w:val="16"/>
                <w:szCs w:val="16"/>
                <w:lang w:val="en-GB"/>
              </w:rPr>
              <w:t>Open Geosciences, 10,</w:t>
            </w:r>
            <w:r w:rsidRPr="00F546C6">
              <w:rPr>
                <w:sz w:val="16"/>
                <w:szCs w:val="16"/>
                <w:lang w:val="en-GB"/>
              </w:rPr>
              <w:t xml:space="preserve"> 344-357.</w:t>
            </w:r>
          </w:p>
        </w:tc>
        <w:tc>
          <w:tcPr>
            <w:tcW w:w="370" w:type="pct"/>
            <w:vAlign w:val="center"/>
          </w:tcPr>
          <w:p w14:paraId="7E605B14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DC5203" w:rsidRPr="00A22864" w14:paraId="17A3A3FC" w14:textId="77777777" w:rsidTr="00893861">
        <w:trPr>
          <w:trHeight w:val="320"/>
          <w:jc w:val="center"/>
        </w:trPr>
        <w:tc>
          <w:tcPr>
            <w:tcW w:w="289" w:type="pct"/>
            <w:vAlign w:val="center"/>
          </w:tcPr>
          <w:p w14:paraId="12AA373E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4341" w:type="pct"/>
            <w:gridSpan w:val="9"/>
            <w:shd w:val="clear" w:color="auto" w:fill="auto"/>
            <w:vAlign w:val="center"/>
          </w:tcPr>
          <w:p w14:paraId="2715F8ED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en-GB"/>
              </w:rPr>
              <w:t xml:space="preserve">Marković, S.B., Stevens, T., Mason, J., Vandenberghe, J., Yang, S., Veres, D., </w:t>
            </w:r>
            <w:r w:rsidRPr="00F546C6">
              <w:rPr>
                <w:sz w:val="16"/>
                <w:szCs w:val="16"/>
              </w:rPr>
              <w:t xml:space="preserve">Újvári, G., Timar-Gabor, A., Zeeden, C., Guo, Z., Hao, Q., Obreht, I., Hambach, U., Wu, H., Gavrilov, M.B., Rolf, C., Tomić, N., Lehmkuhl, F. (2018). Loess correlations - between myth and reality. </w:t>
            </w:r>
            <w:r w:rsidRPr="00F546C6">
              <w:rPr>
                <w:i/>
                <w:sz w:val="16"/>
                <w:szCs w:val="16"/>
              </w:rPr>
              <w:t xml:space="preserve">Palaeogeography, Palaeoclimatology, Palaeoecology, 509, </w:t>
            </w:r>
            <w:r w:rsidRPr="00F546C6">
              <w:rPr>
                <w:sz w:val="16"/>
                <w:szCs w:val="16"/>
              </w:rPr>
              <w:t>4-23.</w:t>
            </w:r>
          </w:p>
        </w:tc>
        <w:tc>
          <w:tcPr>
            <w:tcW w:w="370" w:type="pct"/>
            <w:vAlign w:val="center"/>
          </w:tcPr>
          <w:p w14:paraId="10FB66CE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М21а</w:t>
            </w:r>
          </w:p>
        </w:tc>
      </w:tr>
      <w:tr w:rsidR="00DC5203" w:rsidRPr="00A22864" w14:paraId="393958E8" w14:textId="77777777" w:rsidTr="00893861">
        <w:trPr>
          <w:trHeight w:val="320"/>
          <w:jc w:val="center"/>
        </w:trPr>
        <w:tc>
          <w:tcPr>
            <w:tcW w:w="289" w:type="pct"/>
            <w:vAlign w:val="center"/>
          </w:tcPr>
          <w:p w14:paraId="7BD6C865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4341" w:type="pct"/>
            <w:gridSpan w:val="9"/>
            <w:shd w:val="clear" w:color="auto" w:fill="auto"/>
            <w:vAlign w:val="center"/>
          </w:tcPr>
          <w:p w14:paraId="79D2C053" w14:textId="77777777" w:rsidR="00DC5203" w:rsidRPr="00F546C6" w:rsidRDefault="00893861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</w:rPr>
              <w:t xml:space="preserve">Božić, S., Jovanović, T., Tomić, N., Vasiljević, Dj.A. (2017). </w:t>
            </w:r>
            <w:r w:rsidRPr="00F546C6">
              <w:rPr>
                <w:sz w:val="16"/>
                <w:szCs w:val="16"/>
                <w:lang w:val="en-GB"/>
              </w:rPr>
              <w:t xml:space="preserve">An analytical scale for domestic tourism motivation and constraints at multi-attraction destinations: The case study of Serbia's Lower and Middle Danube region. </w:t>
            </w:r>
            <w:r w:rsidRPr="00F546C6">
              <w:rPr>
                <w:i/>
                <w:sz w:val="16"/>
                <w:szCs w:val="16"/>
                <w:lang w:val="fr-FR"/>
              </w:rPr>
              <w:t xml:space="preserve">Tourism Management Perspectives, 23, </w:t>
            </w:r>
            <w:r w:rsidRPr="00F546C6">
              <w:rPr>
                <w:sz w:val="16"/>
                <w:szCs w:val="16"/>
                <w:lang w:val="fr-FR"/>
              </w:rPr>
              <w:t>97-111.</w:t>
            </w:r>
          </w:p>
        </w:tc>
        <w:tc>
          <w:tcPr>
            <w:tcW w:w="370" w:type="pct"/>
            <w:vAlign w:val="center"/>
          </w:tcPr>
          <w:p w14:paraId="25293740" w14:textId="77777777" w:rsidR="00DC5203" w:rsidRPr="00F546C6" w:rsidRDefault="00893861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DC5203" w:rsidRPr="00A22864" w14:paraId="083B7004" w14:textId="77777777" w:rsidTr="00893861">
        <w:trPr>
          <w:trHeight w:val="320"/>
          <w:jc w:val="center"/>
        </w:trPr>
        <w:tc>
          <w:tcPr>
            <w:tcW w:w="289" w:type="pct"/>
            <w:vAlign w:val="center"/>
          </w:tcPr>
          <w:p w14:paraId="6814A122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7.</w:t>
            </w:r>
          </w:p>
        </w:tc>
        <w:tc>
          <w:tcPr>
            <w:tcW w:w="4341" w:type="pct"/>
            <w:gridSpan w:val="9"/>
            <w:shd w:val="clear" w:color="auto" w:fill="auto"/>
            <w:vAlign w:val="center"/>
          </w:tcPr>
          <w:p w14:paraId="7A7681EB" w14:textId="77777777" w:rsidR="00DC5203" w:rsidRPr="00F546C6" w:rsidRDefault="00893861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</w:rPr>
              <w:t xml:space="preserve">Božić, S., Tomić, N. (2015). </w:t>
            </w:r>
            <w:r w:rsidRPr="00F546C6">
              <w:rPr>
                <w:sz w:val="16"/>
                <w:szCs w:val="16"/>
                <w:lang w:val="en-US"/>
              </w:rPr>
              <w:t xml:space="preserve">Canyons and gorges as potential geotourism destinations in Serbia: comparative analysis from two perspectives – general geotourists’ and pure geotourists’. </w:t>
            </w:r>
            <w:r w:rsidRPr="00F546C6">
              <w:rPr>
                <w:i/>
                <w:sz w:val="16"/>
                <w:szCs w:val="16"/>
                <w:lang w:val="en-US"/>
              </w:rPr>
              <w:t xml:space="preserve">Open Geosciences, 7, </w:t>
            </w:r>
            <w:r w:rsidRPr="00F546C6">
              <w:rPr>
                <w:sz w:val="16"/>
                <w:szCs w:val="16"/>
                <w:lang w:val="en-US"/>
              </w:rPr>
              <w:t>531-546.</w:t>
            </w:r>
          </w:p>
        </w:tc>
        <w:tc>
          <w:tcPr>
            <w:tcW w:w="370" w:type="pct"/>
            <w:vAlign w:val="center"/>
          </w:tcPr>
          <w:p w14:paraId="2F631C24" w14:textId="77777777" w:rsidR="00DC5203" w:rsidRPr="00F546C6" w:rsidRDefault="00893861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DC5203" w:rsidRPr="00A22864" w14:paraId="5E773A84" w14:textId="77777777" w:rsidTr="00893861">
        <w:trPr>
          <w:trHeight w:val="320"/>
          <w:jc w:val="center"/>
        </w:trPr>
        <w:tc>
          <w:tcPr>
            <w:tcW w:w="289" w:type="pct"/>
            <w:vAlign w:val="center"/>
          </w:tcPr>
          <w:p w14:paraId="6B45023F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8.</w:t>
            </w:r>
          </w:p>
        </w:tc>
        <w:tc>
          <w:tcPr>
            <w:tcW w:w="4341" w:type="pct"/>
            <w:gridSpan w:val="9"/>
            <w:shd w:val="clear" w:color="auto" w:fill="auto"/>
            <w:vAlign w:val="center"/>
          </w:tcPr>
          <w:p w14:paraId="51741EF3" w14:textId="77777777" w:rsidR="00DC5203" w:rsidRPr="00F546C6" w:rsidRDefault="00893861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</w:rPr>
              <w:t xml:space="preserve">Tomić, N., Marković, S.B., Korać, M., Mrđić, N., Hose, T.A., Vasiljević, Dj.A., Jovičić, M., Gavrilov, M.B. (2015). Exposing mammoths - from loess research discovery to public palaeontological park. </w:t>
            </w:r>
            <w:r w:rsidRPr="00F546C6">
              <w:rPr>
                <w:i/>
                <w:sz w:val="16"/>
                <w:szCs w:val="16"/>
              </w:rPr>
              <w:t xml:space="preserve">Quaternary International, 372, </w:t>
            </w:r>
            <w:r w:rsidRPr="00F546C6">
              <w:rPr>
                <w:sz w:val="16"/>
                <w:szCs w:val="16"/>
              </w:rPr>
              <w:t>142-150.</w:t>
            </w:r>
          </w:p>
        </w:tc>
        <w:tc>
          <w:tcPr>
            <w:tcW w:w="370" w:type="pct"/>
            <w:vAlign w:val="center"/>
          </w:tcPr>
          <w:p w14:paraId="6ED4380D" w14:textId="77777777" w:rsidR="00DC5203" w:rsidRPr="00F546C6" w:rsidRDefault="00893861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DC5203" w:rsidRPr="00A22864" w14:paraId="1F659761" w14:textId="77777777" w:rsidTr="00893861">
        <w:trPr>
          <w:trHeight w:val="320"/>
          <w:jc w:val="center"/>
        </w:trPr>
        <w:tc>
          <w:tcPr>
            <w:tcW w:w="289" w:type="pct"/>
            <w:vAlign w:val="center"/>
          </w:tcPr>
          <w:p w14:paraId="1F0CB418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9.</w:t>
            </w:r>
          </w:p>
        </w:tc>
        <w:tc>
          <w:tcPr>
            <w:tcW w:w="4341" w:type="pct"/>
            <w:gridSpan w:val="9"/>
            <w:shd w:val="clear" w:color="auto" w:fill="auto"/>
            <w:vAlign w:val="center"/>
          </w:tcPr>
          <w:p w14:paraId="4565C3E7" w14:textId="77777777" w:rsidR="00DC5203" w:rsidRPr="00F546C6" w:rsidRDefault="00893861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</w:rPr>
              <w:t>Marković, S.B., Timar-Gabor, A., Stevens, T., Hambach, U., Popov, D., Tomić, N.,</w:t>
            </w:r>
            <w:r w:rsidRPr="00F546C6">
              <w:rPr>
                <w:b/>
                <w:sz w:val="16"/>
                <w:szCs w:val="16"/>
              </w:rPr>
              <w:t xml:space="preserve"> </w:t>
            </w:r>
            <w:r w:rsidRPr="00F546C6">
              <w:rPr>
                <w:sz w:val="16"/>
                <w:szCs w:val="16"/>
              </w:rPr>
              <w:t>Obreht, I.,</w:t>
            </w:r>
            <w:r w:rsidRPr="00F546C6">
              <w:rPr>
                <w:b/>
                <w:sz w:val="16"/>
                <w:szCs w:val="16"/>
              </w:rPr>
              <w:t xml:space="preserve"> </w:t>
            </w:r>
            <w:r w:rsidRPr="00F546C6">
              <w:rPr>
                <w:sz w:val="16"/>
                <w:szCs w:val="16"/>
              </w:rPr>
              <w:t>Jovanović, M., Lehmkuhl, F., Kels, H., Marković, R., Gavrilov, M.B. (2014). Environmental dynamics and luminescence chronology from the Orlovat loess-palaeosol sequence (Vojvodina, northern Serbia)</w:t>
            </w:r>
            <w:r w:rsidRPr="00F546C6">
              <w:rPr>
                <w:bCs/>
                <w:sz w:val="16"/>
                <w:szCs w:val="16"/>
              </w:rPr>
              <w:t xml:space="preserve">. </w:t>
            </w:r>
            <w:r w:rsidRPr="00F546C6">
              <w:rPr>
                <w:bCs/>
                <w:i/>
                <w:sz w:val="16"/>
                <w:szCs w:val="16"/>
              </w:rPr>
              <w:t>Journal of Quaternary Science, 29</w:t>
            </w:r>
            <w:r w:rsidRPr="00F546C6">
              <w:rPr>
                <w:bCs/>
                <w:sz w:val="16"/>
                <w:szCs w:val="16"/>
              </w:rPr>
              <w:t>(2), 189-199.</w:t>
            </w:r>
          </w:p>
        </w:tc>
        <w:tc>
          <w:tcPr>
            <w:tcW w:w="370" w:type="pct"/>
            <w:vAlign w:val="center"/>
          </w:tcPr>
          <w:p w14:paraId="6C193DD2" w14:textId="77777777" w:rsidR="00DC5203" w:rsidRPr="00F546C6" w:rsidRDefault="00893861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DC5203" w:rsidRPr="00A22864" w14:paraId="663545C0" w14:textId="77777777" w:rsidTr="00893861">
        <w:trPr>
          <w:trHeight w:val="320"/>
          <w:jc w:val="center"/>
        </w:trPr>
        <w:tc>
          <w:tcPr>
            <w:tcW w:w="289" w:type="pct"/>
            <w:vAlign w:val="center"/>
          </w:tcPr>
          <w:p w14:paraId="176D21E8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10.</w:t>
            </w:r>
          </w:p>
        </w:tc>
        <w:tc>
          <w:tcPr>
            <w:tcW w:w="4341" w:type="pct"/>
            <w:gridSpan w:val="9"/>
            <w:shd w:val="clear" w:color="auto" w:fill="auto"/>
            <w:vAlign w:val="center"/>
          </w:tcPr>
          <w:p w14:paraId="50BA8790" w14:textId="77777777" w:rsidR="00DC5203" w:rsidRPr="00F546C6" w:rsidRDefault="00893861" w:rsidP="00893861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 xml:space="preserve">Govedarica, D.D., Gavrilov, M.B., Zeremski, T.M., Govedarica, O.M., Hambach, U., Tomić, N., Sentić, I., Marković, S.B. (2018). Relationships between heavy metal content and magnetic susceptibility in road side loess profiles: A possible way to detect pollution. Quaternary International, 502, 148-159. https://doi.org/10.1016/j.quaint.2018.01.020 </w:t>
            </w:r>
          </w:p>
        </w:tc>
        <w:tc>
          <w:tcPr>
            <w:tcW w:w="370" w:type="pct"/>
            <w:vAlign w:val="center"/>
          </w:tcPr>
          <w:p w14:paraId="1EEF87B1" w14:textId="77777777" w:rsidR="00DC5203" w:rsidRPr="00F546C6" w:rsidRDefault="00893861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M22</w:t>
            </w:r>
          </w:p>
        </w:tc>
      </w:tr>
      <w:tr w:rsidR="00DC5203" w:rsidRPr="00A22864" w14:paraId="7B0875F5" w14:textId="77777777" w:rsidTr="00893861">
        <w:trPr>
          <w:trHeight w:val="320"/>
          <w:jc w:val="center"/>
        </w:trPr>
        <w:tc>
          <w:tcPr>
            <w:tcW w:w="289" w:type="pct"/>
            <w:vAlign w:val="center"/>
          </w:tcPr>
          <w:p w14:paraId="24C1B649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11.</w:t>
            </w:r>
          </w:p>
        </w:tc>
        <w:tc>
          <w:tcPr>
            <w:tcW w:w="4341" w:type="pct"/>
            <w:gridSpan w:val="9"/>
            <w:shd w:val="clear" w:color="auto" w:fill="auto"/>
            <w:vAlign w:val="center"/>
          </w:tcPr>
          <w:p w14:paraId="367AD8B3" w14:textId="77777777" w:rsidR="00DC5203" w:rsidRPr="00F546C6" w:rsidRDefault="00DE40BE" w:rsidP="00DE40BE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 xml:space="preserve">Janc, N., Gavrilov, M.B., Marković, S.B., Protić Benišek, V., Benišek, V., Popović, L.Č., Tomić, N. (2019). Ice Age Theory: a Correspondance between Milutin Milanković and Vojislav Mišković. Open Geosciences, 11, 263-272. https://doi.org/10.1515/geo-2019-0021 </w:t>
            </w:r>
          </w:p>
        </w:tc>
        <w:tc>
          <w:tcPr>
            <w:tcW w:w="370" w:type="pct"/>
            <w:vAlign w:val="center"/>
          </w:tcPr>
          <w:p w14:paraId="21D81E20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M23</w:t>
            </w:r>
          </w:p>
        </w:tc>
      </w:tr>
      <w:tr w:rsidR="00DC5203" w:rsidRPr="00A22864" w14:paraId="54C002FD" w14:textId="77777777" w:rsidTr="00893861">
        <w:trPr>
          <w:trHeight w:val="320"/>
          <w:jc w:val="center"/>
        </w:trPr>
        <w:tc>
          <w:tcPr>
            <w:tcW w:w="289" w:type="pct"/>
            <w:vAlign w:val="center"/>
          </w:tcPr>
          <w:p w14:paraId="0EA22B06" w14:textId="77777777" w:rsidR="00DC5203" w:rsidRPr="00F546C6" w:rsidRDefault="00893861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12.</w:t>
            </w:r>
          </w:p>
        </w:tc>
        <w:tc>
          <w:tcPr>
            <w:tcW w:w="4341" w:type="pct"/>
            <w:gridSpan w:val="9"/>
            <w:shd w:val="clear" w:color="auto" w:fill="auto"/>
            <w:vAlign w:val="center"/>
          </w:tcPr>
          <w:p w14:paraId="7E5931C2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Antić, A., Tomić, N., Marković, S.B. (2019). Karst Geoheritage and Geotourism Potential in the Pek River Lower Basin (Eastern Serbia). Geographica Pannonica, 23(1), 32-46. DOI: 10.5937/gp23-20463. M24</w:t>
            </w:r>
          </w:p>
        </w:tc>
        <w:tc>
          <w:tcPr>
            <w:tcW w:w="370" w:type="pct"/>
            <w:vAlign w:val="center"/>
          </w:tcPr>
          <w:p w14:paraId="3ED6E29A" w14:textId="77777777" w:rsidR="00DC5203" w:rsidRPr="00F546C6" w:rsidRDefault="00DE40BE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М24</w:t>
            </w:r>
          </w:p>
        </w:tc>
      </w:tr>
      <w:tr w:rsidR="00DC5203" w:rsidRPr="00A22864" w14:paraId="21A6B12F" w14:textId="77777777" w:rsidTr="00893861">
        <w:trPr>
          <w:trHeight w:val="320"/>
          <w:jc w:val="center"/>
        </w:trPr>
        <w:tc>
          <w:tcPr>
            <w:tcW w:w="289" w:type="pct"/>
            <w:vAlign w:val="center"/>
          </w:tcPr>
          <w:p w14:paraId="653F83F7" w14:textId="77777777" w:rsidR="00DC5203" w:rsidRPr="00F546C6" w:rsidRDefault="00893861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13.</w:t>
            </w:r>
          </w:p>
        </w:tc>
        <w:tc>
          <w:tcPr>
            <w:tcW w:w="4341" w:type="pct"/>
            <w:gridSpan w:val="9"/>
            <w:shd w:val="clear" w:color="auto" w:fill="auto"/>
            <w:vAlign w:val="center"/>
          </w:tcPr>
          <w:p w14:paraId="50B695B0" w14:textId="77777777" w:rsidR="00DC5203" w:rsidRPr="00F546C6" w:rsidRDefault="00893861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</w:rPr>
              <w:t xml:space="preserve">Marković, S.B., Korać, M., Mrđić, N., Buylaert, J-P., Thiel, C., McLaren, S.J., Stevens, T., Tomić, N., Petić, N., Jovanović, M., Vasiljević, Dj.A., Sümegi, P., Gavrilov, M.B., Obreht, I. (2014). </w:t>
            </w:r>
            <w:r w:rsidRPr="00F546C6">
              <w:rPr>
                <w:bCs/>
                <w:sz w:val="16"/>
                <w:szCs w:val="16"/>
              </w:rPr>
              <w:t xml:space="preserve">Palaeoenvironment and geoconservation of mammoths from the Nosak loess-palaeosol sequence (Drmno, Northeastern Serbia): Initial results and perspectives. </w:t>
            </w:r>
            <w:r w:rsidRPr="00F546C6">
              <w:rPr>
                <w:bCs/>
                <w:i/>
                <w:sz w:val="16"/>
                <w:szCs w:val="16"/>
              </w:rPr>
              <w:t>Quaternary International, 334-335</w:t>
            </w:r>
            <w:r w:rsidRPr="00F546C6">
              <w:rPr>
                <w:bCs/>
                <w:sz w:val="16"/>
                <w:szCs w:val="16"/>
              </w:rPr>
              <w:t>,</w:t>
            </w:r>
            <w:r w:rsidRPr="00F546C6">
              <w:rPr>
                <w:bCs/>
                <w:i/>
                <w:sz w:val="16"/>
                <w:szCs w:val="16"/>
              </w:rPr>
              <w:t xml:space="preserve"> </w:t>
            </w:r>
            <w:r w:rsidRPr="00F546C6">
              <w:rPr>
                <w:bCs/>
                <w:sz w:val="16"/>
                <w:szCs w:val="16"/>
              </w:rPr>
              <w:t>30-39.</w:t>
            </w:r>
          </w:p>
        </w:tc>
        <w:tc>
          <w:tcPr>
            <w:tcW w:w="370" w:type="pct"/>
            <w:vAlign w:val="center"/>
          </w:tcPr>
          <w:p w14:paraId="07995D8D" w14:textId="77777777" w:rsidR="00DC5203" w:rsidRPr="00F546C6" w:rsidRDefault="00893861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DC5203" w:rsidRPr="00A22864" w14:paraId="3608CEC6" w14:textId="77777777" w:rsidTr="00893861">
        <w:trPr>
          <w:trHeight w:val="320"/>
          <w:jc w:val="center"/>
        </w:trPr>
        <w:tc>
          <w:tcPr>
            <w:tcW w:w="289" w:type="pct"/>
            <w:vAlign w:val="center"/>
          </w:tcPr>
          <w:p w14:paraId="12E80C14" w14:textId="77777777" w:rsidR="00DC5203" w:rsidRPr="00F546C6" w:rsidRDefault="00893861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14.</w:t>
            </w:r>
          </w:p>
        </w:tc>
        <w:tc>
          <w:tcPr>
            <w:tcW w:w="4341" w:type="pct"/>
            <w:gridSpan w:val="9"/>
            <w:shd w:val="clear" w:color="auto" w:fill="auto"/>
            <w:vAlign w:val="center"/>
          </w:tcPr>
          <w:p w14:paraId="6B2410FD" w14:textId="77777777" w:rsidR="00DC5203" w:rsidRPr="00F546C6" w:rsidRDefault="00893861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fr-FR"/>
              </w:rPr>
              <w:t xml:space="preserve">Tomić, N., Koković, J., Jakšić, D., Ninkov, J., Vasin, J., Malićanin, M., Marković, S.B. (2017). </w:t>
            </w:r>
            <w:r w:rsidRPr="00F546C6">
              <w:rPr>
                <w:sz w:val="16"/>
                <w:szCs w:val="16"/>
                <w:lang w:val="en-GB"/>
              </w:rPr>
              <w:t xml:space="preserve">Terroir of the Tri Morave Wine Region (Serbia) as a Basis for Producing Wines with Geographical Indication. </w:t>
            </w:r>
            <w:r w:rsidRPr="00F546C6">
              <w:rPr>
                <w:i/>
                <w:sz w:val="16"/>
                <w:szCs w:val="16"/>
                <w:lang w:val="en-GB"/>
              </w:rPr>
              <w:t>Geographica Pannonica, 21</w:t>
            </w:r>
            <w:r w:rsidRPr="00F546C6">
              <w:rPr>
                <w:sz w:val="16"/>
                <w:szCs w:val="16"/>
                <w:lang w:val="en-GB"/>
              </w:rPr>
              <w:t>(3)</w:t>
            </w:r>
            <w:r w:rsidRPr="00F546C6">
              <w:rPr>
                <w:i/>
                <w:sz w:val="16"/>
                <w:szCs w:val="16"/>
                <w:lang w:val="en-GB"/>
              </w:rPr>
              <w:t>,</w:t>
            </w:r>
            <w:r w:rsidRPr="00F546C6">
              <w:rPr>
                <w:sz w:val="16"/>
                <w:szCs w:val="16"/>
                <w:lang w:val="en-GB"/>
              </w:rPr>
              <w:t xml:space="preserve"> 166-178.</w:t>
            </w:r>
          </w:p>
        </w:tc>
        <w:tc>
          <w:tcPr>
            <w:tcW w:w="370" w:type="pct"/>
            <w:vAlign w:val="center"/>
          </w:tcPr>
          <w:p w14:paraId="61AC9CD0" w14:textId="77777777" w:rsidR="00DC5203" w:rsidRPr="00F546C6" w:rsidRDefault="00893861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М24</w:t>
            </w:r>
          </w:p>
        </w:tc>
      </w:tr>
      <w:tr w:rsidR="00DC5203" w:rsidRPr="00A22864" w14:paraId="684C06E2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0AF15B66" w14:textId="77777777" w:rsidR="00DC5203" w:rsidRPr="00F546C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b/>
                <w:sz w:val="16"/>
                <w:szCs w:val="16"/>
                <w:lang w:val="sr-Cyrl-CS"/>
              </w:rPr>
              <w:t>Збирни подаци научне активност наставника</w:t>
            </w:r>
          </w:p>
        </w:tc>
      </w:tr>
      <w:tr w:rsidR="00DC5203" w:rsidRPr="00A22864" w14:paraId="5D4848AF" w14:textId="77777777" w:rsidTr="00893861">
        <w:trPr>
          <w:trHeight w:val="320"/>
          <w:jc w:val="center"/>
        </w:trPr>
        <w:tc>
          <w:tcPr>
            <w:tcW w:w="3255" w:type="pct"/>
            <w:gridSpan w:val="7"/>
            <w:vAlign w:val="center"/>
          </w:tcPr>
          <w:p w14:paraId="47B0FA19" w14:textId="77777777" w:rsidR="00DC5203" w:rsidRPr="00F546C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1745" w:type="pct"/>
            <w:gridSpan w:val="4"/>
            <w:vAlign w:val="center"/>
          </w:tcPr>
          <w:p w14:paraId="6B775D6E" w14:textId="77777777" w:rsidR="00DC5203" w:rsidRPr="00F546C6" w:rsidRDefault="00F33FA3" w:rsidP="00B86C8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150, без аутоцитата </w:t>
            </w:r>
            <w:r w:rsidR="00F546C6" w:rsidRPr="00F546C6">
              <w:rPr>
                <w:sz w:val="16"/>
                <w:szCs w:val="16"/>
                <w:lang w:val="en-US"/>
              </w:rPr>
              <w:t>121 (SCOPUS)</w:t>
            </w:r>
          </w:p>
        </w:tc>
      </w:tr>
      <w:tr w:rsidR="00DC5203" w:rsidRPr="00A22864" w14:paraId="0FCCF2BC" w14:textId="77777777" w:rsidTr="00893861">
        <w:trPr>
          <w:trHeight w:val="320"/>
          <w:jc w:val="center"/>
        </w:trPr>
        <w:tc>
          <w:tcPr>
            <w:tcW w:w="3255" w:type="pct"/>
            <w:gridSpan w:val="7"/>
            <w:vAlign w:val="center"/>
          </w:tcPr>
          <w:p w14:paraId="39194800" w14:textId="77777777" w:rsidR="00DC5203" w:rsidRPr="00F546C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1745" w:type="pct"/>
            <w:gridSpan w:val="4"/>
            <w:vAlign w:val="center"/>
          </w:tcPr>
          <w:p w14:paraId="19EC0D75" w14:textId="77777777" w:rsidR="00DC5203" w:rsidRPr="00F546C6" w:rsidRDefault="00893861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12</w:t>
            </w:r>
          </w:p>
        </w:tc>
      </w:tr>
      <w:tr w:rsidR="00DC5203" w:rsidRPr="00A22864" w14:paraId="5B400F8B" w14:textId="77777777" w:rsidTr="00893861">
        <w:trPr>
          <w:trHeight w:val="320"/>
          <w:jc w:val="center"/>
        </w:trPr>
        <w:tc>
          <w:tcPr>
            <w:tcW w:w="3255" w:type="pct"/>
            <w:gridSpan w:val="7"/>
            <w:vAlign w:val="center"/>
          </w:tcPr>
          <w:p w14:paraId="4488D6BC" w14:textId="77777777" w:rsidR="00DC5203" w:rsidRPr="00F546C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663" w:type="pct"/>
            <w:vAlign w:val="center"/>
          </w:tcPr>
          <w:p w14:paraId="50A2CC3A" w14:textId="77777777" w:rsidR="00DC5203" w:rsidRPr="00F546C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Домаћи</w:t>
            </w:r>
            <w:r w:rsidR="00893861" w:rsidRPr="00F546C6">
              <w:rPr>
                <w:sz w:val="16"/>
                <w:szCs w:val="16"/>
                <w:lang w:val="sr-Cyrl-CS"/>
              </w:rPr>
              <w:t xml:space="preserve"> 1</w:t>
            </w:r>
          </w:p>
        </w:tc>
        <w:tc>
          <w:tcPr>
            <w:tcW w:w="1082" w:type="pct"/>
            <w:gridSpan w:val="3"/>
            <w:vAlign w:val="center"/>
          </w:tcPr>
          <w:p w14:paraId="1081B66C" w14:textId="77777777" w:rsidR="00DC5203" w:rsidRPr="00F546C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Међународни</w:t>
            </w:r>
            <w:r w:rsidR="00893861" w:rsidRPr="00F546C6">
              <w:rPr>
                <w:sz w:val="16"/>
                <w:szCs w:val="16"/>
                <w:lang w:val="sr-Cyrl-CS"/>
              </w:rPr>
              <w:t xml:space="preserve"> 1</w:t>
            </w:r>
          </w:p>
        </w:tc>
      </w:tr>
      <w:tr w:rsidR="00DC5203" w:rsidRPr="00A22864" w14:paraId="4A03774D" w14:textId="77777777" w:rsidTr="00893861">
        <w:trPr>
          <w:trHeight w:val="320"/>
          <w:jc w:val="center"/>
        </w:trPr>
        <w:tc>
          <w:tcPr>
            <w:tcW w:w="3255" w:type="pct"/>
            <w:gridSpan w:val="7"/>
            <w:vAlign w:val="center"/>
          </w:tcPr>
          <w:p w14:paraId="43A13E2F" w14:textId="77777777" w:rsidR="00DC5203" w:rsidRPr="00F546C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1745" w:type="pct"/>
            <w:gridSpan w:val="4"/>
            <w:vAlign w:val="center"/>
          </w:tcPr>
          <w:p w14:paraId="1BDB6020" w14:textId="77777777" w:rsidR="00DC5203" w:rsidRPr="00F33FA3" w:rsidRDefault="00F546C6" w:rsidP="00B86C8C">
            <w:pPr>
              <w:rPr>
                <w:sz w:val="16"/>
                <w:szCs w:val="16"/>
              </w:rPr>
            </w:pPr>
            <w:r w:rsidRPr="00F546C6">
              <w:rPr>
                <w:sz w:val="16"/>
                <w:szCs w:val="16"/>
                <w:lang w:val="en-US"/>
              </w:rPr>
              <w:t>Студијски боравак на институту за геологију и геофизику Кинеске Академије Наука у Пекингу</w:t>
            </w:r>
            <w:r w:rsidR="00F33FA3">
              <w:rPr>
                <w:sz w:val="16"/>
                <w:szCs w:val="16"/>
              </w:rPr>
              <w:t xml:space="preserve"> 2019. године</w:t>
            </w:r>
          </w:p>
        </w:tc>
      </w:tr>
      <w:tr w:rsidR="00DC5203" w:rsidRPr="00A22864" w14:paraId="08EE04FA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0204B059" w14:textId="77777777" w:rsidR="00DC5203" w:rsidRPr="00F546C6" w:rsidRDefault="00DC5203" w:rsidP="00B86C8C">
            <w:pPr>
              <w:rPr>
                <w:sz w:val="16"/>
                <w:szCs w:val="16"/>
                <w:lang w:val="en-US"/>
              </w:rPr>
            </w:pPr>
            <w:r w:rsidRPr="00F546C6">
              <w:rPr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</w:tc>
      </w:tr>
    </w:tbl>
    <w:p w14:paraId="2E41989B" w14:textId="77777777" w:rsidR="00423263" w:rsidRDefault="00423263" w:rsidP="00D9703F"/>
    <w:sectPr w:rsidR="00423263" w:rsidSect="00D9703F">
      <w:pgSz w:w="11909" w:h="16834" w:code="9"/>
      <w:pgMar w:top="1440" w:right="1440" w:bottom="12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2"/>
  </w:compat>
  <w:rsids>
    <w:rsidRoot w:val="00DC5203"/>
    <w:rsid w:val="001F0E18"/>
    <w:rsid w:val="002B1638"/>
    <w:rsid w:val="00417FF2"/>
    <w:rsid w:val="00423263"/>
    <w:rsid w:val="005B6C6F"/>
    <w:rsid w:val="00680ADC"/>
    <w:rsid w:val="00687D7F"/>
    <w:rsid w:val="007A0C60"/>
    <w:rsid w:val="00893861"/>
    <w:rsid w:val="00901154"/>
    <w:rsid w:val="00D713C1"/>
    <w:rsid w:val="00D9703F"/>
    <w:rsid w:val="00DC5203"/>
    <w:rsid w:val="00DE40BE"/>
    <w:rsid w:val="00EB1EB7"/>
    <w:rsid w:val="00EC39E6"/>
    <w:rsid w:val="00F33FA3"/>
    <w:rsid w:val="00F54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69F2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710</Words>
  <Characters>4053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Mladja</dc:creator>
  <cp:lastModifiedBy>Microsoft Office User</cp:lastModifiedBy>
  <cp:revision>8</cp:revision>
  <dcterms:created xsi:type="dcterms:W3CDTF">2020-05-10T22:37:00Z</dcterms:created>
  <dcterms:modified xsi:type="dcterms:W3CDTF">2020-05-25T19:59:00Z</dcterms:modified>
</cp:coreProperties>
</file>