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97" w:type="pct"/>
        <w:jc w:val="center"/>
        <w:tblInd w:w="-1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"/>
        <w:gridCol w:w="148"/>
        <w:gridCol w:w="919"/>
        <w:gridCol w:w="413"/>
        <w:gridCol w:w="875"/>
        <w:gridCol w:w="1318"/>
        <w:gridCol w:w="2415"/>
        <w:gridCol w:w="1155"/>
        <w:gridCol w:w="80"/>
        <w:gridCol w:w="2034"/>
        <w:gridCol w:w="683"/>
      </w:tblGrid>
      <w:tr w:rsidR="00641D9C" w:rsidRPr="008B409D" w:rsidTr="0077339D">
        <w:trPr>
          <w:trHeight w:val="227"/>
          <w:jc w:val="center"/>
        </w:trPr>
        <w:tc>
          <w:tcPr>
            <w:tcW w:w="1317" w:type="pct"/>
            <w:gridSpan w:val="5"/>
            <w:vAlign w:val="center"/>
          </w:tcPr>
          <w:p w:rsidR="00641D9C" w:rsidRPr="008B409D" w:rsidRDefault="00641D9C" w:rsidP="00274EFF">
            <w:r w:rsidRPr="008B409D">
              <w:rPr>
                <w:b/>
              </w:rPr>
              <w:t>Име и презиме</w:t>
            </w:r>
          </w:p>
        </w:tc>
        <w:tc>
          <w:tcPr>
            <w:tcW w:w="3683" w:type="pct"/>
            <w:gridSpan w:val="6"/>
            <w:vAlign w:val="center"/>
          </w:tcPr>
          <w:p w:rsidR="00641D9C" w:rsidRPr="00B67001" w:rsidRDefault="006A380D" w:rsidP="00274EFF">
            <w:pPr>
              <w:rPr>
                <w:b/>
              </w:rPr>
            </w:pPr>
            <w:r w:rsidRPr="00B67001">
              <w:rPr>
                <w:b/>
              </w:rPr>
              <w:t>Силвана Андрић</w:t>
            </w:r>
          </w:p>
        </w:tc>
      </w:tr>
      <w:tr w:rsidR="00641D9C" w:rsidRPr="008B409D" w:rsidTr="0077339D">
        <w:trPr>
          <w:trHeight w:val="227"/>
          <w:jc w:val="center"/>
        </w:trPr>
        <w:tc>
          <w:tcPr>
            <w:tcW w:w="1317" w:type="pct"/>
            <w:gridSpan w:val="5"/>
            <w:vAlign w:val="center"/>
          </w:tcPr>
          <w:p w:rsidR="00641D9C" w:rsidRPr="008B409D" w:rsidRDefault="00641D9C" w:rsidP="00274EFF">
            <w:r w:rsidRPr="008B409D">
              <w:rPr>
                <w:b/>
              </w:rPr>
              <w:t>Звање</w:t>
            </w:r>
          </w:p>
        </w:tc>
        <w:tc>
          <w:tcPr>
            <w:tcW w:w="3683" w:type="pct"/>
            <w:gridSpan w:val="6"/>
            <w:vAlign w:val="center"/>
          </w:tcPr>
          <w:p w:rsidR="00641D9C" w:rsidRPr="008B409D" w:rsidRDefault="006A380D" w:rsidP="00274EFF">
            <w:r w:rsidRPr="008B409D">
              <w:t>Редовна професорка</w:t>
            </w:r>
          </w:p>
        </w:tc>
      </w:tr>
      <w:tr w:rsidR="00641D9C" w:rsidRPr="008B409D" w:rsidTr="0077339D">
        <w:trPr>
          <w:trHeight w:val="227"/>
          <w:jc w:val="center"/>
        </w:trPr>
        <w:tc>
          <w:tcPr>
            <w:tcW w:w="1317" w:type="pct"/>
            <w:gridSpan w:val="5"/>
            <w:vAlign w:val="center"/>
          </w:tcPr>
          <w:p w:rsidR="00641D9C" w:rsidRPr="008B409D" w:rsidRDefault="00641D9C" w:rsidP="00274EFF">
            <w:r w:rsidRPr="008B409D">
              <w:rPr>
                <w:b/>
              </w:rPr>
              <w:t>Ужа научна област</w:t>
            </w:r>
          </w:p>
        </w:tc>
        <w:tc>
          <w:tcPr>
            <w:tcW w:w="3683" w:type="pct"/>
            <w:gridSpan w:val="6"/>
            <w:vAlign w:val="center"/>
          </w:tcPr>
          <w:p w:rsidR="00641D9C" w:rsidRPr="008B409D" w:rsidRDefault="006A380D" w:rsidP="00274EFF">
            <w:r w:rsidRPr="008B409D">
              <w:t>Физиологија животиња</w:t>
            </w:r>
          </w:p>
        </w:tc>
      </w:tr>
      <w:tr w:rsidR="00275264" w:rsidRPr="00B67001" w:rsidTr="0077339D">
        <w:trPr>
          <w:trHeight w:val="227"/>
          <w:jc w:val="center"/>
        </w:trPr>
        <w:tc>
          <w:tcPr>
            <w:tcW w:w="917" w:type="pct"/>
            <w:gridSpan w:val="4"/>
            <w:vAlign w:val="center"/>
          </w:tcPr>
          <w:p w:rsidR="00641D9C" w:rsidRPr="00B67001" w:rsidRDefault="00641D9C" w:rsidP="00274EFF">
            <w:pPr>
              <w:rPr>
                <w:b/>
              </w:rPr>
            </w:pPr>
            <w:r w:rsidRPr="00B67001">
              <w:rPr>
                <w:b/>
              </w:rPr>
              <w:t>Академска каријера</w:t>
            </w:r>
          </w:p>
        </w:tc>
        <w:tc>
          <w:tcPr>
            <w:tcW w:w="400" w:type="pct"/>
            <w:vAlign w:val="center"/>
          </w:tcPr>
          <w:p w:rsidR="00641D9C" w:rsidRPr="00B67001" w:rsidRDefault="00641D9C" w:rsidP="00274EFF">
            <w:pPr>
              <w:rPr>
                <w:b/>
              </w:rPr>
            </w:pPr>
            <w:r w:rsidRPr="00B67001">
              <w:rPr>
                <w:b/>
              </w:rPr>
              <w:t xml:space="preserve">Година </w:t>
            </w:r>
          </w:p>
        </w:tc>
        <w:tc>
          <w:tcPr>
            <w:tcW w:w="1788" w:type="pct"/>
            <w:gridSpan w:val="2"/>
            <w:vAlign w:val="center"/>
          </w:tcPr>
          <w:p w:rsidR="00641D9C" w:rsidRPr="00B67001" w:rsidRDefault="00641D9C" w:rsidP="00274EFF">
            <w:pPr>
              <w:rPr>
                <w:b/>
              </w:rPr>
            </w:pPr>
            <w:r w:rsidRPr="00B67001">
              <w:rPr>
                <w:b/>
              </w:rPr>
              <w:t xml:space="preserve">Институција 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641D9C" w:rsidRPr="00B67001" w:rsidRDefault="00641D9C" w:rsidP="00274EFF">
            <w:pPr>
              <w:rPr>
                <w:b/>
              </w:rPr>
            </w:pPr>
            <w:r w:rsidRPr="00B67001">
              <w:rPr>
                <w:b/>
              </w:rPr>
              <w:t xml:space="preserve">Област 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641D9C" w:rsidRPr="00B67001" w:rsidRDefault="00641D9C" w:rsidP="00250E33">
            <w:pPr>
              <w:rPr>
                <w:b/>
              </w:rPr>
            </w:pPr>
            <w:r w:rsidRPr="00B67001">
              <w:rPr>
                <w:b/>
              </w:rPr>
              <w:t>Ужа научна област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917" w:type="pct"/>
            <w:gridSpan w:val="4"/>
            <w:vAlign w:val="center"/>
          </w:tcPr>
          <w:p w:rsidR="006A380D" w:rsidRPr="008B409D" w:rsidRDefault="006A380D" w:rsidP="006A380D">
            <w:r w:rsidRPr="008B409D">
              <w:t>Избор у звање</w:t>
            </w:r>
          </w:p>
        </w:tc>
        <w:tc>
          <w:tcPr>
            <w:tcW w:w="400" w:type="pct"/>
            <w:vAlign w:val="center"/>
          </w:tcPr>
          <w:p w:rsidR="006A380D" w:rsidRPr="008B409D" w:rsidRDefault="006A380D" w:rsidP="006A380D">
            <w:r w:rsidRPr="008B409D">
              <w:t>2009</w:t>
            </w:r>
          </w:p>
        </w:tc>
        <w:tc>
          <w:tcPr>
            <w:tcW w:w="1788" w:type="pct"/>
            <w:gridSpan w:val="2"/>
            <w:vAlign w:val="center"/>
          </w:tcPr>
          <w:p w:rsidR="006A380D" w:rsidRPr="008B409D" w:rsidRDefault="006A380D" w:rsidP="006A380D">
            <w:pPr>
              <w:tabs>
                <w:tab w:val="left" w:pos="567"/>
              </w:tabs>
              <w:spacing w:after="60"/>
            </w:pPr>
            <w:r w:rsidRPr="008B409D">
              <w:t>Природно-математички факултет УНС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pPr>
              <w:spacing w:after="60"/>
            </w:pPr>
            <w:r w:rsidRPr="008B409D">
              <w:t>Физиологија животиња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917" w:type="pct"/>
            <w:gridSpan w:val="4"/>
            <w:vAlign w:val="center"/>
          </w:tcPr>
          <w:p w:rsidR="006A380D" w:rsidRPr="008B409D" w:rsidRDefault="006A380D" w:rsidP="006A380D">
            <w:r w:rsidRPr="008B409D">
              <w:t>Докторат</w:t>
            </w:r>
          </w:p>
        </w:tc>
        <w:tc>
          <w:tcPr>
            <w:tcW w:w="400" w:type="pct"/>
            <w:vAlign w:val="center"/>
          </w:tcPr>
          <w:p w:rsidR="006A380D" w:rsidRPr="008B409D" w:rsidRDefault="006A380D" w:rsidP="006A380D">
            <w:r w:rsidRPr="008B409D">
              <w:t>1999</w:t>
            </w:r>
          </w:p>
        </w:tc>
        <w:tc>
          <w:tcPr>
            <w:tcW w:w="1788" w:type="pct"/>
            <w:gridSpan w:val="2"/>
            <w:vAlign w:val="center"/>
          </w:tcPr>
          <w:p w:rsidR="006A380D" w:rsidRPr="008B409D" w:rsidRDefault="006A380D" w:rsidP="006A380D">
            <w:pPr>
              <w:tabs>
                <w:tab w:val="left" w:pos="567"/>
              </w:tabs>
              <w:spacing w:after="60"/>
            </w:pPr>
            <w:r w:rsidRPr="008B409D">
              <w:t>Природно-математички факултет УНС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pPr>
              <w:spacing w:after="60"/>
            </w:pPr>
            <w:r w:rsidRPr="008B409D">
              <w:t>Физиологија животиња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917" w:type="pct"/>
            <w:gridSpan w:val="4"/>
            <w:vAlign w:val="center"/>
          </w:tcPr>
          <w:p w:rsidR="006A380D" w:rsidRPr="008B409D" w:rsidRDefault="006A380D" w:rsidP="006A380D">
            <w:r w:rsidRPr="008B409D">
              <w:t>Магистратура</w:t>
            </w:r>
          </w:p>
        </w:tc>
        <w:tc>
          <w:tcPr>
            <w:tcW w:w="400" w:type="pct"/>
            <w:vAlign w:val="center"/>
          </w:tcPr>
          <w:p w:rsidR="006A380D" w:rsidRPr="008B409D" w:rsidRDefault="006A380D" w:rsidP="006A380D">
            <w:r w:rsidRPr="008B409D">
              <w:t>1995</w:t>
            </w:r>
          </w:p>
        </w:tc>
        <w:tc>
          <w:tcPr>
            <w:tcW w:w="1788" w:type="pct"/>
            <w:gridSpan w:val="2"/>
            <w:vAlign w:val="center"/>
          </w:tcPr>
          <w:p w:rsidR="006A380D" w:rsidRPr="008B409D" w:rsidRDefault="006A380D" w:rsidP="006A380D">
            <w:pPr>
              <w:tabs>
                <w:tab w:val="left" w:pos="567"/>
              </w:tabs>
              <w:spacing w:after="60"/>
            </w:pPr>
            <w:r w:rsidRPr="008B409D">
              <w:t>Природно-математички факултет УНС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Хемија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pPr>
              <w:spacing w:after="60"/>
            </w:pPr>
            <w:r w:rsidRPr="008B409D">
              <w:t>Биохемија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917" w:type="pct"/>
            <w:gridSpan w:val="4"/>
            <w:vAlign w:val="center"/>
          </w:tcPr>
          <w:p w:rsidR="006A380D" w:rsidRPr="008B409D" w:rsidRDefault="006A380D" w:rsidP="006A380D">
            <w:r w:rsidRPr="008B409D">
              <w:t>Диплома</w:t>
            </w:r>
          </w:p>
        </w:tc>
        <w:tc>
          <w:tcPr>
            <w:tcW w:w="400" w:type="pct"/>
            <w:vAlign w:val="center"/>
          </w:tcPr>
          <w:p w:rsidR="006A380D" w:rsidRPr="008B409D" w:rsidRDefault="006A380D" w:rsidP="006A380D">
            <w:r w:rsidRPr="008B409D">
              <w:t>1992</w:t>
            </w:r>
          </w:p>
        </w:tc>
        <w:tc>
          <w:tcPr>
            <w:tcW w:w="1788" w:type="pct"/>
            <w:gridSpan w:val="2"/>
            <w:vAlign w:val="center"/>
          </w:tcPr>
          <w:p w:rsidR="006A380D" w:rsidRPr="008B409D" w:rsidRDefault="006A380D" w:rsidP="006A380D">
            <w:pPr>
              <w:tabs>
                <w:tab w:val="left" w:pos="567"/>
              </w:tabs>
              <w:spacing w:after="60"/>
            </w:pPr>
            <w:r w:rsidRPr="008B409D">
              <w:t>Природно-математички факултет УНС</w:t>
            </w:r>
          </w:p>
        </w:tc>
        <w:tc>
          <w:tcPr>
            <w:tcW w:w="594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pPr>
              <w:spacing w:after="60"/>
            </w:pPr>
            <w:r w:rsidRPr="008B409D">
              <w:t>Физиологија животиња</w:t>
            </w:r>
          </w:p>
        </w:tc>
      </w:tr>
      <w:tr w:rsidR="006A380D" w:rsidRPr="008B409D" w:rsidTr="00E950D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A380D" w:rsidRPr="008B409D" w:rsidRDefault="006A380D" w:rsidP="006A380D">
            <w:r w:rsidRPr="008B409D">
              <w:rPr>
                <w:b/>
              </w:rPr>
              <w:t xml:space="preserve">Списак предмета које наставник држи на докторским студијама 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pPr>
              <w:rPr>
                <w:b/>
              </w:rPr>
            </w:pPr>
            <w:r w:rsidRPr="008B409D">
              <w:rPr>
                <w:b/>
              </w:rPr>
              <w:t>Р.Б.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A380D" w:rsidRPr="008B409D" w:rsidRDefault="006A380D" w:rsidP="006A380D">
            <w:pPr>
              <w:rPr>
                <w:b/>
              </w:rPr>
            </w:pPr>
            <w:r w:rsidRPr="008B409D">
              <w:rPr>
                <w:b/>
              </w:rPr>
              <w:t xml:space="preserve">Ознака </w:t>
            </w:r>
          </w:p>
        </w:tc>
        <w:tc>
          <w:tcPr>
            <w:tcW w:w="4283" w:type="pct"/>
            <w:gridSpan w:val="8"/>
            <w:vAlign w:val="center"/>
          </w:tcPr>
          <w:p w:rsidR="006A380D" w:rsidRPr="008B409D" w:rsidRDefault="006A380D" w:rsidP="006A380D">
            <w:pPr>
              <w:rPr>
                <w:b/>
              </w:rPr>
            </w:pPr>
            <w:r w:rsidRPr="008B409D">
              <w:rPr>
                <w:b/>
                <w:iCs/>
              </w:rPr>
              <w:t>Назив предмета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1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ДНБ018</w:t>
            </w:r>
          </w:p>
        </w:tc>
        <w:tc>
          <w:tcPr>
            <w:tcW w:w="4283" w:type="pct"/>
            <w:gridSpan w:val="8"/>
          </w:tcPr>
          <w:p w:rsidR="006A380D" w:rsidRPr="008B409D" w:rsidRDefault="006A380D" w:rsidP="006A380D">
            <w:r w:rsidRPr="008B409D">
              <w:t>Молекуларна и ћелијска имунологија, ½ курса.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2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ДНБ019</w:t>
            </w:r>
          </w:p>
        </w:tc>
        <w:tc>
          <w:tcPr>
            <w:tcW w:w="4283" w:type="pct"/>
            <w:gridSpan w:val="8"/>
            <w:vAlign w:val="center"/>
          </w:tcPr>
          <w:p w:rsidR="006A380D" w:rsidRPr="008B409D" w:rsidRDefault="006A380D" w:rsidP="006A380D">
            <w:pPr>
              <w:tabs>
                <w:tab w:val="left" w:pos="567"/>
              </w:tabs>
              <w:spacing w:after="60"/>
            </w:pPr>
            <w:r w:rsidRPr="008B409D">
              <w:t>Репродуктивна ендокринологија, ½ курса.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3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ДНБ020</w:t>
            </w:r>
          </w:p>
        </w:tc>
        <w:tc>
          <w:tcPr>
            <w:tcW w:w="4283" w:type="pct"/>
            <w:gridSpan w:val="8"/>
            <w:vAlign w:val="center"/>
          </w:tcPr>
          <w:p w:rsidR="006A380D" w:rsidRPr="008B409D" w:rsidRDefault="006A380D" w:rsidP="00DC5D78">
            <w:pPr>
              <w:tabs>
                <w:tab w:val="left" w:pos="567"/>
              </w:tabs>
              <w:spacing w:after="60"/>
            </w:pPr>
            <w:r w:rsidRPr="008B409D">
              <w:t>Молекуларни механизми ћелијских комуникација, ½ курса</w:t>
            </w:r>
            <w:r w:rsidR="00DC5D78">
              <w:t>.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ДНБ036</w:t>
            </w:r>
          </w:p>
        </w:tc>
        <w:tc>
          <w:tcPr>
            <w:tcW w:w="4283" w:type="pct"/>
            <w:gridSpan w:val="8"/>
            <w:vAlign w:val="center"/>
          </w:tcPr>
          <w:p w:rsidR="006A380D" w:rsidRPr="008B409D" w:rsidRDefault="006A380D" w:rsidP="006A380D">
            <w:pPr>
              <w:tabs>
                <w:tab w:val="left" w:pos="567"/>
              </w:tabs>
              <w:spacing w:after="60"/>
            </w:pPr>
            <w:r w:rsidRPr="008B409D">
              <w:t xml:space="preserve">Молекуларни догађаји и сигнални путеви у регулацији митохондријалне биогенезе. 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5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A380D" w:rsidRPr="008B409D" w:rsidRDefault="006A380D" w:rsidP="00944DB1">
            <w:r w:rsidRPr="008B409D">
              <w:t>ДНБ03</w:t>
            </w:r>
            <w:r w:rsidR="00944DB1">
              <w:t>7</w:t>
            </w:r>
          </w:p>
        </w:tc>
        <w:tc>
          <w:tcPr>
            <w:tcW w:w="4283" w:type="pct"/>
            <w:gridSpan w:val="8"/>
            <w:vAlign w:val="center"/>
          </w:tcPr>
          <w:p w:rsidR="006A380D" w:rsidRPr="008B409D" w:rsidRDefault="006A380D" w:rsidP="006A380D">
            <w:pPr>
              <w:tabs>
                <w:tab w:val="left" w:pos="567"/>
              </w:tabs>
              <w:spacing w:after="60"/>
            </w:pPr>
            <w:r w:rsidRPr="008B409D">
              <w:t>Молекуларни механизми и сигнални путеви у регулацији функције тестиса, ½ курса.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73" w:type="pct"/>
            <w:gridSpan w:val="2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6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6A380D" w:rsidRPr="008B409D" w:rsidRDefault="006A380D" w:rsidP="006A380D">
            <w:r w:rsidRPr="008B409D">
              <w:t>ДНБ038</w:t>
            </w:r>
          </w:p>
        </w:tc>
        <w:tc>
          <w:tcPr>
            <w:tcW w:w="4283" w:type="pct"/>
            <w:gridSpan w:val="8"/>
            <w:vAlign w:val="center"/>
          </w:tcPr>
          <w:p w:rsidR="006A380D" w:rsidRPr="008B409D" w:rsidRDefault="006A380D" w:rsidP="006A380D">
            <w:pPr>
              <w:tabs>
                <w:tab w:val="left" w:pos="567"/>
              </w:tabs>
              <w:spacing w:after="60"/>
            </w:pPr>
            <w:r w:rsidRPr="008B409D">
              <w:t>Мреже сигналних путева у репродукцији,  ½ курса.</w:t>
            </w:r>
          </w:p>
        </w:tc>
      </w:tr>
      <w:tr w:rsidR="006A380D" w:rsidRPr="008B409D" w:rsidTr="00E950D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A380D" w:rsidRPr="008B409D" w:rsidRDefault="006A380D" w:rsidP="006A380D">
            <w:pPr>
              <w:rPr>
                <w:b/>
                <w:sz w:val="19"/>
                <w:szCs w:val="19"/>
              </w:rPr>
            </w:pPr>
            <w:r w:rsidRPr="00DC5D78">
              <w:rPr>
                <w:b/>
                <w:sz w:val="19"/>
                <w:szCs w:val="19"/>
              </w:rPr>
              <w:t>Најзначајнији радови</w:t>
            </w:r>
            <w:r w:rsidRPr="008B409D">
              <w:rPr>
                <w:sz w:val="19"/>
                <w:szCs w:val="19"/>
              </w:rPr>
              <w:t xml:space="preserve"> </w:t>
            </w:r>
            <w:r w:rsidRPr="008B409D">
              <w:rPr>
                <w:b/>
                <w:sz w:val="19"/>
                <w:szCs w:val="19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6A380D" w:rsidP="006A380D">
            <w:r w:rsidRPr="00C31C03">
              <w:t xml:space="preserve">  1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6A380D" w:rsidP="00D5099E">
            <w:pPr>
              <w:pStyle w:val="Title"/>
              <w:spacing w:line="276" w:lineRule="auto"/>
              <w:jc w:val="both"/>
              <w:rPr>
                <w:rFonts w:ascii="Times New Roman" w:hAnsi="Times New Roman"/>
              </w:rPr>
            </w:pPr>
            <w:proofErr w:type="gramStart"/>
            <w:r w:rsidRPr="00C31C03">
              <w:rPr>
                <w:rFonts w:ascii="Times New Roman" w:hAnsi="Times New Roman"/>
                <w:b w:val="0"/>
              </w:rPr>
              <w:t xml:space="preserve">Baburski AZ, </w:t>
            </w:r>
            <w:r w:rsidRPr="00C31C03">
              <w:rPr>
                <w:rFonts w:ascii="Times New Roman" w:hAnsi="Times New Roman"/>
              </w:rPr>
              <w:t>Andric SA</w:t>
            </w:r>
            <w:r w:rsidR="00D5099E" w:rsidRPr="00C31C03">
              <w:rPr>
                <w:rFonts w:ascii="Times New Roman" w:hAnsi="Times New Roman"/>
                <w:b w:val="0"/>
              </w:rPr>
              <w:t>,</w:t>
            </w:r>
            <w:r w:rsidRPr="00C31C03">
              <w:rPr>
                <w:rFonts w:ascii="Times New Roman" w:hAnsi="Times New Roman"/>
                <w:b w:val="0"/>
              </w:rPr>
              <w:t xml:space="preserve"> Kostic TS (2019).</w:t>
            </w:r>
            <w:proofErr w:type="gramEnd"/>
            <w:r w:rsidRPr="00C31C03">
              <w:rPr>
                <w:rFonts w:ascii="Times New Roman" w:hAnsi="Times New Roman"/>
                <w:b w:val="0"/>
              </w:rPr>
              <w:t xml:space="preserve"> </w:t>
            </w:r>
            <w:r w:rsidRPr="00C31C03">
              <w:rPr>
                <w:rFonts w:ascii="Times New Roman" w:hAnsi="Times New Roman"/>
                <w:i/>
              </w:rPr>
              <w:t>Biol Reprod</w:t>
            </w:r>
            <w:r w:rsidRPr="00C31C03">
              <w:rPr>
                <w:rFonts w:ascii="Times New Roman" w:hAnsi="Times New Roman"/>
                <w:b w:val="0"/>
                <w:i/>
              </w:rPr>
              <w:t xml:space="preserve"> </w:t>
            </w:r>
            <w:r w:rsidRPr="00C31C03">
              <w:rPr>
                <w:rFonts w:ascii="Times New Roman" w:hAnsi="Times New Roman"/>
                <w:b w:val="0"/>
              </w:rPr>
              <w:t xml:space="preserve">2019 Feb 4. </w:t>
            </w:r>
            <w:proofErr w:type="spellStart"/>
            <w:proofErr w:type="gramStart"/>
            <w:r w:rsidRPr="00C31C03">
              <w:rPr>
                <w:rFonts w:ascii="Times New Roman" w:hAnsi="Times New Roman"/>
                <w:b w:val="0"/>
              </w:rPr>
              <w:t>doi</w:t>
            </w:r>
            <w:proofErr w:type="spellEnd"/>
            <w:proofErr w:type="gramEnd"/>
            <w:r w:rsidRPr="00C31C03">
              <w:rPr>
                <w:rFonts w:ascii="Times New Roman" w:hAnsi="Times New Roman"/>
                <w:b w:val="0"/>
              </w:rPr>
              <w:t>: 10.1093/</w:t>
            </w:r>
            <w:proofErr w:type="spellStart"/>
            <w:r w:rsidRPr="00C31C03">
              <w:rPr>
                <w:rFonts w:ascii="Times New Roman" w:hAnsi="Times New Roman"/>
                <w:b w:val="0"/>
              </w:rPr>
              <w:t>biolre</w:t>
            </w:r>
            <w:proofErr w:type="spellEnd"/>
            <w:r w:rsidRPr="00C31C03">
              <w:rPr>
                <w:rFonts w:ascii="Times New Roman" w:hAnsi="Times New Roman"/>
                <w:b w:val="0"/>
              </w:rPr>
              <w:t>/ioz020</w:t>
            </w:r>
            <w:r w:rsidRPr="00C31C03">
              <w:rPr>
                <w:rFonts w:ascii="Times New Roman" w:hAnsi="Times New Roman"/>
                <w:b w:val="0"/>
                <w:i/>
              </w:rPr>
              <w:t>.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6A380D" w:rsidP="006A380D">
            <w:r w:rsidRPr="00C31C03">
              <w:t xml:space="preserve">  </w:t>
            </w:r>
            <w:r w:rsidR="00464B3F" w:rsidRPr="00C31C03">
              <w:t>2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6A380D" w:rsidP="00D5099E">
            <w:pPr>
              <w:jc w:val="both"/>
            </w:pPr>
            <w:r w:rsidRPr="00C31C03">
              <w:t>Radovic SM, Starovlah IM, Capo I, Miljkovic D, Nef S, Kostic TS</w:t>
            </w:r>
            <w:r w:rsidR="00D5099E" w:rsidRPr="00C31C03">
              <w:t>,</w:t>
            </w:r>
            <w:r w:rsidRPr="00C31C03">
              <w:t xml:space="preserve"> </w:t>
            </w:r>
            <w:r w:rsidRPr="00C31C03">
              <w:rPr>
                <w:b/>
                <w:bCs/>
              </w:rPr>
              <w:t>Andric SA</w:t>
            </w:r>
            <w:r w:rsidRPr="00C31C03">
              <w:rPr>
                <w:bCs/>
              </w:rPr>
              <w:t xml:space="preserve"> </w:t>
            </w:r>
            <w:r w:rsidR="006B5487">
              <w:t>(2019</w:t>
            </w:r>
            <w:r w:rsidRPr="00C31C03">
              <w:t xml:space="preserve">). </w:t>
            </w:r>
            <w:r w:rsidRPr="00C31C03">
              <w:rPr>
                <w:b/>
                <w:i/>
                <w:iCs/>
              </w:rPr>
              <w:t>Biol Reprod</w:t>
            </w:r>
            <w:r w:rsidRPr="00C31C03">
              <w:rPr>
                <w:i/>
                <w:iCs/>
              </w:rPr>
              <w:t xml:space="preserve"> </w:t>
            </w:r>
            <w:r w:rsidR="00A31E40" w:rsidRPr="00C31C03">
              <w:rPr>
                <w:iCs/>
              </w:rPr>
              <w:t>100(1):253-267.</w:t>
            </w:r>
          </w:p>
        </w:tc>
        <w:tc>
          <w:tcPr>
            <w:tcW w:w="327" w:type="pct"/>
            <w:vAlign w:val="center"/>
          </w:tcPr>
          <w:p w:rsidR="006A380D" w:rsidRPr="00C31C03" w:rsidRDefault="00EF3302" w:rsidP="006A380D">
            <w:r w:rsidRPr="00C31C03">
              <w:t>М21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6A380D" w:rsidP="006A380D">
            <w:r w:rsidRPr="00C31C03">
              <w:t xml:space="preserve">  </w:t>
            </w:r>
            <w:r w:rsidR="00855F35" w:rsidRPr="00C31C03">
              <w:t>3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39184E" w:rsidP="00D5099E">
            <w:pPr>
              <w:jc w:val="both"/>
            </w:pPr>
            <w:r w:rsidRPr="00C31C03">
              <w:t>Sokanovic SJ, Capo I, Medar MM, Andric SA</w:t>
            </w:r>
            <w:r w:rsidR="00D5099E" w:rsidRPr="00C31C03">
              <w:t>,</w:t>
            </w:r>
            <w:r w:rsidRPr="00C31C03">
              <w:t xml:space="preserve"> </w:t>
            </w:r>
            <w:r w:rsidRPr="00C31C03">
              <w:rPr>
                <w:bCs/>
              </w:rPr>
              <w:t xml:space="preserve">Kostic TS </w:t>
            </w:r>
            <w:r w:rsidRPr="00C31C03">
              <w:t xml:space="preserve">(2018). </w:t>
            </w:r>
            <w:r w:rsidRPr="00C31C03">
              <w:rPr>
                <w:b/>
                <w:i/>
              </w:rPr>
              <w:t>Exp Gerontol</w:t>
            </w:r>
            <w:r w:rsidRPr="00C31C03">
              <w:t xml:space="preserve">  108:139-148.</w:t>
            </w:r>
          </w:p>
        </w:tc>
        <w:tc>
          <w:tcPr>
            <w:tcW w:w="327" w:type="pct"/>
            <w:vAlign w:val="center"/>
          </w:tcPr>
          <w:p w:rsidR="006A380D" w:rsidRPr="00C31C03" w:rsidRDefault="00EF3302" w:rsidP="006A380D">
            <w:r w:rsidRPr="00C31C03">
              <w:t>М21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855F35" w:rsidP="006A380D">
            <w:r w:rsidRPr="00C31C03">
              <w:t xml:space="preserve">  4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EF3302" w:rsidP="00D5099E">
            <w:pPr>
              <w:jc w:val="both"/>
            </w:pPr>
            <w:r w:rsidRPr="00C31C03">
              <w:t xml:space="preserve">Kaisarevic SN, </w:t>
            </w:r>
            <w:r w:rsidRPr="00C31C03">
              <w:rPr>
                <w:b/>
              </w:rPr>
              <w:t>Andric SA</w:t>
            </w:r>
            <w:r w:rsidR="00D5099E" w:rsidRPr="00C31C03">
              <w:t>,</w:t>
            </w:r>
            <w:r w:rsidRPr="00C31C03">
              <w:t xml:space="preserve"> </w:t>
            </w:r>
            <w:r w:rsidRPr="00C31C03">
              <w:rPr>
                <w:bCs/>
              </w:rPr>
              <w:t>Kostic TS</w:t>
            </w:r>
            <w:r w:rsidRPr="00C31C03">
              <w:t xml:space="preserve"> (2017). </w:t>
            </w:r>
            <w:r w:rsidRPr="00C31C03">
              <w:rPr>
                <w:b/>
                <w:i/>
              </w:rPr>
              <w:t>Adv Physiol Educ</w:t>
            </w:r>
            <w:r w:rsidRPr="00C31C03">
              <w:t xml:space="preserve"> 41:405-414.</w:t>
            </w:r>
          </w:p>
        </w:tc>
        <w:tc>
          <w:tcPr>
            <w:tcW w:w="327" w:type="pct"/>
            <w:vAlign w:val="center"/>
          </w:tcPr>
          <w:p w:rsidR="006A380D" w:rsidRPr="00C31C03" w:rsidRDefault="00EF3302" w:rsidP="006A380D">
            <w:r w:rsidRPr="00C31C03">
              <w:t>М22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855F35" w:rsidP="006A380D">
            <w:r w:rsidRPr="00C31C03">
              <w:t xml:space="preserve">  5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284332" w:rsidP="00855F35">
            <w:pPr>
              <w:spacing w:line="276" w:lineRule="auto"/>
              <w:jc w:val="both"/>
            </w:pPr>
            <w:r w:rsidRPr="00C31C03">
              <w:t xml:space="preserve">Baburski AZ, Sokanovic SJ, </w:t>
            </w:r>
            <w:r w:rsidRPr="00C31C03">
              <w:rPr>
                <w:b/>
              </w:rPr>
              <w:t>Andric SA</w:t>
            </w:r>
            <w:r w:rsidR="00D5099E" w:rsidRPr="00C31C03">
              <w:t>,</w:t>
            </w:r>
            <w:r w:rsidRPr="00C31C03">
              <w:t xml:space="preserve"> Kostic TS (2017)</w:t>
            </w:r>
            <w:r w:rsidR="00D5099E" w:rsidRPr="00C31C03">
              <w:t>.</w:t>
            </w:r>
            <w:r w:rsidRPr="00C31C03">
              <w:rPr>
                <w:bCs/>
              </w:rPr>
              <w:t xml:space="preserve"> </w:t>
            </w:r>
            <w:r w:rsidRPr="00C31C03">
              <w:t xml:space="preserve"> </w:t>
            </w:r>
            <w:r w:rsidRPr="00C31C03">
              <w:rPr>
                <w:b/>
                <w:i/>
              </w:rPr>
              <w:t>J Comp Physiol B</w:t>
            </w:r>
            <w:r w:rsidRPr="00C31C03">
              <w:t xml:space="preserve"> 187:613-623</w:t>
            </w:r>
            <w:r w:rsidRPr="00C31C03">
              <w:rPr>
                <w:iCs/>
              </w:rPr>
              <w:t>.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</w:p>
        </w:tc>
      </w:tr>
      <w:tr w:rsidR="00284332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284332" w:rsidRPr="00C31C03" w:rsidRDefault="00855F35" w:rsidP="006A380D">
            <w:r w:rsidRPr="00C31C03">
              <w:t xml:space="preserve">  6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284332" w:rsidRPr="00C31C03" w:rsidRDefault="00855F35" w:rsidP="00855F35">
            <w:pPr>
              <w:spacing w:line="276" w:lineRule="auto"/>
              <w:jc w:val="both"/>
            </w:pPr>
            <w:r w:rsidRPr="00C31C03">
              <w:t xml:space="preserve">Baburski AZ, Sokanovic SJ, Radovic SM, Bjelic MM, </w:t>
            </w:r>
            <w:r w:rsidRPr="00C31C03">
              <w:rPr>
                <w:b/>
              </w:rPr>
              <w:t>Andric SA</w:t>
            </w:r>
            <w:r w:rsidRPr="00C31C03">
              <w:t>, Kostic TS (2016).</w:t>
            </w:r>
            <w:r w:rsidRPr="00C31C03">
              <w:rPr>
                <w:color w:val="000000"/>
              </w:rPr>
              <w:t xml:space="preserve"> </w:t>
            </w:r>
            <w:r w:rsidRPr="00C31C03">
              <w:rPr>
                <w:rFonts w:eastAsia="Times New Roman"/>
                <w:b/>
                <w:i/>
                <w:iCs/>
              </w:rPr>
              <w:t>Exp Gerontol</w:t>
            </w:r>
            <w:r w:rsidRPr="00C31C03">
              <w:rPr>
                <w:rFonts w:eastAsia="Times New Roman"/>
                <w:i/>
                <w:iCs/>
              </w:rPr>
              <w:t xml:space="preserve"> </w:t>
            </w:r>
            <w:r w:rsidRPr="00C31C03">
              <w:rPr>
                <w:color w:val="000000"/>
              </w:rPr>
              <w:t>73:5-13.</w:t>
            </w:r>
          </w:p>
        </w:tc>
        <w:tc>
          <w:tcPr>
            <w:tcW w:w="327" w:type="pct"/>
            <w:vAlign w:val="center"/>
          </w:tcPr>
          <w:p w:rsidR="00284332" w:rsidRPr="00C31C03" w:rsidRDefault="00855F35" w:rsidP="006A380D">
            <w:r w:rsidRPr="00C31C03">
              <w:t>М21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855F35" w:rsidP="006A380D">
            <w:r w:rsidRPr="00C31C03">
              <w:t xml:space="preserve">  7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6A380D" w:rsidP="006A380D">
            <w:pPr>
              <w:jc w:val="both"/>
            </w:pPr>
            <w:r w:rsidRPr="00C31C03">
              <w:t xml:space="preserve">Gak IA*, Radovic SM*, Dukic AR, Janjic MM, Stojkov-Mimic NJ, Kostic TS &amp; </w:t>
            </w:r>
            <w:r w:rsidRPr="00C31C03">
              <w:rPr>
                <w:b/>
              </w:rPr>
              <w:t>Andric SA</w:t>
            </w:r>
            <w:r w:rsidRPr="00C31C03">
              <w:t xml:space="preserve"> (2015). </w:t>
            </w:r>
            <w:r w:rsidRPr="00C31C03">
              <w:rPr>
                <w:b/>
                <w:i/>
              </w:rPr>
              <w:t>BBA</w:t>
            </w:r>
            <w:r w:rsidRPr="00C31C03">
              <w:rPr>
                <w:b/>
              </w:rPr>
              <w:t xml:space="preserve"> </w:t>
            </w:r>
            <w:r w:rsidRPr="00C31C03">
              <w:rPr>
                <w:b/>
                <w:i/>
                <w:iCs/>
              </w:rPr>
              <w:t>Mol Cell Res</w:t>
            </w:r>
            <w:r w:rsidRPr="00C31C03">
              <w:rPr>
                <w:iCs/>
              </w:rPr>
              <w:t xml:space="preserve"> 1853: 2217-2227. 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</w:p>
        </w:tc>
      </w:tr>
      <w:tr w:rsidR="00284679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284679" w:rsidRPr="00C31C03" w:rsidRDefault="00284679" w:rsidP="00284679">
            <w:r w:rsidRPr="00C31C03">
              <w:t xml:space="preserve">  8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284679" w:rsidRPr="00C31C03" w:rsidRDefault="00284679" w:rsidP="00284679">
            <w:pPr>
              <w:jc w:val="both"/>
            </w:pPr>
            <w:r w:rsidRPr="00C31C03">
              <w:t xml:space="preserve">Baburski AZ, Sokanovic SJ, Janjic MM, Stojkov NJ, Bjelic MM, </w:t>
            </w:r>
            <w:r w:rsidRPr="00C31C03">
              <w:rPr>
                <w:b/>
              </w:rPr>
              <w:t>Andric SA</w:t>
            </w:r>
            <w:r w:rsidRPr="00C31C03">
              <w:t xml:space="preserve">, Kostic TS (2015). </w:t>
            </w:r>
            <w:r w:rsidRPr="00C31C03">
              <w:rPr>
                <w:rFonts w:eastAsia="Times New Roman"/>
                <w:b/>
                <w:i/>
                <w:iCs/>
              </w:rPr>
              <w:t>Mol Cell Endo</w:t>
            </w:r>
            <w:r w:rsidRPr="00C31C03">
              <w:rPr>
                <w:rFonts w:eastAsia="Times New Roman"/>
                <w:i/>
                <w:iCs/>
              </w:rPr>
              <w:t xml:space="preserve"> </w:t>
            </w:r>
            <w:r w:rsidRPr="00C31C03">
              <w:t>413: 26-35.</w:t>
            </w:r>
          </w:p>
        </w:tc>
        <w:tc>
          <w:tcPr>
            <w:tcW w:w="327" w:type="pct"/>
            <w:vAlign w:val="center"/>
          </w:tcPr>
          <w:p w:rsidR="00284679" w:rsidRPr="00C31C03" w:rsidRDefault="00284679" w:rsidP="006A380D">
            <w:r w:rsidRPr="00C31C03">
              <w:t>М21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855F35" w:rsidP="006A380D">
            <w:r w:rsidRPr="00C31C03">
              <w:t xml:space="preserve">  </w:t>
            </w:r>
            <w:r w:rsidR="00284679" w:rsidRPr="00C31C03">
              <w:t>9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6A380D" w:rsidP="00196D7E">
            <w:pPr>
              <w:jc w:val="both"/>
              <w:rPr>
                <w:bCs/>
              </w:rPr>
            </w:pPr>
            <w:r w:rsidRPr="00C31C03">
              <w:rPr>
                <w:bCs/>
              </w:rPr>
              <w:t>Stojkov-Mimic NJ, Bjelic MM, Radovic SM, Mihajlovic AI, Sokanovic SJ, Baburski AZ, Janjic MM, Kostic TS</w:t>
            </w:r>
            <w:r w:rsidR="00196D7E" w:rsidRPr="00C31C03">
              <w:rPr>
                <w:bCs/>
              </w:rPr>
              <w:t>,</w:t>
            </w:r>
            <w:r w:rsidRPr="00C31C03">
              <w:rPr>
                <w:bCs/>
              </w:rPr>
              <w:t xml:space="preserve"> </w:t>
            </w:r>
            <w:r w:rsidRPr="00C31C03">
              <w:rPr>
                <w:b/>
                <w:bCs/>
              </w:rPr>
              <w:t>Andric SA</w:t>
            </w:r>
            <w:r w:rsidRPr="00C31C03">
              <w:rPr>
                <w:bCs/>
              </w:rPr>
              <w:t xml:space="preserve"> (2015).</w:t>
            </w:r>
            <w:r w:rsidRPr="00C31C03">
              <w:rPr>
                <w:b/>
                <w:bCs/>
              </w:rPr>
              <w:t xml:space="preserve">  </w:t>
            </w:r>
            <w:r w:rsidRPr="00C31C03">
              <w:rPr>
                <w:b/>
                <w:bCs/>
                <w:i/>
                <w:iCs/>
              </w:rPr>
              <w:t>Mol Cell Endo</w:t>
            </w:r>
            <w:r w:rsidRPr="00C31C03">
              <w:rPr>
                <w:bCs/>
                <w:i/>
                <w:iCs/>
              </w:rPr>
              <w:t xml:space="preserve"> </w:t>
            </w:r>
            <w:r w:rsidRPr="00C31C03">
              <w:rPr>
                <w:bCs/>
              </w:rPr>
              <w:t>412: 309-319.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462B06" w:rsidP="006A380D">
            <w:r w:rsidRPr="00C31C03">
              <w:t>10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6A380D" w:rsidP="00196D7E">
            <w:pPr>
              <w:jc w:val="both"/>
              <w:rPr>
                <w:bCs/>
              </w:rPr>
            </w:pPr>
            <w:r w:rsidRPr="00C31C03">
              <w:t>Bjelic MM, Stojkov NJ, Radovic SM, Baburski AZ, Janjic MM, Kostic TS</w:t>
            </w:r>
            <w:r w:rsidR="00196D7E" w:rsidRPr="00C31C03">
              <w:t>,</w:t>
            </w:r>
            <w:r w:rsidRPr="00C31C03">
              <w:t xml:space="preserve"> </w:t>
            </w:r>
            <w:r w:rsidRPr="00C31C03">
              <w:rPr>
                <w:b/>
              </w:rPr>
              <w:t>Andric SA</w:t>
            </w:r>
            <w:r w:rsidRPr="00C31C03">
              <w:t xml:space="preserve"> (2015).  </w:t>
            </w:r>
            <w:r w:rsidRPr="00C31C03">
              <w:rPr>
                <w:b/>
                <w:i/>
                <w:iCs/>
              </w:rPr>
              <w:t>J Steroid Biochem Mol</w:t>
            </w:r>
            <w:r w:rsidRPr="00C31C03">
              <w:rPr>
                <w:i/>
                <w:iCs/>
              </w:rPr>
              <w:t xml:space="preserve"> </w:t>
            </w:r>
            <w:r w:rsidRPr="00C31C03">
              <w:rPr>
                <w:b/>
                <w:i/>
                <w:iCs/>
              </w:rPr>
              <w:t>Biol</w:t>
            </w:r>
            <w:r w:rsidRPr="00C31C03">
              <w:rPr>
                <w:i/>
                <w:iCs/>
              </w:rPr>
              <w:t xml:space="preserve"> </w:t>
            </w:r>
            <w:r w:rsidRPr="00C31C03">
              <w:rPr>
                <w:iCs/>
              </w:rPr>
              <w:t xml:space="preserve">149: 58-69. 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462B06" w:rsidP="006A380D">
            <w:r w:rsidRPr="00C31C03">
              <w:t>11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6A380D" w:rsidP="00196D7E">
            <w:pPr>
              <w:jc w:val="both"/>
            </w:pPr>
            <w:r w:rsidRPr="00C31C03">
              <w:t>Bjelic MM, Stojkov NJ, Mihajlovic AI, Baburski AZ, Sokanovic SJ Janjic MM, Kostic TS</w:t>
            </w:r>
            <w:r w:rsidR="00196D7E" w:rsidRPr="00C31C03">
              <w:t>,</w:t>
            </w:r>
            <w:r w:rsidRPr="00C31C03">
              <w:t xml:space="preserve"> </w:t>
            </w:r>
            <w:r w:rsidRPr="00C31C03">
              <w:rPr>
                <w:b/>
              </w:rPr>
              <w:t>Andric SA</w:t>
            </w:r>
            <w:r w:rsidRPr="00C31C03">
              <w:t xml:space="preserve"> (2014).  </w:t>
            </w:r>
            <w:r w:rsidRPr="00C31C03">
              <w:rPr>
                <w:b/>
                <w:i/>
                <w:iCs/>
              </w:rPr>
              <w:t>Mol Cell Endo</w:t>
            </w:r>
            <w:r w:rsidRPr="00C31C03">
              <w:rPr>
                <w:i/>
                <w:iCs/>
              </w:rPr>
              <w:t xml:space="preserve"> </w:t>
            </w:r>
            <w:r w:rsidRPr="00C31C03">
              <w:t xml:space="preserve">396: 10-25. 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462B06" w:rsidP="006A380D">
            <w:r w:rsidRPr="00C31C03">
              <w:t>12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C46E28" w:rsidP="00196D7E">
            <w:pPr>
              <w:jc w:val="both"/>
              <w:rPr>
                <w:lang w:val="en-US"/>
              </w:rPr>
            </w:pPr>
            <w:r w:rsidRPr="00C31C03">
              <w:rPr>
                <w:lang w:val="en-US"/>
              </w:rPr>
              <w:t xml:space="preserve">Sokanovic SJ, Janjic MM, Stojkov NJ, Baburski AZ, Bjelic MM, </w:t>
            </w:r>
            <w:r w:rsidRPr="00C31C03">
              <w:rPr>
                <w:b/>
                <w:lang w:val="en-US"/>
              </w:rPr>
              <w:t>Andric SA</w:t>
            </w:r>
            <w:r w:rsidR="00196D7E" w:rsidRPr="00C31C03">
              <w:t xml:space="preserve">, </w:t>
            </w:r>
            <w:r w:rsidRPr="00C31C03">
              <w:rPr>
                <w:lang w:val="en-US"/>
              </w:rPr>
              <w:t xml:space="preserve">Kostic TS (2014).  </w:t>
            </w:r>
            <w:r w:rsidRPr="00C31C03">
              <w:rPr>
                <w:b/>
                <w:i/>
                <w:lang w:val="en-US"/>
              </w:rPr>
              <w:t>Exp Gerontol</w:t>
            </w:r>
            <w:r w:rsidRPr="00C31C03">
              <w:rPr>
                <w:i/>
                <w:lang w:val="en-US"/>
              </w:rPr>
              <w:t xml:space="preserve"> </w:t>
            </w:r>
            <w:r w:rsidRPr="00C31C03">
              <w:rPr>
                <w:lang w:val="en-US"/>
              </w:rPr>
              <w:t>58: 19-29.</w:t>
            </w:r>
            <w:r w:rsidRPr="00C31C03">
              <w:rPr>
                <w:i/>
                <w:lang w:val="en-US"/>
              </w:rPr>
              <w:t xml:space="preserve"> </w:t>
            </w:r>
            <w:r w:rsidR="006A380D" w:rsidRPr="00C31C03">
              <w:t xml:space="preserve">. 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462B06" w:rsidP="006A380D">
            <w:r w:rsidRPr="00C31C03">
              <w:t>13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6A380D" w:rsidP="00B5038F">
            <w:pPr>
              <w:ind w:left="-6" w:firstLine="6"/>
              <w:jc w:val="both"/>
              <w:rPr>
                <w:bCs/>
              </w:rPr>
            </w:pPr>
            <w:r w:rsidRPr="00C31C03">
              <w:t>Stojkov NJ, Baburski AZ, Bjelic MM, Sokanovic SJ, Mihajlovic AI, Drljaca DM, Janjic MM, Kostic TS</w:t>
            </w:r>
            <w:r w:rsidR="00B5038F" w:rsidRPr="00C31C03">
              <w:t>,</w:t>
            </w:r>
            <w:r w:rsidRPr="00C31C03">
              <w:t xml:space="preserve"> </w:t>
            </w:r>
            <w:r w:rsidRPr="00C31C03">
              <w:rPr>
                <w:b/>
              </w:rPr>
              <w:t>Andric SA</w:t>
            </w:r>
            <w:r w:rsidRPr="00C31C03">
              <w:t xml:space="preserve"> (2014).  </w:t>
            </w:r>
            <w:r w:rsidRPr="00C31C03">
              <w:rPr>
                <w:b/>
                <w:i/>
                <w:iCs/>
              </w:rPr>
              <w:t>Mol Hum Reprod</w:t>
            </w:r>
            <w:r w:rsidRPr="00C31C03">
              <w:rPr>
                <w:b/>
              </w:rPr>
              <w:t xml:space="preserve"> </w:t>
            </w:r>
            <w:r w:rsidRPr="00C31C03">
              <w:t xml:space="preserve">20:77-88. </w:t>
            </w:r>
            <w:r w:rsidRPr="00C31C03">
              <w:rPr>
                <w:b/>
              </w:rPr>
              <w:t xml:space="preserve"> 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  <w:r w:rsidR="00B5038F" w:rsidRPr="00C31C03">
              <w:t>а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462B06" w:rsidP="006A380D">
            <w:r w:rsidRPr="00C31C03">
              <w:t>14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6A380D" w:rsidP="00B5038F">
            <w:pPr>
              <w:jc w:val="both"/>
            </w:pPr>
            <w:r w:rsidRPr="00C31C03">
              <w:t>Stojkov</w:t>
            </w:r>
            <w:r w:rsidRPr="00C31C03">
              <w:rPr>
                <w:b/>
              </w:rPr>
              <w:t xml:space="preserve"> </w:t>
            </w:r>
            <w:r w:rsidRPr="00C31C03">
              <w:t>NJ, Baburski AZ, Janjic MM, Bjelic MM, Mihajlovic AI, Drljaca DM, Sokanovic SJ, Kostic TS</w:t>
            </w:r>
            <w:r w:rsidR="00B5038F" w:rsidRPr="00C31C03">
              <w:t>,</w:t>
            </w:r>
            <w:r w:rsidRPr="00C31C03">
              <w:t xml:space="preserve"> </w:t>
            </w:r>
            <w:r w:rsidRPr="00C31C03">
              <w:rPr>
                <w:b/>
              </w:rPr>
              <w:t>Andric SA</w:t>
            </w:r>
            <w:r w:rsidRPr="00C31C03">
              <w:t xml:space="preserve"> (2013)</w:t>
            </w:r>
            <w:r w:rsidRPr="00C31C03">
              <w:rPr>
                <w:bCs/>
              </w:rPr>
              <w:t xml:space="preserve">. </w:t>
            </w:r>
            <w:r w:rsidRPr="00C31C03">
              <w:rPr>
                <w:b/>
                <w:i/>
              </w:rPr>
              <w:t>Am J Physiol Endocrinol Metab</w:t>
            </w:r>
            <w:r w:rsidRPr="00C31C03">
              <w:rPr>
                <w:b/>
              </w:rPr>
              <w:t xml:space="preserve"> </w:t>
            </w:r>
            <w:r w:rsidRPr="00C31C03">
              <w:t>305: E194-E204.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  <w:r w:rsidR="001D4B1C" w:rsidRPr="00C31C03">
              <w:t>а</w:t>
            </w:r>
          </w:p>
        </w:tc>
      </w:tr>
      <w:tr w:rsidR="00B5038F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B5038F" w:rsidRPr="00C31C03" w:rsidRDefault="00462B06" w:rsidP="006A380D">
            <w:r w:rsidRPr="00C31C03">
              <w:t>15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B5038F" w:rsidRPr="00C31C03" w:rsidRDefault="00B5038F" w:rsidP="00B5038F">
            <w:pPr>
              <w:jc w:val="both"/>
            </w:pPr>
            <w:r w:rsidRPr="00C31C03">
              <w:t xml:space="preserve">Stojkov NJ, Janjic MM, Kostic TS, </w:t>
            </w:r>
            <w:r w:rsidRPr="00C31C03">
              <w:rPr>
                <w:b/>
              </w:rPr>
              <w:t>Andric SA</w:t>
            </w:r>
            <w:r w:rsidRPr="00C31C03">
              <w:t xml:space="preserve"> (2013). </w:t>
            </w:r>
            <w:r w:rsidRPr="00C31C03">
              <w:rPr>
                <w:b/>
                <w:i/>
              </w:rPr>
              <w:t>Andrology</w:t>
            </w:r>
            <w:r w:rsidRPr="00C31C03">
              <w:t xml:space="preserve"> 1 (2): 332-347.</w:t>
            </w:r>
          </w:p>
        </w:tc>
        <w:tc>
          <w:tcPr>
            <w:tcW w:w="327" w:type="pct"/>
            <w:vAlign w:val="center"/>
          </w:tcPr>
          <w:p w:rsidR="00B5038F" w:rsidRPr="00C31C03" w:rsidRDefault="00B5038F" w:rsidP="006A380D">
            <w:r w:rsidRPr="00C31C03">
              <w:t>М21</w:t>
            </w:r>
          </w:p>
        </w:tc>
      </w:tr>
      <w:tr w:rsidR="00B5038F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B5038F" w:rsidRPr="00C31C03" w:rsidRDefault="00462B06" w:rsidP="006A380D">
            <w:r w:rsidRPr="00C31C03">
              <w:t>16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B5038F" w:rsidRPr="00C31C03" w:rsidRDefault="00B5038F" w:rsidP="00B5038F">
            <w:pPr>
              <w:jc w:val="both"/>
            </w:pPr>
            <w:r w:rsidRPr="00C31C03">
              <w:rPr>
                <w:b/>
              </w:rPr>
              <w:t>Andric SA</w:t>
            </w:r>
            <w:r w:rsidRPr="00C31C03">
              <w:t xml:space="preserve">, Kojic Z, Bjelic MM, Mihajlovic AI, Baburski AZ, Sokanovic SJ, Janjic MM, Stojkov NJ, Stojilkovic SS, Kostic TS (2013). </w:t>
            </w:r>
            <w:r w:rsidRPr="00C31C03">
              <w:rPr>
                <w:b/>
                <w:i/>
              </w:rPr>
              <w:t>Am J Physiol Endocrinol Metab</w:t>
            </w:r>
            <w:r w:rsidRPr="00C31C03">
              <w:t xml:space="preserve"> 304: E51-E59.</w:t>
            </w:r>
          </w:p>
        </w:tc>
        <w:tc>
          <w:tcPr>
            <w:tcW w:w="327" w:type="pct"/>
            <w:vAlign w:val="center"/>
          </w:tcPr>
          <w:p w:rsidR="00B5038F" w:rsidRPr="00C31C03" w:rsidRDefault="00B5038F" w:rsidP="006A380D">
            <w:r w:rsidRPr="00C31C03">
              <w:t>М21а</w:t>
            </w:r>
          </w:p>
        </w:tc>
      </w:tr>
      <w:tr w:rsidR="00B5038F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B5038F" w:rsidRPr="00C31C03" w:rsidRDefault="00462B06" w:rsidP="006A380D">
            <w:r w:rsidRPr="00C31C03">
              <w:t>17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B5038F" w:rsidRPr="00C31C03" w:rsidRDefault="00B5038F" w:rsidP="00B5038F">
            <w:pPr>
              <w:jc w:val="both"/>
            </w:pPr>
            <w:r w:rsidRPr="00C31C03">
              <w:t xml:space="preserve">Sokanovic SJ, Baburski AZ, Janjic MM, Stojkov NJ, Bjelic MM, Lalosevic D, </w:t>
            </w:r>
            <w:bookmarkStart w:id="0" w:name="_GoBack"/>
            <w:r w:rsidRPr="00C31C03">
              <w:rPr>
                <w:b/>
              </w:rPr>
              <w:t>A</w:t>
            </w:r>
            <w:bookmarkEnd w:id="0"/>
            <w:r w:rsidRPr="00C31C03">
              <w:rPr>
                <w:b/>
              </w:rPr>
              <w:t>ndric SA</w:t>
            </w:r>
            <w:r w:rsidRPr="00C31C03">
              <w:t xml:space="preserve">, Stojilkovic SS, Kostic TS (2013). </w:t>
            </w:r>
            <w:r w:rsidRPr="00C31C03">
              <w:rPr>
                <w:b/>
                <w:i/>
              </w:rPr>
              <w:t>Endocrinology</w:t>
            </w:r>
            <w:r w:rsidRPr="00C31C03">
              <w:rPr>
                <w:i/>
              </w:rPr>
              <w:t xml:space="preserve"> </w:t>
            </w:r>
            <w:r w:rsidRPr="00C31C03">
              <w:t>154: 3914-3924</w:t>
            </w:r>
          </w:p>
        </w:tc>
        <w:tc>
          <w:tcPr>
            <w:tcW w:w="327" w:type="pct"/>
            <w:vAlign w:val="center"/>
          </w:tcPr>
          <w:p w:rsidR="00B5038F" w:rsidRPr="00C31C03" w:rsidRDefault="002C4878" w:rsidP="006A380D">
            <w:r w:rsidRPr="00C31C03">
              <w:t>М21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462B06" w:rsidP="006A380D">
            <w:r w:rsidRPr="00C31C03">
              <w:t>18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6A380D" w:rsidRPr="00C31C03" w:rsidRDefault="006A380D" w:rsidP="00B5038F">
            <w:pPr>
              <w:jc w:val="both"/>
              <w:rPr>
                <w:b/>
              </w:rPr>
            </w:pPr>
            <w:r w:rsidRPr="00C31C03">
              <w:t>Stojkov</w:t>
            </w:r>
            <w:r w:rsidRPr="00C31C03">
              <w:rPr>
                <w:b/>
              </w:rPr>
              <w:t xml:space="preserve"> </w:t>
            </w:r>
            <w:r w:rsidRPr="00C31C03">
              <w:t>NJ, Janjic MM, Bjelic MM, Mihajlovic AI, Kostic TS</w:t>
            </w:r>
            <w:r w:rsidR="00B5038F" w:rsidRPr="00C31C03">
              <w:t>,</w:t>
            </w:r>
            <w:r w:rsidRPr="00C31C03">
              <w:t xml:space="preserve"> </w:t>
            </w:r>
            <w:r w:rsidRPr="00C31C03">
              <w:rPr>
                <w:b/>
              </w:rPr>
              <w:t>Andric SA</w:t>
            </w:r>
            <w:r w:rsidRPr="00C31C03">
              <w:t xml:space="preserve"> (2012)</w:t>
            </w:r>
            <w:r w:rsidRPr="00C31C03">
              <w:rPr>
                <w:bCs/>
                <w:kern w:val="36"/>
              </w:rPr>
              <w:t xml:space="preserve">. </w:t>
            </w:r>
            <w:r w:rsidRPr="00C31C03">
              <w:rPr>
                <w:b/>
                <w:i/>
              </w:rPr>
              <w:t>Am J Physiol Endocrinol Metab</w:t>
            </w:r>
            <w:r w:rsidRPr="00C31C03">
              <w:t xml:space="preserve"> 302: E1239-E1251.</w:t>
            </w:r>
            <w:r w:rsidRPr="00C31C03">
              <w:rPr>
                <w:b/>
              </w:rPr>
              <w:t xml:space="preserve"> 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  <w:r w:rsidR="001D4B1C" w:rsidRPr="00C31C03">
              <w:t>а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462B06" w:rsidP="006A380D">
            <w:r w:rsidRPr="00C31C03">
              <w:t>19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6A380D" w:rsidRPr="00C31C03" w:rsidRDefault="00FF450C" w:rsidP="00FF450C">
            <w:r w:rsidRPr="00C31C03">
              <w:rPr>
                <w:b/>
                <w:lang w:val="en-US"/>
              </w:rPr>
              <w:t>Andric SA</w:t>
            </w:r>
            <w:r w:rsidRPr="00C31C03">
              <w:rPr>
                <w:lang w:val="en-US"/>
              </w:rPr>
              <w:t>, Janjic MM, Stojkov NJ</w:t>
            </w:r>
            <w:r w:rsidRPr="00C31C03">
              <w:t>,</w:t>
            </w:r>
            <w:r w:rsidRPr="00C31C03">
              <w:rPr>
                <w:lang w:val="en-US"/>
              </w:rPr>
              <w:t xml:space="preserve"> Kostic TS (2010)</w:t>
            </w:r>
            <w:r w:rsidRPr="00C31C03">
              <w:t>.</w:t>
            </w:r>
            <w:r w:rsidRPr="00C31C03">
              <w:rPr>
                <w:lang w:val="en-US"/>
              </w:rPr>
              <w:t xml:space="preserve"> </w:t>
            </w:r>
            <w:r w:rsidRPr="00C31C03">
              <w:t xml:space="preserve"> </w:t>
            </w:r>
            <w:proofErr w:type="gramStart"/>
            <w:r w:rsidRPr="00C31C03">
              <w:rPr>
                <w:b/>
                <w:i/>
                <w:lang w:val="en-US"/>
              </w:rPr>
              <w:t>Am</w:t>
            </w:r>
            <w:proofErr w:type="gramEnd"/>
            <w:r w:rsidRPr="00C31C03">
              <w:rPr>
                <w:b/>
                <w:i/>
                <w:lang w:val="en-US"/>
              </w:rPr>
              <w:t xml:space="preserve"> J Physiol Endocrinol Metab</w:t>
            </w:r>
            <w:r w:rsidRPr="00C31C03">
              <w:rPr>
                <w:lang w:val="en-US"/>
              </w:rPr>
              <w:t xml:space="preserve"> 299: E544-E450.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202" w:type="pct"/>
            <w:vAlign w:val="center"/>
          </w:tcPr>
          <w:p w:rsidR="006A380D" w:rsidRPr="00C31C03" w:rsidRDefault="00462B06" w:rsidP="006A380D">
            <w:r w:rsidRPr="00C31C03">
              <w:t>20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6A380D" w:rsidRPr="00C31C03" w:rsidRDefault="00FF450C" w:rsidP="00FF450C">
            <w:r w:rsidRPr="00C31C03">
              <w:rPr>
                <w:b/>
                <w:lang w:val="en-US"/>
              </w:rPr>
              <w:t>Andric SA</w:t>
            </w:r>
            <w:r w:rsidRPr="00C31C03">
              <w:rPr>
                <w:lang w:val="en-US"/>
              </w:rPr>
              <w:t>, Janjic MM, Stojkov NJ</w:t>
            </w:r>
            <w:r w:rsidRPr="00C31C03">
              <w:t>,</w:t>
            </w:r>
            <w:r w:rsidRPr="00C31C03">
              <w:rPr>
                <w:lang w:val="en-US"/>
              </w:rPr>
              <w:t xml:space="preserve"> Kostic TS (2010)</w:t>
            </w:r>
            <w:r w:rsidRPr="00C31C03">
              <w:t xml:space="preserve">. </w:t>
            </w:r>
            <w:r w:rsidRPr="00C31C03">
              <w:rPr>
                <w:b/>
                <w:i/>
                <w:lang w:val="en-US"/>
              </w:rPr>
              <w:t>Biol Reprod</w:t>
            </w:r>
            <w:r w:rsidRPr="00C31C03">
              <w:rPr>
                <w:lang w:val="en-US"/>
              </w:rPr>
              <w:t xml:space="preserve"> 83: 434-442.</w:t>
            </w:r>
          </w:p>
        </w:tc>
        <w:tc>
          <w:tcPr>
            <w:tcW w:w="327" w:type="pct"/>
            <w:vAlign w:val="center"/>
          </w:tcPr>
          <w:p w:rsidR="006A380D" w:rsidRPr="00C31C03" w:rsidRDefault="006A380D" w:rsidP="006A380D">
            <w:r w:rsidRPr="00C31C03">
              <w:t>M21</w:t>
            </w:r>
          </w:p>
        </w:tc>
      </w:tr>
      <w:tr w:rsidR="006A380D" w:rsidRPr="008B409D" w:rsidTr="00E950D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A380D" w:rsidRPr="008B409D" w:rsidRDefault="006A380D" w:rsidP="006A380D">
            <w:r w:rsidRPr="008B409D">
              <w:rPr>
                <w:b/>
              </w:rPr>
              <w:t>Збирни подаци научне активност наставника</w:t>
            </w:r>
          </w:p>
        </w:tc>
      </w:tr>
      <w:tr w:rsidR="008B409D" w:rsidRPr="008B409D" w:rsidTr="0077339D">
        <w:trPr>
          <w:trHeight w:val="227"/>
          <w:jc w:val="center"/>
        </w:trPr>
        <w:tc>
          <w:tcPr>
            <w:tcW w:w="1949" w:type="pct"/>
            <w:gridSpan w:val="6"/>
            <w:vAlign w:val="center"/>
          </w:tcPr>
          <w:p w:rsidR="006A380D" w:rsidRPr="008B409D" w:rsidRDefault="006A380D" w:rsidP="006A380D">
            <w:r w:rsidRPr="008B409D">
              <w:t>Укупан број цитата, без аутоцитата</w:t>
            </w:r>
          </w:p>
        </w:tc>
        <w:tc>
          <w:tcPr>
            <w:tcW w:w="3051" w:type="pct"/>
            <w:gridSpan w:val="5"/>
            <w:vAlign w:val="center"/>
          </w:tcPr>
          <w:p w:rsidR="006A380D" w:rsidRPr="008B409D" w:rsidRDefault="006A380D" w:rsidP="00BD6FE1">
            <w:r w:rsidRPr="008B409D">
              <w:t>1</w:t>
            </w:r>
            <w:r w:rsidR="008B409D">
              <w:t>291</w:t>
            </w:r>
            <w:r w:rsidRPr="008B409D">
              <w:t xml:space="preserve">,  </w:t>
            </w:r>
            <w:r w:rsidR="00BD6FE1">
              <w:t>хетероцитатни</w:t>
            </w:r>
            <w:r w:rsidR="00BD6FE1" w:rsidRPr="008B409D">
              <w:rPr>
                <w:i/>
              </w:rPr>
              <w:t xml:space="preserve"> </w:t>
            </w:r>
            <w:r w:rsidRPr="008B409D">
              <w:rPr>
                <w:i/>
              </w:rPr>
              <w:t>h</w:t>
            </w:r>
            <w:r w:rsidRPr="008B409D">
              <w:t>-index</w:t>
            </w:r>
            <w:r w:rsidR="00BD6FE1">
              <w:t xml:space="preserve"> </w:t>
            </w:r>
            <w:r w:rsidRPr="008B409D">
              <w:t>2</w:t>
            </w:r>
            <w:r w:rsidR="008B409D">
              <w:t>1</w:t>
            </w:r>
            <w:r w:rsidRPr="008B409D">
              <w:t xml:space="preserve"> (</w:t>
            </w:r>
            <w:r w:rsidR="00BD6FE1">
              <w:t xml:space="preserve">извор за оба навода је </w:t>
            </w:r>
            <w:r w:rsidRPr="008B409D">
              <w:t>SCOPUS)</w:t>
            </w:r>
          </w:p>
        </w:tc>
      </w:tr>
      <w:tr w:rsidR="008B409D" w:rsidRPr="008B409D" w:rsidTr="0077339D">
        <w:trPr>
          <w:trHeight w:val="227"/>
          <w:jc w:val="center"/>
        </w:trPr>
        <w:tc>
          <w:tcPr>
            <w:tcW w:w="1949" w:type="pct"/>
            <w:gridSpan w:val="6"/>
            <w:vAlign w:val="center"/>
          </w:tcPr>
          <w:p w:rsidR="006A380D" w:rsidRPr="008B409D" w:rsidRDefault="006A380D" w:rsidP="006A380D">
            <w:r w:rsidRPr="008B409D">
              <w:t>Укупан број радова са SCI (или SSCI) листе</w:t>
            </w:r>
          </w:p>
        </w:tc>
        <w:tc>
          <w:tcPr>
            <w:tcW w:w="3051" w:type="pct"/>
            <w:gridSpan w:val="5"/>
            <w:vAlign w:val="center"/>
          </w:tcPr>
          <w:p w:rsidR="006A380D" w:rsidRPr="008B409D" w:rsidRDefault="006A380D" w:rsidP="00156C77">
            <w:r w:rsidRPr="008B409D">
              <w:t>6</w:t>
            </w:r>
            <w:r w:rsidR="00642A83">
              <w:t>5</w:t>
            </w:r>
          </w:p>
        </w:tc>
      </w:tr>
      <w:tr w:rsidR="006A380D" w:rsidRPr="008B409D" w:rsidTr="0077339D">
        <w:trPr>
          <w:trHeight w:val="227"/>
          <w:jc w:val="center"/>
        </w:trPr>
        <w:tc>
          <w:tcPr>
            <w:tcW w:w="1949" w:type="pct"/>
            <w:gridSpan w:val="6"/>
            <w:vAlign w:val="center"/>
          </w:tcPr>
          <w:p w:rsidR="006A380D" w:rsidRPr="008B409D" w:rsidRDefault="006A380D" w:rsidP="006A380D">
            <w:r w:rsidRPr="008B409D">
              <w:t>Тренутно учешће на пројектима</w:t>
            </w:r>
          </w:p>
        </w:tc>
        <w:tc>
          <w:tcPr>
            <w:tcW w:w="1710" w:type="pct"/>
            <w:gridSpan w:val="2"/>
            <w:vAlign w:val="center"/>
          </w:tcPr>
          <w:p w:rsidR="006A380D" w:rsidRPr="008B409D" w:rsidRDefault="006A380D" w:rsidP="006A380D">
            <w:r w:rsidRPr="008B409D">
              <w:t>Домаћи: 2</w:t>
            </w:r>
          </w:p>
        </w:tc>
        <w:tc>
          <w:tcPr>
            <w:tcW w:w="1341" w:type="pct"/>
            <w:gridSpan w:val="3"/>
            <w:vAlign w:val="center"/>
          </w:tcPr>
          <w:p w:rsidR="006A380D" w:rsidRPr="008B409D" w:rsidRDefault="006A380D" w:rsidP="006A380D">
            <w:r w:rsidRPr="008B409D">
              <w:t>Међународни 3</w:t>
            </w:r>
          </w:p>
        </w:tc>
      </w:tr>
      <w:tr w:rsidR="008B409D" w:rsidRPr="008B409D" w:rsidTr="0077339D">
        <w:trPr>
          <w:trHeight w:val="227"/>
          <w:jc w:val="center"/>
        </w:trPr>
        <w:tc>
          <w:tcPr>
            <w:tcW w:w="1949" w:type="pct"/>
            <w:gridSpan w:val="6"/>
            <w:vAlign w:val="center"/>
          </w:tcPr>
          <w:p w:rsidR="006A380D" w:rsidRPr="008B409D" w:rsidRDefault="006A380D" w:rsidP="006A380D">
            <w:r w:rsidRPr="008B409D">
              <w:t xml:space="preserve">Усавршавања </w:t>
            </w:r>
          </w:p>
        </w:tc>
        <w:tc>
          <w:tcPr>
            <w:tcW w:w="3051" w:type="pct"/>
            <w:gridSpan w:val="5"/>
            <w:vAlign w:val="center"/>
          </w:tcPr>
          <w:p w:rsidR="006A380D" w:rsidRPr="008B409D" w:rsidRDefault="006A380D" w:rsidP="006A380D">
            <w:r w:rsidRPr="008B409D">
              <w:t xml:space="preserve">1998, 1999, 2000, 2010, 2018 (summer); 2001–2004: </w:t>
            </w:r>
            <w:r w:rsidRPr="008B409D">
              <w:rPr>
                <w:i/>
              </w:rPr>
              <w:t>Visiting scientist –</w:t>
            </w:r>
            <w:r w:rsidRPr="008B409D">
              <w:t xml:space="preserve"> National Institutes of Health, NICHD (USA).</w:t>
            </w:r>
          </w:p>
        </w:tc>
      </w:tr>
      <w:tr w:rsidR="006A380D" w:rsidRPr="008B409D" w:rsidTr="00E950D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A380D" w:rsidRPr="008B409D" w:rsidRDefault="006A380D" w:rsidP="00FC5C69">
            <w:r w:rsidRPr="008B409D">
              <w:rPr>
                <w:b/>
              </w:rPr>
              <w:t>Други подаци које сматрате релевантним:</w:t>
            </w:r>
            <w:r w:rsidRPr="008B409D">
              <w:t xml:space="preserve">  Један од оснивача </w:t>
            </w:r>
            <w:r w:rsidR="00E620A3">
              <w:t xml:space="preserve">акредитованог </w:t>
            </w:r>
            <w:r w:rsidRPr="008B409D">
              <w:t xml:space="preserve">центра изузетних вредности CeRES. </w:t>
            </w:r>
            <w:r w:rsidRPr="008B409D">
              <w:rPr>
                <w:i/>
              </w:rPr>
              <w:t>Чланство у научним организацијама</w:t>
            </w:r>
            <w:r w:rsidRPr="008B409D">
              <w:rPr>
                <w:b/>
              </w:rPr>
              <w:t>:</w:t>
            </w:r>
            <w:r w:rsidRPr="008B409D">
              <w:t xml:space="preserve">  Serb Biol Soc, Serb Physiol Soc, Serb Soc Mitochon Free Rad Physiol, Serb Mol Biol Soc, FEBS, EMBO, IUBMB,Womens in Endocrinology, Society for Study of Reproduction</w:t>
            </w:r>
            <w:r w:rsidR="00FC5C69" w:rsidRPr="008B409D">
              <w:t>.</w:t>
            </w:r>
          </w:p>
        </w:tc>
      </w:tr>
    </w:tbl>
    <w:p w:rsidR="00641D9C" w:rsidRPr="008B409D" w:rsidRDefault="00641D9C" w:rsidP="00641D9C">
      <w:pPr>
        <w:spacing w:after="60"/>
        <w:jc w:val="both"/>
        <w:rPr>
          <w:b/>
          <w:u w:val="single"/>
        </w:rPr>
      </w:pPr>
    </w:p>
    <w:p w:rsidR="00765095" w:rsidRPr="008B409D" w:rsidRDefault="00765095"/>
    <w:sectPr w:rsidR="00765095" w:rsidRPr="008B409D" w:rsidSect="00E950DD">
      <w:pgSz w:w="11907" w:h="16839" w:code="9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41D9C"/>
    <w:rsid w:val="000C7394"/>
    <w:rsid w:val="0012717E"/>
    <w:rsid w:val="00156C77"/>
    <w:rsid w:val="0019578E"/>
    <w:rsid w:val="00196D7E"/>
    <w:rsid w:val="001C6F24"/>
    <w:rsid w:val="001D4B1C"/>
    <w:rsid w:val="00250E33"/>
    <w:rsid w:val="00275264"/>
    <w:rsid w:val="00284332"/>
    <w:rsid w:val="00284679"/>
    <w:rsid w:val="002C4878"/>
    <w:rsid w:val="002D38B2"/>
    <w:rsid w:val="00302DD8"/>
    <w:rsid w:val="003145ED"/>
    <w:rsid w:val="0034637E"/>
    <w:rsid w:val="0039184E"/>
    <w:rsid w:val="00397AE1"/>
    <w:rsid w:val="003C3187"/>
    <w:rsid w:val="003D5960"/>
    <w:rsid w:val="003E64CA"/>
    <w:rsid w:val="00412D58"/>
    <w:rsid w:val="00462B06"/>
    <w:rsid w:val="00464B3F"/>
    <w:rsid w:val="004E5791"/>
    <w:rsid w:val="005F7F3A"/>
    <w:rsid w:val="00641D9C"/>
    <w:rsid w:val="00642A83"/>
    <w:rsid w:val="006A380D"/>
    <w:rsid w:val="006B5487"/>
    <w:rsid w:val="00740FA0"/>
    <w:rsid w:val="00765095"/>
    <w:rsid w:val="0077339D"/>
    <w:rsid w:val="00811C23"/>
    <w:rsid w:val="00855F35"/>
    <w:rsid w:val="008932F9"/>
    <w:rsid w:val="008B409D"/>
    <w:rsid w:val="00944DB1"/>
    <w:rsid w:val="00955E64"/>
    <w:rsid w:val="00975166"/>
    <w:rsid w:val="009A24F2"/>
    <w:rsid w:val="009C3A7F"/>
    <w:rsid w:val="009F5586"/>
    <w:rsid w:val="009F7031"/>
    <w:rsid w:val="00A31E40"/>
    <w:rsid w:val="00A736C6"/>
    <w:rsid w:val="00AB7C1E"/>
    <w:rsid w:val="00AC64E2"/>
    <w:rsid w:val="00B10559"/>
    <w:rsid w:val="00B10828"/>
    <w:rsid w:val="00B5038F"/>
    <w:rsid w:val="00B67001"/>
    <w:rsid w:val="00BC6491"/>
    <w:rsid w:val="00BD6FE1"/>
    <w:rsid w:val="00C1448F"/>
    <w:rsid w:val="00C31C03"/>
    <w:rsid w:val="00C32287"/>
    <w:rsid w:val="00C46E28"/>
    <w:rsid w:val="00C70925"/>
    <w:rsid w:val="00C763AD"/>
    <w:rsid w:val="00CC1457"/>
    <w:rsid w:val="00D5099E"/>
    <w:rsid w:val="00DC5D78"/>
    <w:rsid w:val="00E061DE"/>
    <w:rsid w:val="00E55FB6"/>
    <w:rsid w:val="00E620A3"/>
    <w:rsid w:val="00E65663"/>
    <w:rsid w:val="00E950DD"/>
    <w:rsid w:val="00EF3302"/>
    <w:rsid w:val="00F21A65"/>
    <w:rsid w:val="00F91C7D"/>
    <w:rsid w:val="00FC5C69"/>
    <w:rsid w:val="00FE4DBF"/>
    <w:rsid w:val="00FF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24F2"/>
    <w:pPr>
      <w:widowControl/>
      <w:autoSpaceDE/>
      <w:autoSpaceDN/>
      <w:adjustRightInd/>
      <w:spacing w:line="360" w:lineRule="auto"/>
      <w:jc w:val="center"/>
    </w:pPr>
    <w:rPr>
      <w:rFonts w:ascii="Bookman" w:eastAsia="Times New Roman" w:hAnsi="Bookman"/>
      <w:b/>
      <w:lang w:val="en-US" w:eastAsia="en-US"/>
    </w:rPr>
  </w:style>
  <w:style w:type="character" w:customStyle="1" w:styleId="TitleChar">
    <w:name w:val="Title Char"/>
    <w:basedOn w:val="DefaultParagraphFont"/>
    <w:link w:val="Title"/>
    <w:rsid w:val="009A24F2"/>
    <w:rPr>
      <w:rFonts w:ascii="Bookman" w:eastAsia="Times New Roman" w:hAnsi="Book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Silba</dc:creator>
  <cp:lastModifiedBy>Windows User</cp:lastModifiedBy>
  <cp:revision>65</cp:revision>
  <dcterms:created xsi:type="dcterms:W3CDTF">2019-04-14T12:41:00Z</dcterms:created>
  <dcterms:modified xsi:type="dcterms:W3CDTF">2020-05-17T17:19:00Z</dcterms:modified>
</cp:coreProperties>
</file>