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07C" w:rsidRPr="00491993" w:rsidRDefault="0043607C" w:rsidP="0043607C">
      <w:pPr>
        <w:tabs>
          <w:tab w:val="left" w:pos="567"/>
        </w:tabs>
        <w:spacing w:after="60"/>
        <w:jc w:val="both"/>
        <w:rPr>
          <w:rFonts w:ascii="Times New Roman" w:hAnsi="Times New Roman"/>
          <w:i/>
          <w:iCs/>
          <w:sz w:val="20"/>
          <w:szCs w:val="20"/>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04"/>
        <w:gridCol w:w="871"/>
        <w:gridCol w:w="356"/>
        <w:gridCol w:w="123"/>
        <w:gridCol w:w="1002"/>
        <w:gridCol w:w="799"/>
        <w:gridCol w:w="485"/>
        <w:gridCol w:w="713"/>
        <w:gridCol w:w="277"/>
        <w:gridCol w:w="152"/>
        <w:gridCol w:w="1458"/>
        <w:gridCol w:w="1360"/>
        <w:gridCol w:w="1530"/>
      </w:tblGrid>
      <w:tr w:rsidR="0043607C" w:rsidRPr="00491993" w:rsidTr="0043607C">
        <w:trPr>
          <w:trHeight w:val="242"/>
        </w:trPr>
        <w:tc>
          <w:tcPr>
            <w:tcW w:w="4657" w:type="dxa"/>
            <w:gridSpan w:val="8"/>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5490" w:type="dxa"/>
            <w:gridSpan w:val="6"/>
            <w:vAlign w:val="center"/>
          </w:tcPr>
          <w:p w:rsidR="0043607C" w:rsidRPr="00F0579B" w:rsidRDefault="0045611D" w:rsidP="00A3302A">
            <w:pPr>
              <w:tabs>
                <w:tab w:val="left" w:pos="567"/>
              </w:tabs>
              <w:spacing w:after="60"/>
              <w:rPr>
                <w:rFonts w:ascii="Times New Roman" w:hAnsi="Times New Roman"/>
                <w:b/>
                <w:sz w:val="20"/>
                <w:szCs w:val="20"/>
              </w:rPr>
            </w:pPr>
            <w:r w:rsidRPr="00F0579B">
              <w:rPr>
                <w:rFonts w:ascii="Times New Roman" w:hAnsi="Times New Roman"/>
                <w:b/>
                <w:sz w:val="20"/>
                <w:szCs w:val="20"/>
              </w:rPr>
              <w:t>Татјана Павлица</w:t>
            </w:r>
          </w:p>
        </w:tc>
      </w:tr>
      <w:tr w:rsidR="0043607C" w:rsidRPr="00491993" w:rsidTr="0043607C">
        <w:trPr>
          <w:trHeight w:val="215"/>
        </w:trPr>
        <w:tc>
          <w:tcPr>
            <w:tcW w:w="4657" w:type="dxa"/>
            <w:gridSpan w:val="8"/>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5490" w:type="dxa"/>
            <w:gridSpan w:val="6"/>
            <w:vAlign w:val="center"/>
          </w:tcPr>
          <w:p w:rsidR="0043607C"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Редовни професор</w:t>
            </w:r>
          </w:p>
        </w:tc>
      </w:tr>
      <w:tr w:rsidR="0043607C" w:rsidRPr="00491993" w:rsidTr="0043607C">
        <w:trPr>
          <w:trHeight w:val="188"/>
        </w:trPr>
        <w:tc>
          <w:tcPr>
            <w:tcW w:w="4657" w:type="dxa"/>
            <w:gridSpan w:val="8"/>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или непуним </w:t>
            </w:r>
            <w:r w:rsidRPr="00491993">
              <w:rPr>
                <w:rFonts w:ascii="Times New Roman" w:hAnsi="Times New Roman"/>
                <w:b/>
                <w:sz w:val="20"/>
                <w:szCs w:val="20"/>
                <w:lang w:val="sr-Cyrl-CS"/>
              </w:rPr>
              <w:t>радним временом и од када</w:t>
            </w:r>
          </w:p>
        </w:tc>
        <w:tc>
          <w:tcPr>
            <w:tcW w:w="5490" w:type="dxa"/>
            <w:gridSpan w:val="6"/>
            <w:vAlign w:val="center"/>
          </w:tcPr>
          <w:p w:rsidR="0043607C" w:rsidRPr="00BB329B" w:rsidRDefault="00BB329B" w:rsidP="00BB329B">
            <w:pPr>
              <w:tabs>
                <w:tab w:val="left" w:pos="567"/>
              </w:tabs>
              <w:spacing w:line="254" w:lineRule="auto"/>
              <w:rPr>
                <w:rFonts w:ascii="Times New Roman" w:eastAsia="Times New Roman" w:hAnsi="Times New Roman"/>
                <w:sz w:val="20"/>
                <w:szCs w:val="20"/>
                <w:lang w:val="ru-RU"/>
              </w:rPr>
            </w:pPr>
            <w:r w:rsidRPr="00BB329B">
              <w:rPr>
                <w:rFonts w:ascii="Times New Roman" w:hAnsi="Times New Roman"/>
                <w:sz w:val="20"/>
                <w:szCs w:val="20"/>
                <w:lang w:val="ru-RU"/>
              </w:rPr>
              <w:t xml:space="preserve">Природно-математички факултет, </w:t>
            </w:r>
            <w:r>
              <w:rPr>
                <w:rFonts w:ascii="Times New Roman" w:hAnsi="Times New Roman"/>
                <w:sz w:val="20"/>
                <w:szCs w:val="20"/>
                <w:lang w:val="sr-Cyrl-CS"/>
              </w:rPr>
              <w:t xml:space="preserve">Универзитет у Новом Саду, </w:t>
            </w:r>
            <w:proofErr w:type="spellStart"/>
            <w:r w:rsidR="0045611D" w:rsidRPr="00BB329B">
              <w:rPr>
                <w:rFonts w:ascii="Times New Roman" w:hAnsi="Times New Roman"/>
                <w:sz w:val="20"/>
                <w:szCs w:val="20"/>
              </w:rPr>
              <w:t>од</w:t>
            </w:r>
            <w:proofErr w:type="spellEnd"/>
            <w:r w:rsidR="0045611D" w:rsidRPr="00BB329B">
              <w:rPr>
                <w:rFonts w:ascii="Times New Roman" w:hAnsi="Times New Roman"/>
                <w:sz w:val="20"/>
                <w:szCs w:val="20"/>
              </w:rPr>
              <w:t xml:space="preserve"> 1990. године</w:t>
            </w:r>
          </w:p>
        </w:tc>
      </w:tr>
      <w:tr w:rsidR="0043607C" w:rsidRPr="00491993" w:rsidTr="0043607C">
        <w:trPr>
          <w:trHeight w:val="197"/>
        </w:trPr>
        <w:tc>
          <w:tcPr>
            <w:tcW w:w="4657" w:type="dxa"/>
            <w:gridSpan w:val="8"/>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5490" w:type="dxa"/>
            <w:gridSpan w:val="6"/>
            <w:vAlign w:val="center"/>
          </w:tcPr>
          <w:p w:rsidR="0043607C" w:rsidRPr="0045611D" w:rsidRDefault="0045611D" w:rsidP="00A3302A">
            <w:pPr>
              <w:tabs>
                <w:tab w:val="left" w:pos="567"/>
              </w:tabs>
              <w:spacing w:after="60"/>
              <w:rPr>
                <w:rFonts w:ascii="Times New Roman" w:hAnsi="Times New Roman"/>
                <w:sz w:val="20"/>
                <w:szCs w:val="20"/>
              </w:rPr>
            </w:pPr>
            <w:r>
              <w:rPr>
                <w:rFonts w:ascii="Times New Roman" w:hAnsi="Times New Roman"/>
                <w:sz w:val="20"/>
                <w:szCs w:val="20"/>
              </w:rPr>
              <w:t>Хумана биологија</w:t>
            </w:r>
          </w:p>
        </w:tc>
      </w:tr>
      <w:tr w:rsidR="0043607C" w:rsidRPr="00491993" w:rsidTr="0043607C">
        <w:trPr>
          <w:trHeight w:val="70"/>
        </w:trPr>
        <w:tc>
          <w:tcPr>
            <w:tcW w:w="10147" w:type="dxa"/>
            <w:gridSpan w:val="14"/>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43607C" w:rsidRPr="00491993" w:rsidTr="0043607C">
        <w:trPr>
          <w:trHeight w:val="233"/>
        </w:trPr>
        <w:tc>
          <w:tcPr>
            <w:tcW w:w="2371" w:type="dxa"/>
            <w:gridSpan w:val="5"/>
            <w:vAlign w:val="center"/>
          </w:tcPr>
          <w:p w:rsidR="0043607C" w:rsidRPr="00491993" w:rsidRDefault="0043607C" w:rsidP="00A3302A">
            <w:pPr>
              <w:tabs>
                <w:tab w:val="left" w:pos="567"/>
              </w:tabs>
              <w:spacing w:after="60"/>
              <w:rPr>
                <w:rFonts w:ascii="Times New Roman" w:hAnsi="Times New Roman"/>
                <w:sz w:val="20"/>
                <w:szCs w:val="20"/>
                <w:lang w:val="sr-Cyrl-CS"/>
              </w:rPr>
            </w:pPr>
          </w:p>
        </w:tc>
        <w:tc>
          <w:tcPr>
            <w:tcW w:w="1002" w:type="dxa"/>
            <w:vAlign w:val="center"/>
          </w:tcPr>
          <w:p w:rsidR="0043607C" w:rsidRPr="00491993" w:rsidRDefault="0043607C"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1997" w:type="dxa"/>
            <w:gridSpan w:val="3"/>
            <w:shd w:val="clear" w:color="auto" w:fill="auto"/>
            <w:vAlign w:val="center"/>
          </w:tcPr>
          <w:p w:rsidR="0043607C" w:rsidRPr="00491993" w:rsidRDefault="0043607C"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1887" w:type="dxa"/>
            <w:gridSpan w:val="3"/>
            <w:shd w:val="clear" w:color="auto" w:fill="auto"/>
            <w:vAlign w:val="center"/>
          </w:tcPr>
          <w:p w:rsidR="0043607C" w:rsidRPr="00491993" w:rsidRDefault="0043607C" w:rsidP="00A3302A">
            <w:pPr>
              <w:tabs>
                <w:tab w:val="left" w:pos="567"/>
              </w:tabs>
              <w:spacing w:after="60"/>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890" w:type="dxa"/>
            <w:gridSpan w:val="2"/>
            <w:shd w:val="clear" w:color="auto" w:fill="auto"/>
            <w:vAlign w:val="center"/>
          </w:tcPr>
          <w:p w:rsidR="0043607C" w:rsidRPr="00AC0E94" w:rsidRDefault="0043607C" w:rsidP="00A3302A">
            <w:pPr>
              <w:tabs>
                <w:tab w:val="left" w:pos="567"/>
              </w:tabs>
              <w:spacing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43607C" w:rsidRPr="00491993" w:rsidTr="0043607C">
        <w:trPr>
          <w:trHeight w:val="233"/>
        </w:trPr>
        <w:tc>
          <w:tcPr>
            <w:tcW w:w="2371" w:type="dxa"/>
            <w:gridSpan w:val="5"/>
            <w:vAlign w:val="center"/>
          </w:tcPr>
          <w:p w:rsidR="0043607C" w:rsidRPr="00491993" w:rsidRDefault="0043607C"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1002" w:type="dxa"/>
            <w:vAlign w:val="center"/>
          </w:tcPr>
          <w:p w:rsidR="0043607C"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2020.</w:t>
            </w:r>
          </w:p>
        </w:tc>
        <w:tc>
          <w:tcPr>
            <w:tcW w:w="1997" w:type="dxa"/>
            <w:gridSpan w:val="3"/>
            <w:shd w:val="clear" w:color="auto" w:fill="auto"/>
            <w:vAlign w:val="center"/>
          </w:tcPr>
          <w:p w:rsidR="0043607C"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Приро</w:t>
            </w:r>
            <w:r w:rsidR="00BB329B">
              <w:rPr>
                <w:rFonts w:ascii="Times New Roman" w:hAnsi="Times New Roman"/>
                <w:sz w:val="20"/>
                <w:szCs w:val="20"/>
                <w:lang w:val="sr-Cyrl-CS"/>
              </w:rPr>
              <w:t>дно математички факултет, Нови С</w:t>
            </w:r>
            <w:r>
              <w:rPr>
                <w:rFonts w:ascii="Times New Roman" w:hAnsi="Times New Roman"/>
                <w:sz w:val="20"/>
                <w:szCs w:val="20"/>
                <w:lang w:val="sr-Cyrl-CS"/>
              </w:rPr>
              <w:t>ад</w:t>
            </w:r>
          </w:p>
        </w:tc>
        <w:tc>
          <w:tcPr>
            <w:tcW w:w="1887" w:type="dxa"/>
            <w:gridSpan w:val="3"/>
            <w:shd w:val="clear" w:color="auto" w:fill="auto"/>
            <w:vAlign w:val="center"/>
          </w:tcPr>
          <w:p w:rsidR="0043607C"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Хумана биологија</w:t>
            </w:r>
          </w:p>
        </w:tc>
        <w:tc>
          <w:tcPr>
            <w:tcW w:w="2890" w:type="dxa"/>
            <w:gridSpan w:val="2"/>
            <w:shd w:val="clear" w:color="auto" w:fill="auto"/>
            <w:vAlign w:val="center"/>
          </w:tcPr>
          <w:p w:rsidR="0043607C"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Антропологија</w:t>
            </w:r>
          </w:p>
        </w:tc>
      </w:tr>
      <w:tr w:rsidR="0045611D" w:rsidRPr="00491993" w:rsidTr="0043607C">
        <w:trPr>
          <w:trHeight w:val="107"/>
        </w:trPr>
        <w:tc>
          <w:tcPr>
            <w:tcW w:w="2371" w:type="dxa"/>
            <w:gridSpan w:val="5"/>
            <w:vAlign w:val="center"/>
          </w:tcPr>
          <w:p w:rsidR="0045611D" w:rsidRPr="00491993" w:rsidRDefault="0045611D"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1002" w:type="dxa"/>
            <w:vAlign w:val="center"/>
          </w:tcPr>
          <w:p w:rsidR="0045611D"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2009.</w:t>
            </w:r>
          </w:p>
        </w:tc>
        <w:tc>
          <w:tcPr>
            <w:tcW w:w="1997" w:type="dxa"/>
            <w:gridSpan w:val="3"/>
            <w:shd w:val="clear" w:color="auto" w:fill="auto"/>
            <w:vAlign w:val="center"/>
          </w:tcPr>
          <w:p w:rsidR="0045611D" w:rsidRPr="00491993" w:rsidRDefault="0045611D"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Приро</w:t>
            </w:r>
            <w:r w:rsidR="00BB329B">
              <w:rPr>
                <w:rFonts w:ascii="Times New Roman" w:hAnsi="Times New Roman"/>
                <w:sz w:val="20"/>
                <w:szCs w:val="20"/>
                <w:lang w:val="sr-Cyrl-CS"/>
              </w:rPr>
              <w:t>дно математички факултет, Нови С</w:t>
            </w:r>
            <w:r>
              <w:rPr>
                <w:rFonts w:ascii="Times New Roman" w:hAnsi="Times New Roman"/>
                <w:sz w:val="20"/>
                <w:szCs w:val="20"/>
                <w:lang w:val="sr-Cyrl-CS"/>
              </w:rPr>
              <w:t>ад</w:t>
            </w:r>
          </w:p>
        </w:tc>
        <w:tc>
          <w:tcPr>
            <w:tcW w:w="1887" w:type="dxa"/>
            <w:gridSpan w:val="3"/>
            <w:shd w:val="clear" w:color="auto" w:fill="auto"/>
            <w:vAlign w:val="center"/>
          </w:tcPr>
          <w:p w:rsidR="0045611D" w:rsidRPr="00491993" w:rsidRDefault="0045611D"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Хумана биологија</w:t>
            </w:r>
          </w:p>
        </w:tc>
        <w:tc>
          <w:tcPr>
            <w:tcW w:w="2890" w:type="dxa"/>
            <w:gridSpan w:val="2"/>
            <w:shd w:val="clear" w:color="auto" w:fill="auto"/>
            <w:vAlign w:val="center"/>
          </w:tcPr>
          <w:p w:rsidR="0045611D" w:rsidRPr="00491993" w:rsidRDefault="0045611D"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Антропологија</w:t>
            </w:r>
          </w:p>
        </w:tc>
      </w:tr>
      <w:tr w:rsidR="0045611D" w:rsidRPr="00491993" w:rsidTr="0043607C">
        <w:trPr>
          <w:trHeight w:val="143"/>
        </w:trPr>
        <w:tc>
          <w:tcPr>
            <w:tcW w:w="2371" w:type="dxa"/>
            <w:gridSpan w:val="5"/>
            <w:vAlign w:val="center"/>
          </w:tcPr>
          <w:p w:rsidR="0045611D" w:rsidRPr="00491993" w:rsidRDefault="0045611D"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1002" w:type="dxa"/>
            <w:vAlign w:val="center"/>
          </w:tcPr>
          <w:p w:rsidR="0045611D"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1996. </w:t>
            </w:r>
          </w:p>
        </w:tc>
        <w:tc>
          <w:tcPr>
            <w:tcW w:w="1997" w:type="dxa"/>
            <w:gridSpan w:val="3"/>
            <w:shd w:val="clear" w:color="auto" w:fill="auto"/>
            <w:vAlign w:val="center"/>
          </w:tcPr>
          <w:p w:rsidR="0045611D" w:rsidRPr="00491993" w:rsidRDefault="0045611D"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Приро</w:t>
            </w:r>
            <w:r w:rsidR="00BB329B">
              <w:rPr>
                <w:rFonts w:ascii="Times New Roman" w:hAnsi="Times New Roman"/>
                <w:sz w:val="20"/>
                <w:szCs w:val="20"/>
                <w:lang w:val="sr-Cyrl-CS"/>
              </w:rPr>
              <w:t>дно математички факултет, Нови С</w:t>
            </w:r>
            <w:r>
              <w:rPr>
                <w:rFonts w:ascii="Times New Roman" w:hAnsi="Times New Roman"/>
                <w:sz w:val="20"/>
                <w:szCs w:val="20"/>
                <w:lang w:val="sr-Cyrl-CS"/>
              </w:rPr>
              <w:t>ад</w:t>
            </w:r>
          </w:p>
        </w:tc>
        <w:tc>
          <w:tcPr>
            <w:tcW w:w="1887" w:type="dxa"/>
            <w:gridSpan w:val="3"/>
            <w:shd w:val="clear" w:color="auto" w:fill="auto"/>
            <w:vAlign w:val="center"/>
          </w:tcPr>
          <w:p w:rsidR="0045611D" w:rsidRPr="00491993" w:rsidRDefault="0045611D"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Хумана биологија</w:t>
            </w:r>
          </w:p>
        </w:tc>
        <w:tc>
          <w:tcPr>
            <w:tcW w:w="2890" w:type="dxa"/>
            <w:gridSpan w:val="2"/>
            <w:shd w:val="clear" w:color="auto" w:fill="auto"/>
            <w:vAlign w:val="center"/>
          </w:tcPr>
          <w:p w:rsidR="0045611D" w:rsidRPr="00491993" w:rsidRDefault="0045611D"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Антропологија</w:t>
            </w:r>
          </w:p>
        </w:tc>
      </w:tr>
      <w:tr w:rsidR="0045611D" w:rsidRPr="00491993" w:rsidTr="0043607C">
        <w:trPr>
          <w:trHeight w:val="80"/>
        </w:trPr>
        <w:tc>
          <w:tcPr>
            <w:tcW w:w="2371" w:type="dxa"/>
            <w:gridSpan w:val="5"/>
            <w:vAlign w:val="center"/>
          </w:tcPr>
          <w:p w:rsidR="0045611D" w:rsidRPr="00491993" w:rsidRDefault="0045611D"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1002" w:type="dxa"/>
            <w:vAlign w:val="center"/>
          </w:tcPr>
          <w:p w:rsidR="0045611D"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1988. </w:t>
            </w:r>
          </w:p>
        </w:tc>
        <w:tc>
          <w:tcPr>
            <w:tcW w:w="1997" w:type="dxa"/>
            <w:gridSpan w:val="3"/>
            <w:shd w:val="clear" w:color="auto" w:fill="auto"/>
            <w:vAlign w:val="center"/>
          </w:tcPr>
          <w:p w:rsidR="0045611D" w:rsidRPr="00491993" w:rsidRDefault="0045611D"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Приро</w:t>
            </w:r>
            <w:r w:rsidR="00BB329B">
              <w:rPr>
                <w:rFonts w:ascii="Times New Roman" w:hAnsi="Times New Roman"/>
                <w:sz w:val="20"/>
                <w:szCs w:val="20"/>
                <w:lang w:val="sr-Cyrl-CS"/>
              </w:rPr>
              <w:t>дно математички факултет, Нови С</w:t>
            </w:r>
            <w:r>
              <w:rPr>
                <w:rFonts w:ascii="Times New Roman" w:hAnsi="Times New Roman"/>
                <w:sz w:val="20"/>
                <w:szCs w:val="20"/>
                <w:lang w:val="sr-Cyrl-CS"/>
              </w:rPr>
              <w:t>ад</w:t>
            </w:r>
          </w:p>
        </w:tc>
        <w:tc>
          <w:tcPr>
            <w:tcW w:w="1887" w:type="dxa"/>
            <w:gridSpan w:val="3"/>
            <w:shd w:val="clear" w:color="auto" w:fill="auto"/>
            <w:vAlign w:val="center"/>
          </w:tcPr>
          <w:p w:rsidR="0045611D"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Микробиологија</w:t>
            </w:r>
          </w:p>
        </w:tc>
        <w:tc>
          <w:tcPr>
            <w:tcW w:w="2890" w:type="dxa"/>
            <w:gridSpan w:val="2"/>
            <w:shd w:val="clear" w:color="auto" w:fill="auto"/>
            <w:vAlign w:val="center"/>
          </w:tcPr>
          <w:p w:rsidR="0045611D"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Бактериологија</w:t>
            </w:r>
          </w:p>
        </w:tc>
      </w:tr>
      <w:tr w:rsidR="0045611D" w:rsidRPr="00491993" w:rsidTr="0043607C">
        <w:trPr>
          <w:trHeight w:val="233"/>
        </w:trPr>
        <w:tc>
          <w:tcPr>
            <w:tcW w:w="10147" w:type="dxa"/>
            <w:gridSpan w:val="14"/>
            <w:vAlign w:val="center"/>
          </w:tcPr>
          <w:p w:rsidR="0045611D" w:rsidRPr="00AC0E94" w:rsidRDefault="0045611D" w:rsidP="00A3302A">
            <w:pPr>
              <w:tabs>
                <w:tab w:val="left" w:pos="567"/>
              </w:tabs>
              <w:spacing w:after="60"/>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које </w:t>
            </w:r>
            <w:r>
              <w:rPr>
                <w:rFonts w:ascii="Times New Roman" w:hAnsi="Times New Roman"/>
                <w:b/>
                <w:sz w:val="20"/>
                <w:szCs w:val="20"/>
                <w:lang w:val="sr-Cyrl-CS"/>
              </w:rPr>
              <w:t xml:space="preserve">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45611D" w:rsidRPr="00491993" w:rsidTr="00BB329B">
        <w:trPr>
          <w:trHeight w:val="822"/>
        </w:trPr>
        <w:tc>
          <w:tcPr>
            <w:tcW w:w="817" w:type="dxa"/>
            <w:shd w:val="clear" w:color="auto" w:fill="auto"/>
            <w:vAlign w:val="center"/>
          </w:tcPr>
          <w:p w:rsidR="0045611D"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Р.Б.</w:t>
            </w:r>
          </w:p>
        </w:tc>
        <w:tc>
          <w:tcPr>
            <w:tcW w:w="1075" w:type="dxa"/>
            <w:gridSpan w:val="2"/>
            <w:shd w:val="clear" w:color="auto" w:fill="auto"/>
            <w:vAlign w:val="center"/>
          </w:tcPr>
          <w:p w:rsidR="0045611D" w:rsidRPr="00AC0E94" w:rsidRDefault="0045611D" w:rsidP="00A3302A">
            <w:pPr>
              <w:tabs>
                <w:tab w:val="left" w:pos="567"/>
              </w:tabs>
              <w:spacing w:after="60"/>
              <w:rPr>
                <w:rFonts w:ascii="Times New Roman" w:hAnsi="Times New Roman"/>
                <w:sz w:val="20"/>
                <w:szCs w:val="20"/>
              </w:rPr>
            </w:pPr>
            <w:r>
              <w:rPr>
                <w:rFonts w:ascii="Times New Roman" w:hAnsi="Times New Roman"/>
                <w:sz w:val="20"/>
                <w:szCs w:val="20"/>
              </w:rPr>
              <w:t>Ознака предмета</w:t>
            </w:r>
          </w:p>
        </w:tc>
        <w:tc>
          <w:tcPr>
            <w:tcW w:w="2280" w:type="dxa"/>
            <w:gridSpan w:val="4"/>
            <w:shd w:val="clear" w:color="auto" w:fill="auto"/>
            <w:vAlign w:val="center"/>
          </w:tcPr>
          <w:p w:rsidR="0045611D" w:rsidRPr="00491993" w:rsidRDefault="0045611D" w:rsidP="00A3302A">
            <w:pPr>
              <w:tabs>
                <w:tab w:val="left" w:pos="567"/>
              </w:tabs>
              <w:spacing w:after="60"/>
              <w:rPr>
                <w:rFonts w:ascii="Times New Roman" w:hAnsi="Times New Roman"/>
                <w:sz w:val="20"/>
                <w:szCs w:val="20"/>
                <w:lang w:val="sr-Cyrl-CS"/>
              </w:rPr>
            </w:pPr>
            <w:r>
              <w:rPr>
                <w:rFonts w:ascii="Times New Roman" w:hAnsi="Times New Roman"/>
                <w:iCs/>
                <w:sz w:val="20"/>
                <w:szCs w:val="20"/>
              </w:rPr>
              <w:t>Назив предмета</w:t>
            </w:r>
          </w:p>
        </w:tc>
        <w:tc>
          <w:tcPr>
            <w:tcW w:w="1475" w:type="dxa"/>
            <w:gridSpan w:val="3"/>
            <w:shd w:val="clear" w:color="auto" w:fill="auto"/>
            <w:vAlign w:val="center"/>
          </w:tcPr>
          <w:p w:rsidR="0045611D" w:rsidRPr="00AC0E94" w:rsidRDefault="0045611D" w:rsidP="00A3302A">
            <w:pPr>
              <w:tabs>
                <w:tab w:val="left" w:pos="567"/>
              </w:tabs>
              <w:spacing w:after="60"/>
              <w:rPr>
                <w:rFonts w:ascii="Times New Roman" w:hAnsi="Times New Roman"/>
                <w:sz w:val="20"/>
                <w:szCs w:val="20"/>
              </w:rPr>
            </w:pPr>
            <w:r>
              <w:rPr>
                <w:rFonts w:ascii="Times New Roman" w:hAnsi="Times New Roman"/>
                <w:sz w:val="20"/>
                <w:szCs w:val="20"/>
              </w:rPr>
              <w:t>Вид наставе</w:t>
            </w:r>
          </w:p>
        </w:tc>
        <w:tc>
          <w:tcPr>
            <w:tcW w:w="2970" w:type="dxa"/>
            <w:gridSpan w:val="3"/>
            <w:shd w:val="clear" w:color="auto" w:fill="auto"/>
            <w:vAlign w:val="center"/>
          </w:tcPr>
          <w:p w:rsidR="0045611D" w:rsidRPr="00AC0E94" w:rsidRDefault="0045611D" w:rsidP="00A3302A">
            <w:pPr>
              <w:tabs>
                <w:tab w:val="left" w:pos="567"/>
              </w:tabs>
              <w:spacing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1530" w:type="dxa"/>
            <w:shd w:val="clear" w:color="auto" w:fill="auto"/>
            <w:vAlign w:val="center"/>
          </w:tcPr>
          <w:p w:rsidR="0045611D" w:rsidRPr="00491993" w:rsidRDefault="0045611D" w:rsidP="00F0579B">
            <w:pPr>
              <w:tabs>
                <w:tab w:val="left" w:pos="567"/>
              </w:tabs>
              <w:spacing w:after="60"/>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p>
        </w:tc>
      </w:tr>
      <w:tr w:rsidR="0045611D" w:rsidRPr="00491993" w:rsidTr="00BB329B">
        <w:trPr>
          <w:trHeight w:val="98"/>
        </w:trPr>
        <w:tc>
          <w:tcPr>
            <w:tcW w:w="817" w:type="dxa"/>
            <w:shd w:val="clear" w:color="auto" w:fill="auto"/>
            <w:vAlign w:val="center"/>
          </w:tcPr>
          <w:p w:rsidR="0045611D" w:rsidRPr="0043607C" w:rsidRDefault="0045611D" w:rsidP="00A3302A">
            <w:pPr>
              <w:tabs>
                <w:tab w:val="left" w:pos="567"/>
              </w:tabs>
              <w:spacing w:after="60"/>
              <w:rPr>
                <w:rFonts w:ascii="Times New Roman" w:hAnsi="Times New Roman"/>
                <w:sz w:val="20"/>
                <w:szCs w:val="20"/>
              </w:rPr>
            </w:pPr>
            <w:r>
              <w:rPr>
                <w:rFonts w:ascii="Times New Roman" w:hAnsi="Times New Roman"/>
                <w:sz w:val="20"/>
                <w:szCs w:val="20"/>
              </w:rPr>
              <w:t>1.</w:t>
            </w:r>
          </w:p>
        </w:tc>
        <w:tc>
          <w:tcPr>
            <w:tcW w:w="1075" w:type="dxa"/>
            <w:gridSpan w:val="2"/>
            <w:shd w:val="clear" w:color="auto" w:fill="auto"/>
            <w:vAlign w:val="center"/>
          </w:tcPr>
          <w:p w:rsidR="0045611D"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ОБ021</w:t>
            </w:r>
          </w:p>
        </w:tc>
        <w:tc>
          <w:tcPr>
            <w:tcW w:w="2280" w:type="dxa"/>
            <w:gridSpan w:val="4"/>
            <w:shd w:val="clear" w:color="auto" w:fill="auto"/>
            <w:vAlign w:val="center"/>
          </w:tcPr>
          <w:p w:rsidR="0045611D"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Хумана биологија</w:t>
            </w:r>
          </w:p>
        </w:tc>
        <w:tc>
          <w:tcPr>
            <w:tcW w:w="1475" w:type="dxa"/>
            <w:gridSpan w:val="3"/>
            <w:shd w:val="clear" w:color="auto" w:fill="auto"/>
            <w:vAlign w:val="center"/>
          </w:tcPr>
          <w:p w:rsidR="0045611D"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970" w:type="dxa"/>
            <w:gridSpan w:val="3"/>
            <w:shd w:val="clear" w:color="auto" w:fill="auto"/>
            <w:vAlign w:val="center"/>
          </w:tcPr>
          <w:p w:rsidR="0045611D"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Дипломирани биолог</w:t>
            </w:r>
          </w:p>
        </w:tc>
        <w:tc>
          <w:tcPr>
            <w:tcW w:w="1530" w:type="dxa"/>
            <w:shd w:val="clear" w:color="auto" w:fill="auto"/>
            <w:vAlign w:val="center"/>
          </w:tcPr>
          <w:p w:rsidR="0045611D"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C00CAE" w:rsidRPr="00491993" w:rsidTr="00BB329B">
        <w:trPr>
          <w:trHeight w:val="152"/>
        </w:trPr>
        <w:tc>
          <w:tcPr>
            <w:tcW w:w="817" w:type="dxa"/>
            <w:shd w:val="clear" w:color="auto" w:fill="auto"/>
            <w:vAlign w:val="center"/>
          </w:tcPr>
          <w:p w:rsidR="00C00CAE" w:rsidRPr="0043607C" w:rsidRDefault="00C00CAE" w:rsidP="00A3302A">
            <w:pPr>
              <w:tabs>
                <w:tab w:val="left" w:pos="567"/>
              </w:tabs>
              <w:spacing w:after="60"/>
              <w:rPr>
                <w:rFonts w:ascii="Times New Roman" w:hAnsi="Times New Roman"/>
                <w:sz w:val="20"/>
                <w:szCs w:val="20"/>
              </w:rPr>
            </w:pPr>
            <w:r>
              <w:rPr>
                <w:rFonts w:ascii="Times New Roman" w:hAnsi="Times New Roman"/>
                <w:sz w:val="20"/>
                <w:szCs w:val="20"/>
              </w:rPr>
              <w:t>2.</w:t>
            </w:r>
          </w:p>
        </w:tc>
        <w:tc>
          <w:tcPr>
            <w:tcW w:w="1075" w:type="dxa"/>
            <w:gridSpan w:val="2"/>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ИБ21</w:t>
            </w:r>
          </w:p>
        </w:tc>
        <w:tc>
          <w:tcPr>
            <w:tcW w:w="2280" w:type="dxa"/>
            <w:gridSpan w:val="4"/>
            <w:shd w:val="clear" w:color="auto" w:fill="auto"/>
            <w:vAlign w:val="center"/>
          </w:tcPr>
          <w:p w:rsidR="00C00CAE" w:rsidRPr="00491993" w:rsidRDefault="00C00CAE"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Хумана биологија</w:t>
            </w:r>
          </w:p>
        </w:tc>
        <w:tc>
          <w:tcPr>
            <w:tcW w:w="1475" w:type="dxa"/>
            <w:gridSpan w:val="3"/>
            <w:shd w:val="clear" w:color="auto" w:fill="auto"/>
            <w:vAlign w:val="center"/>
          </w:tcPr>
          <w:p w:rsidR="00C00CAE" w:rsidRPr="00491993" w:rsidRDefault="00C00CAE"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970" w:type="dxa"/>
            <w:gridSpan w:val="3"/>
            <w:shd w:val="clear" w:color="auto" w:fill="auto"/>
            <w:vAlign w:val="center"/>
          </w:tcPr>
          <w:p w:rsidR="00C00CAE" w:rsidRPr="00491993" w:rsidRDefault="00BB329B"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w:t>
            </w:r>
            <w:r w:rsidR="00C00CAE">
              <w:rPr>
                <w:rFonts w:ascii="Times New Roman" w:hAnsi="Times New Roman"/>
                <w:sz w:val="20"/>
                <w:szCs w:val="20"/>
                <w:lang w:val="sr-Cyrl-CS"/>
              </w:rPr>
              <w:t>астер професор биологије</w:t>
            </w:r>
          </w:p>
        </w:tc>
        <w:tc>
          <w:tcPr>
            <w:tcW w:w="1530" w:type="dxa"/>
            <w:shd w:val="clear" w:color="auto" w:fill="auto"/>
            <w:vAlign w:val="center"/>
          </w:tcPr>
          <w:p w:rsidR="00C00CAE" w:rsidRPr="00491993" w:rsidRDefault="003B04BB" w:rsidP="003B04B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ИАС</w:t>
            </w:r>
          </w:p>
        </w:tc>
      </w:tr>
      <w:tr w:rsidR="00C00CAE" w:rsidRPr="00491993" w:rsidTr="00BB329B">
        <w:trPr>
          <w:trHeight w:val="70"/>
        </w:trPr>
        <w:tc>
          <w:tcPr>
            <w:tcW w:w="817" w:type="dxa"/>
            <w:shd w:val="clear" w:color="auto" w:fill="auto"/>
            <w:vAlign w:val="center"/>
          </w:tcPr>
          <w:p w:rsidR="00C00CAE" w:rsidRPr="0043607C" w:rsidRDefault="00C00CAE" w:rsidP="00A3302A">
            <w:pPr>
              <w:tabs>
                <w:tab w:val="left" w:pos="567"/>
              </w:tabs>
              <w:spacing w:after="60"/>
              <w:rPr>
                <w:rFonts w:ascii="Times New Roman" w:hAnsi="Times New Roman"/>
                <w:sz w:val="20"/>
                <w:szCs w:val="20"/>
              </w:rPr>
            </w:pPr>
            <w:r>
              <w:rPr>
                <w:rFonts w:ascii="Times New Roman" w:hAnsi="Times New Roman"/>
                <w:sz w:val="20"/>
                <w:szCs w:val="20"/>
              </w:rPr>
              <w:t>3.</w:t>
            </w:r>
          </w:p>
        </w:tc>
        <w:tc>
          <w:tcPr>
            <w:tcW w:w="1075" w:type="dxa"/>
            <w:gridSpan w:val="2"/>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ОБ041</w:t>
            </w:r>
          </w:p>
        </w:tc>
        <w:tc>
          <w:tcPr>
            <w:tcW w:w="2280" w:type="dxa"/>
            <w:gridSpan w:val="4"/>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Човек и животна средина</w:t>
            </w:r>
          </w:p>
        </w:tc>
        <w:tc>
          <w:tcPr>
            <w:tcW w:w="1475" w:type="dxa"/>
            <w:gridSpan w:val="3"/>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970" w:type="dxa"/>
            <w:gridSpan w:val="3"/>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Дипломирани биолог</w:t>
            </w:r>
          </w:p>
        </w:tc>
        <w:tc>
          <w:tcPr>
            <w:tcW w:w="1530" w:type="dxa"/>
            <w:shd w:val="clear" w:color="auto" w:fill="auto"/>
            <w:vAlign w:val="center"/>
          </w:tcPr>
          <w:p w:rsidR="00C00CAE" w:rsidRPr="00491993" w:rsidRDefault="003B04BB"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C00CAE" w:rsidRPr="00491993" w:rsidTr="00BB329B">
        <w:trPr>
          <w:trHeight w:val="188"/>
        </w:trPr>
        <w:tc>
          <w:tcPr>
            <w:tcW w:w="817" w:type="dxa"/>
            <w:shd w:val="clear" w:color="auto" w:fill="auto"/>
            <w:vAlign w:val="center"/>
          </w:tcPr>
          <w:p w:rsidR="00C00CAE" w:rsidRPr="00491993" w:rsidRDefault="00C00CAE" w:rsidP="00C00CAE">
            <w:p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4. </w:t>
            </w:r>
          </w:p>
        </w:tc>
        <w:tc>
          <w:tcPr>
            <w:tcW w:w="1075" w:type="dxa"/>
            <w:gridSpan w:val="2"/>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ИБ50</w:t>
            </w:r>
          </w:p>
        </w:tc>
        <w:tc>
          <w:tcPr>
            <w:tcW w:w="2280" w:type="dxa"/>
            <w:gridSpan w:val="4"/>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Полно сазревање и васпитање</w:t>
            </w:r>
          </w:p>
        </w:tc>
        <w:tc>
          <w:tcPr>
            <w:tcW w:w="1475" w:type="dxa"/>
            <w:gridSpan w:val="3"/>
            <w:shd w:val="clear" w:color="auto" w:fill="auto"/>
            <w:vAlign w:val="center"/>
          </w:tcPr>
          <w:p w:rsidR="00C00CAE" w:rsidRPr="00C00CAE" w:rsidRDefault="00C00CAE" w:rsidP="00F0579B">
            <w:pPr>
              <w:tabs>
                <w:tab w:val="left" w:pos="567"/>
              </w:tabs>
              <w:spacing w:after="60"/>
              <w:rPr>
                <w:rFonts w:ascii="Times New Roman" w:hAnsi="Times New Roman"/>
                <w:sz w:val="20"/>
                <w:szCs w:val="20"/>
              </w:rPr>
            </w:pPr>
            <w:r>
              <w:rPr>
                <w:rFonts w:ascii="Times New Roman" w:hAnsi="Times New Roman"/>
                <w:sz w:val="20"/>
                <w:szCs w:val="20"/>
                <w:lang w:val="sr-Cyrl-CS"/>
              </w:rPr>
              <w:t>Предавањ</w:t>
            </w:r>
            <w:r w:rsidR="00F0579B">
              <w:rPr>
                <w:rFonts w:ascii="Times New Roman" w:hAnsi="Times New Roman"/>
                <w:sz w:val="20"/>
                <w:szCs w:val="20"/>
                <w:lang w:val="sr-Cyrl-CS"/>
              </w:rPr>
              <w:t>а</w:t>
            </w:r>
            <w:r>
              <w:rPr>
                <w:rFonts w:ascii="Times New Roman" w:hAnsi="Times New Roman"/>
                <w:sz w:val="20"/>
                <w:szCs w:val="20"/>
                <w:lang w:val="sr-Cyrl-CS"/>
              </w:rPr>
              <w:t xml:space="preserve"> + СИР</w:t>
            </w:r>
          </w:p>
        </w:tc>
        <w:tc>
          <w:tcPr>
            <w:tcW w:w="2970" w:type="dxa"/>
            <w:gridSpan w:val="3"/>
            <w:shd w:val="clear" w:color="auto" w:fill="auto"/>
            <w:vAlign w:val="center"/>
          </w:tcPr>
          <w:p w:rsidR="00C00CAE" w:rsidRPr="00491993" w:rsidRDefault="00BB329B"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професор биологије</w:t>
            </w:r>
          </w:p>
        </w:tc>
        <w:tc>
          <w:tcPr>
            <w:tcW w:w="1530" w:type="dxa"/>
            <w:shd w:val="clear" w:color="auto" w:fill="auto"/>
            <w:vAlign w:val="center"/>
          </w:tcPr>
          <w:p w:rsidR="00C00CAE" w:rsidRPr="00491993" w:rsidRDefault="003B04BB" w:rsidP="00E7487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w:t>
            </w:r>
            <w:r w:rsidR="00E74872">
              <w:rPr>
                <w:rFonts w:ascii="Times New Roman" w:hAnsi="Times New Roman"/>
                <w:sz w:val="20"/>
                <w:szCs w:val="20"/>
                <w:lang w:val="sr-Cyrl-CS"/>
              </w:rPr>
              <w:t>А</w:t>
            </w:r>
            <w:r w:rsidR="00C00CAE">
              <w:rPr>
                <w:rFonts w:ascii="Times New Roman" w:hAnsi="Times New Roman"/>
                <w:sz w:val="20"/>
                <w:szCs w:val="20"/>
                <w:lang w:val="sr-Cyrl-CS"/>
              </w:rPr>
              <w:t>С</w:t>
            </w:r>
          </w:p>
        </w:tc>
      </w:tr>
      <w:tr w:rsidR="00C00CAE" w:rsidRPr="00491993" w:rsidTr="00BB329B">
        <w:trPr>
          <w:trHeight w:val="152"/>
        </w:trPr>
        <w:tc>
          <w:tcPr>
            <w:tcW w:w="817" w:type="dxa"/>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5.</w:t>
            </w:r>
          </w:p>
        </w:tc>
        <w:tc>
          <w:tcPr>
            <w:tcW w:w="1075" w:type="dxa"/>
            <w:gridSpan w:val="2"/>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ИБ02</w:t>
            </w:r>
          </w:p>
        </w:tc>
        <w:tc>
          <w:tcPr>
            <w:tcW w:w="2280" w:type="dxa"/>
            <w:gridSpan w:val="4"/>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Биологија ћелије</w:t>
            </w:r>
          </w:p>
        </w:tc>
        <w:tc>
          <w:tcPr>
            <w:tcW w:w="1475" w:type="dxa"/>
            <w:gridSpan w:val="3"/>
            <w:shd w:val="clear" w:color="auto" w:fill="auto"/>
            <w:vAlign w:val="center"/>
          </w:tcPr>
          <w:p w:rsidR="00C00CAE" w:rsidRPr="00491993" w:rsidRDefault="00C00CAE"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Вежбе</w:t>
            </w:r>
          </w:p>
        </w:tc>
        <w:tc>
          <w:tcPr>
            <w:tcW w:w="2970" w:type="dxa"/>
            <w:gridSpan w:val="3"/>
            <w:shd w:val="clear" w:color="auto" w:fill="auto"/>
            <w:vAlign w:val="center"/>
          </w:tcPr>
          <w:p w:rsidR="00C00CAE" w:rsidRPr="00491993" w:rsidRDefault="00BB329B"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професор биологије</w:t>
            </w:r>
            <w:bookmarkStart w:id="0" w:name="_GoBack"/>
            <w:bookmarkEnd w:id="0"/>
          </w:p>
        </w:tc>
        <w:tc>
          <w:tcPr>
            <w:tcW w:w="1530" w:type="dxa"/>
            <w:shd w:val="clear" w:color="auto" w:fill="auto"/>
            <w:vAlign w:val="center"/>
          </w:tcPr>
          <w:p w:rsidR="00C00CAE" w:rsidRPr="00491993" w:rsidRDefault="003B04BB" w:rsidP="00E7487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w:t>
            </w:r>
            <w:r w:rsidR="00E74872">
              <w:rPr>
                <w:rFonts w:ascii="Times New Roman" w:hAnsi="Times New Roman"/>
                <w:sz w:val="20"/>
                <w:szCs w:val="20"/>
                <w:lang w:val="sr-Cyrl-CS"/>
              </w:rPr>
              <w:t>А</w:t>
            </w:r>
            <w:r w:rsidR="00C00CAE">
              <w:rPr>
                <w:rFonts w:ascii="Times New Roman" w:hAnsi="Times New Roman"/>
                <w:sz w:val="20"/>
                <w:szCs w:val="20"/>
                <w:lang w:val="sr-Cyrl-CS"/>
              </w:rPr>
              <w:t>С</w:t>
            </w:r>
          </w:p>
        </w:tc>
      </w:tr>
      <w:tr w:rsidR="00514D66" w:rsidRPr="00491993" w:rsidTr="00BB329B">
        <w:trPr>
          <w:trHeight w:val="152"/>
        </w:trPr>
        <w:tc>
          <w:tcPr>
            <w:tcW w:w="817" w:type="dxa"/>
            <w:shd w:val="clear" w:color="auto" w:fill="auto"/>
            <w:vAlign w:val="center"/>
          </w:tcPr>
          <w:p w:rsidR="00514D66" w:rsidRDefault="00514D66"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6.</w:t>
            </w:r>
          </w:p>
        </w:tc>
        <w:tc>
          <w:tcPr>
            <w:tcW w:w="1075" w:type="dxa"/>
            <w:gridSpan w:val="2"/>
            <w:shd w:val="clear" w:color="auto" w:fill="auto"/>
            <w:vAlign w:val="center"/>
          </w:tcPr>
          <w:p w:rsidR="00514D66" w:rsidRDefault="00514D66"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МБ50</w:t>
            </w:r>
          </w:p>
        </w:tc>
        <w:tc>
          <w:tcPr>
            <w:tcW w:w="2280" w:type="dxa"/>
            <w:gridSpan w:val="4"/>
            <w:shd w:val="clear" w:color="auto" w:fill="auto"/>
            <w:vAlign w:val="center"/>
          </w:tcPr>
          <w:p w:rsidR="00514D66" w:rsidRDefault="00514D66"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Методе истраживања у хуманој биологији</w:t>
            </w:r>
          </w:p>
        </w:tc>
        <w:tc>
          <w:tcPr>
            <w:tcW w:w="1475" w:type="dxa"/>
            <w:gridSpan w:val="3"/>
            <w:shd w:val="clear" w:color="auto" w:fill="auto"/>
            <w:vAlign w:val="center"/>
          </w:tcPr>
          <w:p w:rsidR="00514D66" w:rsidRPr="00491993" w:rsidRDefault="00514D66"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970" w:type="dxa"/>
            <w:gridSpan w:val="3"/>
            <w:shd w:val="clear" w:color="auto" w:fill="auto"/>
            <w:vAlign w:val="center"/>
          </w:tcPr>
          <w:p w:rsidR="00514D66" w:rsidRDefault="00514D66" w:rsidP="00CF4A0B">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биолог – Модул физиологија животиња</w:t>
            </w:r>
          </w:p>
        </w:tc>
        <w:tc>
          <w:tcPr>
            <w:tcW w:w="1530" w:type="dxa"/>
            <w:shd w:val="clear" w:color="auto" w:fill="auto"/>
            <w:vAlign w:val="center"/>
          </w:tcPr>
          <w:p w:rsidR="00514D66" w:rsidRDefault="00514D66" w:rsidP="00E7487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w:t>
            </w:r>
          </w:p>
        </w:tc>
      </w:tr>
      <w:tr w:rsidR="00514D66" w:rsidRPr="00491993" w:rsidTr="0043607C">
        <w:trPr>
          <w:trHeight w:val="125"/>
        </w:trPr>
        <w:tc>
          <w:tcPr>
            <w:tcW w:w="10147" w:type="dxa"/>
            <w:gridSpan w:val="14"/>
            <w:vAlign w:val="center"/>
          </w:tcPr>
          <w:p w:rsidR="00514D66" w:rsidRPr="00491993" w:rsidRDefault="00F0579B" w:rsidP="00F0579B">
            <w:pPr>
              <w:tabs>
                <w:tab w:val="left" w:pos="567"/>
              </w:tabs>
              <w:spacing w:after="60"/>
              <w:rPr>
                <w:rFonts w:ascii="Times New Roman" w:hAnsi="Times New Roman"/>
                <w:b/>
                <w:sz w:val="20"/>
                <w:szCs w:val="20"/>
                <w:lang w:val="sr-Cyrl-CS"/>
              </w:rPr>
            </w:pPr>
            <w:r>
              <w:rPr>
                <w:rFonts w:ascii="Times New Roman" w:hAnsi="Times New Roman"/>
                <w:b/>
                <w:sz w:val="20"/>
                <w:szCs w:val="20"/>
                <w:lang w:val="sr-Cyrl-CS"/>
              </w:rPr>
              <w:t>Репрезентативне референце</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491993"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Pavlica T. Rakić R, Sakač D 2014. Anthropometric Indices of Obesity and Potential Health Risk in Adult Population from Bačka and Banat – The Republic of Serbia. Collegium Antropologicum, 38(1):227-233. M23</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491993"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Rakić R., Pavlica T., Jovičić D. 2016. Overweight and obesity in children and adolescents from Serbia in the period 2001-2004 and 2011-2014. Anthropol.Anz. 73(2): 109-116. M23</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491993"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Pavlica T., Rakić R., Šironjić T. (2017) Changes in Morphological Characteristics During the Period 2005 – 2014 in a Sample of Serbian 7 – Year-Old Children. Int.J.Morphol. 35(2): 691-697. M23</w:t>
            </w:r>
          </w:p>
        </w:tc>
      </w:tr>
      <w:tr w:rsidR="00514D66" w:rsidRPr="00491993" w:rsidTr="00F0579B">
        <w:trPr>
          <w:trHeight w:val="152"/>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491993"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 xml:space="preserve">Pavlica T., Rakić R., Božić-Krstić V., Srdić-Galić B. 2018. Secular trend of head and face shape in adult population of Vojvodina (Serbia). Ann Hum Biol. 26:1-7. M21 </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491993"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PavlicaT., Rakić R., Popović B., Puškaš V. 2018. Secular trend in growth and nutritional status in a sample of girls aged 7–9 years from Serbia. HOMO Journal of Comparative Human Biology. 69(5): 280-286. M22</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491993"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Rakić R., Pavlica T., Smajić M., Bjelanović J. 2019. Nutritional status and prevalence of abdominal obesity in adolescents aged 11 to 15 years in Vojvodina (the Republic of Serbia). Progress in Nutrition, 21(3): 598-604. M23</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491993"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Bjelanović J., Petrić T., Pavlica T., Rakić R., Dragić N., Bijelović S., Bjelica A. 2020. Nutritional habits of people with type two diabetes mellitus. Progress in Nutrition, (in press mart 2020).  DOI: 10.23751/pn.v22i1.8136 M23</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491993"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Udicki M., Adamović D., Srdić-Galić B., Pavlica T., Radovanović Z. 2020.Anthropometric and somatotype characteristics of women with breast cancer. Int.J.Morphol.  38(2):448-457. M23</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D24AEC"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Rakić R., Pavlica T., Bjelanović J., Vasiljevič P. 2019. Predictive Ability of Waist-to-Hip-Ratio and Waist-to-Height-Ratio in Relation to Overweight/Obesity in Adolescents from Vojvodina (the Republic of Serbia). Progress in Nutrition M23.</w:t>
            </w:r>
          </w:p>
        </w:tc>
      </w:tr>
      <w:tr w:rsidR="00514D66" w:rsidRPr="00491993" w:rsidTr="00F0579B">
        <w:trPr>
          <w:trHeight w:val="70"/>
        </w:trPr>
        <w:tc>
          <w:tcPr>
            <w:tcW w:w="1021" w:type="dxa"/>
            <w:gridSpan w:val="2"/>
            <w:vAlign w:val="center"/>
          </w:tcPr>
          <w:p w:rsidR="00514D66" w:rsidRPr="00491993" w:rsidRDefault="00514D66" w:rsidP="0043607C">
            <w:pPr>
              <w:numPr>
                <w:ilvl w:val="0"/>
                <w:numId w:val="1"/>
              </w:numPr>
              <w:tabs>
                <w:tab w:val="clear" w:pos="720"/>
                <w:tab w:val="left" w:pos="567"/>
              </w:tabs>
              <w:spacing w:after="60"/>
              <w:rPr>
                <w:rFonts w:ascii="Times New Roman" w:hAnsi="Times New Roman"/>
                <w:sz w:val="20"/>
                <w:szCs w:val="20"/>
                <w:lang w:val="sr-Cyrl-CS"/>
              </w:rPr>
            </w:pPr>
          </w:p>
        </w:tc>
        <w:tc>
          <w:tcPr>
            <w:tcW w:w="9126" w:type="dxa"/>
            <w:gridSpan w:val="12"/>
            <w:shd w:val="clear" w:color="auto" w:fill="auto"/>
            <w:vAlign w:val="center"/>
          </w:tcPr>
          <w:p w:rsidR="00514D66" w:rsidRPr="00D24AEC" w:rsidRDefault="00514D66" w:rsidP="00F0579B">
            <w:pPr>
              <w:jc w:val="both"/>
              <w:rPr>
                <w:rFonts w:ascii="Times New Roman" w:hAnsi="Times New Roman"/>
                <w:sz w:val="20"/>
                <w:szCs w:val="20"/>
                <w:lang w:val="sr-Cyrl-CS"/>
              </w:rPr>
            </w:pPr>
            <w:r w:rsidRPr="00D24AEC">
              <w:rPr>
                <w:rFonts w:ascii="Times New Roman" w:hAnsi="Times New Roman"/>
                <w:sz w:val="20"/>
                <w:szCs w:val="20"/>
                <w:lang w:val="sr-Cyrl-CS"/>
              </w:rPr>
              <w:t>Rakić R. Puškaš V., Pavlica T. 2020. Menarche in adolescents from Vojvodina (the Republic of Serbia) in the period 2001-2019. Anthropol.Anz. J.Biol.Clin.Anthropol. 77/4, 289-298. M23.</w:t>
            </w:r>
          </w:p>
        </w:tc>
      </w:tr>
      <w:tr w:rsidR="00514D66" w:rsidRPr="00491993" w:rsidTr="00585407">
        <w:trPr>
          <w:trHeight w:val="350"/>
        </w:trPr>
        <w:tc>
          <w:tcPr>
            <w:tcW w:w="10147" w:type="dxa"/>
            <w:gridSpan w:val="14"/>
            <w:vAlign w:val="center"/>
          </w:tcPr>
          <w:p w:rsidR="00514D66" w:rsidRPr="00491993" w:rsidRDefault="00514D66"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514D66" w:rsidRPr="00491993" w:rsidTr="0043607C">
        <w:trPr>
          <w:trHeight w:val="70"/>
        </w:trPr>
        <w:tc>
          <w:tcPr>
            <w:tcW w:w="4172" w:type="dxa"/>
            <w:gridSpan w:val="7"/>
            <w:vAlign w:val="center"/>
          </w:tcPr>
          <w:p w:rsidR="00514D66" w:rsidRPr="00491993" w:rsidRDefault="00514D66"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5975" w:type="dxa"/>
            <w:gridSpan w:val="7"/>
            <w:vAlign w:val="center"/>
          </w:tcPr>
          <w:p w:rsidR="00514D66" w:rsidRPr="00491993" w:rsidRDefault="00514D66"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47</w:t>
            </w:r>
          </w:p>
        </w:tc>
      </w:tr>
      <w:tr w:rsidR="00514D66" w:rsidRPr="00491993" w:rsidTr="0043607C">
        <w:trPr>
          <w:trHeight w:val="70"/>
        </w:trPr>
        <w:tc>
          <w:tcPr>
            <w:tcW w:w="4172" w:type="dxa"/>
            <w:gridSpan w:val="7"/>
            <w:vAlign w:val="center"/>
          </w:tcPr>
          <w:p w:rsidR="00514D66" w:rsidRPr="00491993" w:rsidRDefault="00514D66"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5975" w:type="dxa"/>
            <w:gridSpan w:val="7"/>
            <w:vAlign w:val="center"/>
          </w:tcPr>
          <w:p w:rsidR="00514D66" w:rsidRPr="00491993" w:rsidRDefault="00514D66"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w:t>
            </w:r>
          </w:p>
        </w:tc>
      </w:tr>
      <w:tr w:rsidR="00514D66" w:rsidRPr="00491993" w:rsidTr="0043607C">
        <w:trPr>
          <w:trHeight w:val="70"/>
        </w:trPr>
        <w:tc>
          <w:tcPr>
            <w:tcW w:w="4172" w:type="dxa"/>
            <w:gridSpan w:val="7"/>
            <w:vAlign w:val="center"/>
          </w:tcPr>
          <w:p w:rsidR="00514D66" w:rsidRPr="00491993" w:rsidRDefault="00514D66"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627" w:type="dxa"/>
            <w:gridSpan w:val="4"/>
            <w:vAlign w:val="center"/>
          </w:tcPr>
          <w:p w:rsidR="00514D66" w:rsidRPr="00491993" w:rsidRDefault="00514D66"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Домаћи</w:t>
            </w:r>
          </w:p>
        </w:tc>
        <w:tc>
          <w:tcPr>
            <w:tcW w:w="4348" w:type="dxa"/>
            <w:gridSpan w:val="3"/>
            <w:vAlign w:val="center"/>
          </w:tcPr>
          <w:p w:rsidR="00514D66" w:rsidRPr="00491993" w:rsidRDefault="00514D66"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Међународни</w:t>
            </w:r>
          </w:p>
        </w:tc>
      </w:tr>
      <w:tr w:rsidR="00514D66" w:rsidRPr="00491993" w:rsidTr="0043607C">
        <w:trPr>
          <w:trHeight w:val="125"/>
        </w:trPr>
        <w:tc>
          <w:tcPr>
            <w:tcW w:w="2248" w:type="dxa"/>
            <w:gridSpan w:val="4"/>
            <w:vAlign w:val="center"/>
          </w:tcPr>
          <w:p w:rsidR="00514D66" w:rsidRPr="00491993" w:rsidRDefault="00514D66"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7899" w:type="dxa"/>
            <w:gridSpan w:val="10"/>
            <w:vAlign w:val="center"/>
          </w:tcPr>
          <w:p w:rsidR="00514D66" w:rsidRPr="00491993" w:rsidRDefault="00514D66"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обука Генетско инжењерство у хуманој биологији, 1991. </w:t>
            </w:r>
          </w:p>
        </w:tc>
      </w:tr>
      <w:tr w:rsidR="00514D66" w:rsidRPr="00491993" w:rsidTr="0043607C">
        <w:trPr>
          <w:trHeight w:val="70"/>
        </w:trPr>
        <w:tc>
          <w:tcPr>
            <w:tcW w:w="10147" w:type="dxa"/>
            <w:gridSpan w:val="14"/>
            <w:vAlign w:val="center"/>
          </w:tcPr>
          <w:p w:rsidR="00514D66" w:rsidRDefault="00514D66"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Други подаци које сматрате релевантним</w:t>
            </w:r>
          </w:p>
          <w:p w:rsidR="00514D66" w:rsidRPr="00F0579B" w:rsidRDefault="00514D66" w:rsidP="00F0579B">
            <w:pPr>
              <w:tabs>
                <w:tab w:val="left" w:pos="567"/>
              </w:tabs>
              <w:spacing w:after="60"/>
              <w:rPr>
                <w:rFonts w:ascii="Times New Roman" w:hAnsi="Times New Roman"/>
                <w:sz w:val="20"/>
                <w:szCs w:val="20"/>
                <w:lang w:val="sr-Cyrl-RS"/>
              </w:rPr>
            </w:pPr>
            <w:proofErr w:type="spellStart"/>
            <w:r>
              <w:rPr>
                <w:rFonts w:ascii="Times New Roman" w:hAnsi="Times New Roman"/>
                <w:sz w:val="20"/>
                <w:szCs w:val="20"/>
              </w:rPr>
              <w:t>Члан</w:t>
            </w:r>
            <w:proofErr w:type="spellEnd"/>
            <w:r>
              <w:rPr>
                <w:rFonts w:ascii="Times New Roman" w:hAnsi="Times New Roman"/>
                <w:sz w:val="20"/>
                <w:szCs w:val="20"/>
              </w:rPr>
              <w:t xml:space="preserve">, </w:t>
            </w:r>
            <w:proofErr w:type="spellStart"/>
            <w:r>
              <w:rPr>
                <w:rFonts w:ascii="Times New Roman" w:hAnsi="Times New Roman"/>
                <w:sz w:val="20"/>
                <w:szCs w:val="20"/>
              </w:rPr>
              <w:t>Антрополошког</w:t>
            </w:r>
            <w:proofErr w:type="spellEnd"/>
            <w:r>
              <w:rPr>
                <w:rFonts w:ascii="Times New Roman" w:hAnsi="Times New Roman"/>
                <w:sz w:val="20"/>
                <w:szCs w:val="20"/>
              </w:rPr>
              <w:t xml:space="preserve"> </w:t>
            </w:r>
            <w:proofErr w:type="spellStart"/>
            <w:r>
              <w:rPr>
                <w:rFonts w:ascii="Times New Roman" w:hAnsi="Times New Roman"/>
                <w:sz w:val="20"/>
                <w:szCs w:val="20"/>
              </w:rPr>
              <w:t>друштва</w:t>
            </w:r>
            <w:proofErr w:type="spellEnd"/>
            <w:r>
              <w:rPr>
                <w:rFonts w:ascii="Times New Roman" w:hAnsi="Times New Roman"/>
                <w:sz w:val="20"/>
                <w:szCs w:val="20"/>
              </w:rPr>
              <w:t xml:space="preserve"> </w:t>
            </w:r>
            <w:proofErr w:type="spellStart"/>
            <w:r>
              <w:rPr>
                <w:rFonts w:ascii="Times New Roman" w:hAnsi="Times New Roman"/>
                <w:sz w:val="20"/>
                <w:szCs w:val="20"/>
              </w:rPr>
              <w:t>Србије</w:t>
            </w:r>
            <w:proofErr w:type="spellEnd"/>
            <w:r>
              <w:rPr>
                <w:rFonts w:ascii="Times New Roman" w:hAnsi="Times New Roman"/>
                <w:sz w:val="20"/>
                <w:szCs w:val="20"/>
              </w:rPr>
              <w:t xml:space="preserve">, </w:t>
            </w:r>
            <w:proofErr w:type="spellStart"/>
            <w:r>
              <w:rPr>
                <w:rFonts w:ascii="Times New Roman" w:hAnsi="Times New Roman"/>
                <w:sz w:val="20"/>
                <w:szCs w:val="20"/>
              </w:rPr>
              <w:t>Члан</w:t>
            </w:r>
            <w:proofErr w:type="spellEnd"/>
            <w:r>
              <w:rPr>
                <w:rFonts w:ascii="Times New Roman" w:hAnsi="Times New Roman"/>
                <w:sz w:val="20"/>
                <w:szCs w:val="20"/>
              </w:rPr>
              <w:t xml:space="preserve"> </w:t>
            </w:r>
            <w:proofErr w:type="spellStart"/>
            <w:r>
              <w:rPr>
                <w:rFonts w:ascii="Times New Roman" w:hAnsi="Times New Roman"/>
                <w:sz w:val="20"/>
                <w:szCs w:val="20"/>
              </w:rPr>
              <w:t>уређивачког</w:t>
            </w:r>
            <w:proofErr w:type="spellEnd"/>
            <w:r>
              <w:rPr>
                <w:rFonts w:ascii="Times New Roman" w:hAnsi="Times New Roman"/>
                <w:sz w:val="20"/>
                <w:szCs w:val="20"/>
              </w:rPr>
              <w:t xml:space="preserve"> </w:t>
            </w:r>
            <w:proofErr w:type="spellStart"/>
            <w:r>
              <w:rPr>
                <w:rFonts w:ascii="Times New Roman" w:hAnsi="Times New Roman"/>
                <w:sz w:val="20"/>
                <w:szCs w:val="20"/>
              </w:rPr>
              <w:t>одбора</w:t>
            </w:r>
            <w:proofErr w:type="spellEnd"/>
            <w:r w:rsidR="007E0548">
              <w:rPr>
                <w:rFonts w:ascii="Times New Roman" w:hAnsi="Times New Roman"/>
                <w:sz w:val="20"/>
                <w:szCs w:val="20"/>
              </w:rPr>
              <w:t xml:space="preserve"> </w:t>
            </w:r>
            <w:proofErr w:type="spellStart"/>
            <w:r>
              <w:rPr>
                <w:rFonts w:ascii="Times New Roman" w:hAnsi="Times New Roman"/>
                <w:sz w:val="20"/>
                <w:szCs w:val="20"/>
              </w:rPr>
              <w:t>једног</w:t>
            </w:r>
            <w:proofErr w:type="spellEnd"/>
            <w:r>
              <w:rPr>
                <w:rFonts w:ascii="Times New Roman" w:hAnsi="Times New Roman"/>
                <w:sz w:val="20"/>
                <w:szCs w:val="20"/>
              </w:rPr>
              <w:t xml:space="preserve"> </w:t>
            </w:r>
            <w:proofErr w:type="spellStart"/>
            <w:r w:rsidR="00F0579B">
              <w:rPr>
                <w:rFonts w:ascii="Times New Roman" w:hAnsi="Times New Roman"/>
                <w:sz w:val="20"/>
                <w:szCs w:val="20"/>
              </w:rPr>
              <w:t>националног</w:t>
            </w:r>
            <w:proofErr w:type="spellEnd"/>
            <w:r w:rsidR="00F0579B">
              <w:rPr>
                <w:rFonts w:ascii="Times New Roman" w:hAnsi="Times New Roman"/>
                <w:sz w:val="20"/>
                <w:szCs w:val="20"/>
              </w:rPr>
              <w:t xml:space="preserve"> и </w:t>
            </w:r>
            <w:proofErr w:type="spellStart"/>
            <w:r w:rsidR="00F0579B">
              <w:rPr>
                <w:rFonts w:ascii="Times New Roman" w:hAnsi="Times New Roman"/>
                <w:sz w:val="20"/>
                <w:szCs w:val="20"/>
              </w:rPr>
              <w:t>два</w:t>
            </w:r>
            <w:proofErr w:type="spellEnd"/>
            <w:r w:rsidR="00F0579B">
              <w:rPr>
                <w:rFonts w:ascii="Times New Roman" w:hAnsi="Times New Roman"/>
                <w:sz w:val="20"/>
                <w:szCs w:val="20"/>
              </w:rPr>
              <w:t xml:space="preserve"> </w:t>
            </w:r>
            <w:proofErr w:type="spellStart"/>
            <w:r>
              <w:rPr>
                <w:rFonts w:ascii="Times New Roman" w:hAnsi="Times New Roman"/>
                <w:sz w:val="20"/>
                <w:szCs w:val="20"/>
              </w:rPr>
              <w:t>инострана</w:t>
            </w:r>
            <w:proofErr w:type="spellEnd"/>
            <w:r>
              <w:rPr>
                <w:rFonts w:ascii="Times New Roman" w:hAnsi="Times New Roman"/>
                <w:sz w:val="20"/>
                <w:szCs w:val="20"/>
              </w:rPr>
              <w:t xml:space="preserve"> </w:t>
            </w:r>
            <w:proofErr w:type="spellStart"/>
            <w:r>
              <w:rPr>
                <w:rFonts w:ascii="Times New Roman" w:hAnsi="Times New Roman"/>
                <w:sz w:val="20"/>
                <w:szCs w:val="20"/>
              </w:rPr>
              <w:t>часописа</w:t>
            </w:r>
            <w:proofErr w:type="spellEnd"/>
            <w:r w:rsidR="00F0579B">
              <w:rPr>
                <w:rFonts w:ascii="Times New Roman" w:hAnsi="Times New Roman"/>
                <w:sz w:val="20"/>
                <w:szCs w:val="20"/>
                <w:lang w:val="sr-Cyrl-RS"/>
              </w:rPr>
              <w:t>.</w:t>
            </w:r>
          </w:p>
        </w:tc>
      </w:tr>
    </w:tbl>
    <w:p w:rsidR="0043607C" w:rsidRPr="00491993" w:rsidRDefault="0043607C" w:rsidP="0043607C">
      <w:pPr>
        <w:tabs>
          <w:tab w:val="left" w:pos="567"/>
        </w:tabs>
        <w:spacing w:after="60"/>
        <w:jc w:val="both"/>
        <w:rPr>
          <w:rFonts w:ascii="Times New Roman" w:hAnsi="Times New Roman"/>
          <w:sz w:val="20"/>
          <w:szCs w:val="20"/>
        </w:rPr>
      </w:pPr>
    </w:p>
    <w:p w:rsidR="00E14461" w:rsidRDefault="00E14461"/>
    <w:sectPr w:rsidR="00E14461" w:rsidSect="0043607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07C"/>
    <w:rsid w:val="000D1917"/>
    <w:rsid w:val="003B04BB"/>
    <w:rsid w:val="0043607C"/>
    <w:rsid w:val="0045611D"/>
    <w:rsid w:val="00514D66"/>
    <w:rsid w:val="00543458"/>
    <w:rsid w:val="00585407"/>
    <w:rsid w:val="006F5314"/>
    <w:rsid w:val="007E0548"/>
    <w:rsid w:val="00BA5D1D"/>
    <w:rsid w:val="00BB329B"/>
    <w:rsid w:val="00C00CAE"/>
    <w:rsid w:val="00D24AEC"/>
    <w:rsid w:val="00E117B0"/>
    <w:rsid w:val="00E14461"/>
    <w:rsid w:val="00E74872"/>
    <w:rsid w:val="00F057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87152"/>
  <w15:docId w15:val="{738655FB-3A21-49D2-9D12-9C6EF2F5F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07C"/>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44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46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93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Zupanec</dc:creator>
  <cp:lastModifiedBy>Vera Zupanec</cp:lastModifiedBy>
  <cp:revision>5</cp:revision>
  <cp:lastPrinted>2022-03-01T18:27:00Z</cp:lastPrinted>
  <dcterms:created xsi:type="dcterms:W3CDTF">2022-03-11T14:22:00Z</dcterms:created>
  <dcterms:modified xsi:type="dcterms:W3CDTF">2022-03-17T15:46:00Z</dcterms:modified>
</cp:coreProperties>
</file>