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9" w:type="pct"/>
        <w:jc w:val="center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"/>
        <w:gridCol w:w="9"/>
        <w:gridCol w:w="669"/>
        <w:gridCol w:w="839"/>
        <w:gridCol w:w="3030"/>
        <w:gridCol w:w="1112"/>
        <w:gridCol w:w="1072"/>
        <w:gridCol w:w="2896"/>
        <w:gridCol w:w="579"/>
      </w:tblGrid>
      <w:tr w:rsidR="003C39AF" w:rsidRPr="00A22864" w:rsidTr="00553938">
        <w:trPr>
          <w:trHeight w:val="227"/>
          <w:jc w:val="center"/>
        </w:trPr>
        <w:tc>
          <w:tcPr>
            <w:tcW w:w="105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946" w:type="pct"/>
            <w:gridSpan w:val="5"/>
            <w:vAlign w:val="center"/>
          </w:tcPr>
          <w:p w:rsidR="00641D9C" w:rsidRPr="00DE7697" w:rsidRDefault="00DE21A7" w:rsidP="0077267C">
            <w:pPr>
              <w:rPr>
                <w:b/>
                <w:lang w:val="sr-Cyrl-CS"/>
              </w:rPr>
            </w:pPr>
            <w:r w:rsidRPr="00DE7697">
              <w:rPr>
                <w:b/>
                <w:color w:val="000000"/>
                <w:lang w:val="ru-RU"/>
              </w:rPr>
              <w:t>Maja</w:t>
            </w:r>
            <w:r w:rsidR="0077267C" w:rsidRPr="00DE7697">
              <w:rPr>
                <w:b/>
                <w:color w:val="000000"/>
                <w:lang w:val="sr-Cyrl-CS"/>
              </w:rPr>
              <w:t xml:space="preserve"> Караман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105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946" w:type="pct"/>
            <w:gridSpan w:val="5"/>
            <w:vAlign w:val="center"/>
          </w:tcPr>
          <w:p w:rsidR="00641D9C" w:rsidRPr="00553938" w:rsidRDefault="00DE7697" w:rsidP="00274EFF">
            <w:pPr>
              <w:rPr>
                <w:lang w:val="sr-Cyrl-CS"/>
              </w:rPr>
            </w:pPr>
            <w:r>
              <w:rPr>
                <w:lang/>
              </w:rPr>
              <w:t>В</w:t>
            </w:r>
            <w:r w:rsidR="0077267C" w:rsidRPr="00553938">
              <w:t>aнрeдни прoфeсoр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105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946" w:type="pct"/>
            <w:gridSpan w:val="5"/>
            <w:vAlign w:val="center"/>
          </w:tcPr>
          <w:p w:rsidR="00641D9C" w:rsidRPr="0077267C" w:rsidRDefault="0077267C" w:rsidP="0077267C">
            <w:r>
              <w:t>М</w:t>
            </w:r>
            <w:proofErr w:type="spellStart"/>
            <w:r>
              <w:rPr>
                <w:lang w:val="en-US"/>
              </w:rPr>
              <w:t>икробиологија</w:t>
            </w:r>
            <w:proofErr w:type="spellEnd"/>
          </w:p>
        </w:tc>
      </w:tr>
      <w:tr w:rsidR="003C39AF" w:rsidRPr="00A22864" w:rsidTr="009D337B">
        <w:trPr>
          <w:trHeight w:val="227"/>
          <w:jc w:val="center"/>
        </w:trPr>
        <w:tc>
          <w:tcPr>
            <w:tcW w:w="673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80" w:type="pct"/>
            <w:vAlign w:val="center"/>
          </w:tcPr>
          <w:p w:rsidR="00641D9C" w:rsidRPr="00A22864" w:rsidRDefault="00641D9C" w:rsidP="00616E30">
            <w:pPr>
              <w:jc w:val="center"/>
              <w:rPr>
                <w:lang w:val="sr-Cyrl-CS"/>
              </w:rPr>
            </w:pPr>
            <w:r w:rsidRPr="00A22864">
              <w:rPr>
                <w:lang w:val="sr-Cyrl-CS"/>
              </w:rPr>
              <w:t>Година</w:t>
            </w:r>
          </w:p>
        </w:tc>
        <w:tc>
          <w:tcPr>
            <w:tcW w:w="1881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578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3C39AF" w:rsidRPr="00A22864" w:rsidTr="009D337B">
        <w:trPr>
          <w:trHeight w:val="227"/>
          <w:jc w:val="center"/>
        </w:trPr>
        <w:tc>
          <w:tcPr>
            <w:tcW w:w="673" w:type="pct"/>
            <w:gridSpan w:val="3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80" w:type="pct"/>
          </w:tcPr>
          <w:p w:rsidR="0077267C" w:rsidRPr="00DD0CEB" w:rsidRDefault="0077267C" w:rsidP="00616E30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2015</w:t>
            </w:r>
          </w:p>
        </w:tc>
        <w:tc>
          <w:tcPr>
            <w:tcW w:w="1881" w:type="pct"/>
            <w:gridSpan w:val="2"/>
          </w:tcPr>
          <w:p w:rsidR="0077267C" w:rsidRPr="00DD0CEB" w:rsidRDefault="0077267C" w:rsidP="00616E30">
            <w:pPr>
              <w:rPr>
                <w:lang w:val="sr-Cyrl-CS"/>
              </w:rPr>
            </w:pPr>
            <w:r w:rsidRPr="00DD0CEB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7267C" w:rsidRPr="0077267C" w:rsidRDefault="0077267C" w:rsidP="00F51112">
            <w:r w:rsidRPr="00DD0CEB">
              <w:rPr>
                <w:lang w:val="ru-RU"/>
              </w:rPr>
              <w:t>Биологија</w:t>
            </w:r>
          </w:p>
        </w:tc>
        <w:tc>
          <w:tcPr>
            <w:tcW w:w="1578" w:type="pct"/>
            <w:gridSpan w:val="2"/>
            <w:shd w:val="clear" w:color="auto" w:fill="auto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>
              <w:t>М</w:t>
            </w:r>
            <w:proofErr w:type="spellStart"/>
            <w:r>
              <w:rPr>
                <w:lang w:val="en-US"/>
              </w:rPr>
              <w:t>икробиологија</w:t>
            </w:r>
            <w:proofErr w:type="spellEnd"/>
          </w:p>
        </w:tc>
      </w:tr>
      <w:tr w:rsidR="003C39AF" w:rsidRPr="00A22864" w:rsidTr="009D337B">
        <w:trPr>
          <w:trHeight w:val="227"/>
          <w:jc w:val="center"/>
        </w:trPr>
        <w:tc>
          <w:tcPr>
            <w:tcW w:w="673" w:type="pct"/>
            <w:gridSpan w:val="3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80" w:type="pct"/>
            <w:vAlign w:val="center"/>
          </w:tcPr>
          <w:p w:rsidR="0077267C" w:rsidRPr="00A22864" w:rsidRDefault="0077267C" w:rsidP="00616E30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2009</w:t>
            </w:r>
          </w:p>
        </w:tc>
        <w:tc>
          <w:tcPr>
            <w:tcW w:w="1881" w:type="pct"/>
            <w:gridSpan w:val="2"/>
          </w:tcPr>
          <w:p w:rsidR="0077267C" w:rsidRPr="00DD0CEB" w:rsidRDefault="0077267C" w:rsidP="00616E30">
            <w:pPr>
              <w:rPr>
                <w:lang w:val="sr-Cyrl-CS"/>
              </w:rPr>
            </w:pPr>
            <w:r w:rsidRPr="00DD0CEB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487" w:type="pct"/>
            <w:shd w:val="clear" w:color="auto" w:fill="auto"/>
          </w:tcPr>
          <w:p w:rsidR="0077267C" w:rsidRPr="00DD0CEB" w:rsidRDefault="0077267C" w:rsidP="00616E30">
            <w:r w:rsidRPr="00DD0CEB">
              <w:rPr>
                <w:lang w:val="ru-RU"/>
              </w:rPr>
              <w:t>Биологија</w:t>
            </w:r>
          </w:p>
        </w:tc>
        <w:tc>
          <w:tcPr>
            <w:tcW w:w="1578" w:type="pct"/>
            <w:gridSpan w:val="2"/>
            <w:shd w:val="clear" w:color="auto" w:fill="auto"/>
            <w:vAlign w:val="center"/>
          </w:tcPr>
          <w:p w:rsidR="0077267C" w:rsidRPr="0077267C" w:rsidRDefault="0077267C" w:rsidP="00616E30">
            <w:r>
              <w:t>М</w:t>
            </w:r>
            <w:proofErr w:type="spellStart"/>
            <w:r>
              <w:rPr>
                <w:lang w:val="en-US"/>
              </w:rPr>
              <w:t>икробиологија</w:t>
            </w:r>
            <w:proofErr w:type="spellEnd"/>
            <w:r>
              <w:t>/биохемија</w:t>
            </w:r>
          </w:p>
        </w:tc>
      </w:tr>
      <w:tr w:rsidR="003C39AF" w:rsidRPr="00A22864" w:rsidTr="009D337B">
        <w:trPr>
          <w:trHeight w:val="227"/>
          <w:jc w:val="center"/>
        </w:trPr>
        <w:tc>
          <w:tcPr>
            <w:tcW w:w="673" w:type="pct"/>
            <w:gridSpan w:val="3"/>
            <w:vAlign w:val="center"/>
          </w:tcPr>
          <w:p w:rsidR="0077267C" w:rsidRPr="00646624" w:rsidRDefault="0077267C" w:rsidP="00616E30">
            <w:r>
              <w:t>Магистратура</w:t>
            </w:r>
          </w:p>
        </w:tc>
        <w:tc>
          <w:tcPr>
            <w:tcW w:w="380" w:type="pct"/>
            <w:vAlign w:val="center"/>
          </w:tcPr>
          <w:p w:rsidR="0077267C" w:rsidRPr="00A22864" w:rsidRDefault="0077267C" w:rsidP="00616E30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2002</w:t>
            </w:r>
          </w:p>
        </w:tc>
        <w:tc>
          <w:tcPr>
            <w:tcW w:w="1881" w:type="pct"/>
            <w:gridSpan w:val="2"/>
          </w:tcPr>
          <w:p w:rsidR="0077267C" w:rsidRPr="00DD0CEB" w:rsidRDefault="0077267C" w:rsidP="00616E30">
            <w:pPr>
              <w:rPr>
                <w:lang w:val="sr-Cyrl-CS"/>
              </w:rPr>
            </w:pPr>
            <w:r w:rsidRPr="00DD0CEB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 w:rsidRPr="00DD0CEB">
              <w:rPr>
                <w:lang w:val="ru-RU"/>
              </w:rPr>
              <w:t>Биологија</w:t>
            </w:r>
          </w:p>
        </w:tc>
        <w:tc>
          <w:tcPr>
            <w:tcW w:w="1578" w:type="pct"/>
            <w:gridSpan w:val="2"/>
            <w:shd w:val="clear" w:color="auto" w:fill="auto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>
              <w:t>М</w:t>
            </w:r>
            <w:proofErr w:type="spellStart"/>
            <w:r>
              <w:rPr>
                <w:lang w:val="en-US"/>
              </w:rPr>
              <w:t>икробиологија</w:t>
            </w:r>
            <w:proofErr w:type="spellEnd"/>
            <w:r w:rsidRPr="00DD0CEB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DD0CEB">
              <w:rPr>
                <w:lang w:val="ru-RU"/>
              </w:rPr>
              <w:t>физиологија</w:t>
            </w:r>
          </w:p>
        </w:tc>
      </w:tr>
      <w:tr w:rsidR="003C39AF" w:rsidRPr="00A22864" w:rsidTr="009D337B">
        <w:trPr>
          <w:trHeight w:val="227"/>
          <w:jc w:val="center"/>
        </w:trPr>
        <w:tc>
          <w:tcPr>
            <w:tcW w:w="673" w:type="pct"/>
            <w:gridSpan w:val="3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80" w:type="pct"/>
            <w:vAlign w:val="center"/>
          </w:tcPr>
          <w:p w:rsidR="0077267C" w:rsidRPr="00A22864" w:rsidRDefault="0077267C" w:rsidP="00616E30">
            <w:pPr>
              <w:jc w:val="center"/>
              <w:rPr>
                <w:lang w:val="sr-Cyrl-CS"/>
              </w:rPr>
            </w:pPr>
            <w:r w:rsidRPr="00DD0CEB">
              <w:rPr>
                <w:lang w:val="sr-Cyrl-CS"/>
              </w:rPr>
              <w:t>1997</w:t>
            </w:r>
          </w:p>
        </w:tc>
        <w:tc>
          <w:tcPr>
            <w:tcW w:w="1881" w:type="pct"/>
            <w:gridSpan w:val="2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 w:rsidRPr="00DD0CEB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 w:rsidRPr="00DD0CEB">
              <w:rPr>
                <w:lang w:val="ru-RU"/>
              </w:rPr>
              <w:t>Биологија</w:t>
            </w:r>
          </w:p>
        </w:tc>
        <w:tc>
          <w:tcPr>
            <w:tcW w:w="1578" w:type="pct"/>
            <w:gridSpan w:val="2"/>
            <w:shd w:val="clear" w:color="auto" w:fill="auto"/>
            <w:vAlign w:val="center"/>
          </w:tcPr>
          <w:p w:rsidR="0077267C" w:rsidRPr="00A22864" w:rsidRDefault="0077267C" w:rsidP="00616E30">
            <w:pPr>
              <w:rPr>
                <w:lang w:val="sr-Cyrl-CS"/>
              </w:rPr>
            </w:pPr>
            <w:r>
              <w:t>М</w:t>
            </w:r>
            <w:proofErr w:type="spellStart"/>
            <w:r>
              <w:rPr>
                <w:lang w:val="en-US"/>
              </w:rPr>
              <w:t>икробиологија</w:t>
            </w:r>
            <w:proofErr w:type="spellEnd"/>
            <w:r>
              <w:rPr>
                <w:lang w:val="ru-RU"/>
              </w:rPr>
              <w:t>/</w:t>
            </w:r>
            <w:r w:rsidRPr="00DD0CEB">
              <w:rPr>
                <w:lang w:val="ru-RU"/>
              </w:rPr>
              <w:t>таксономија</w:t>
            </w:r>
          </w:p>
        </w:tc>
      </w:tr>
      <w:tr w:rsidR="0077267C" w:rsidRPr="00A22864" w:rsidTr="003C39A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7267C" w:rsidRPr="00646624" w:rsidRDefault="0077267C" w:rsidP="00616E30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365" w:type="pct"/>
            <w:shd w:val="clear" w:color="auto" w:fill="auto"/>
            <w:vAlign w:val="center"/>
          </w:tcPr>
          <w:p w:rsidR="0077267C" w:rsidRPr="00646624" w:rsidRDefault="0077267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89" w:type="pct"/>
            <w:gridSpan w:val="3"/>
            <w:shd w:val="clear" w:color="auto" w:fill="auto"/>
            <w:vAlign w:val="center"/>
          </w:tcPr>
          <w:p w:rsidR="0077267C" w:rsidRPr="00646624" w:rsidRDefault="0077267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946" w:type="pct"/>
            <w:gridSpan w:val="5"/>
            <w:vAlign w:val="center"/>
          </w:tcPr>
          <w:p w:rsidR="0077267C" w:rsidRPr="00646624" w:rsidRDefault="0077267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365" w:type="pct"/>
            <w:shd w:val="clear" w:color="auto" w:fill="auto"/>
            <w:vAlign w:val="center"/>
          </w:tcPr>
          <w:p w:rsidR="0077267C" w:rsidRPr="00A22864" w:rsidRDefault="00616E3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89" w:type="pct"/>
            <w:gridSpan w:val="3"/>
            <w:shd w:val="clear" w:color="auto" w:fill="auto"/>
            <w:vAlign w:val="center"/>
          </w:tcPr>
          <w:p w:rsidR="0077267C" w:rsidRPr="00616E30" w:rsidRDefault="002C6776" w:rsidP="00616E30">
            <w:pPr>
              <w:rPr>
                <w:lang w:val="sr-Cyrl-CS"/>
              </w:rPr>
            </w:pPr>
            <w:r w:rsidRPr="00616E30">
              <w:rPr>
                <w:bCs/>
              </w:rPr>
              <w:t xml:space="preserve">DNB 043 </w:t>
            </w:r>
          </w:p>
        </w:tc>
        <w:tc>
          <w:tcPr>
            <w:tcW w:w="3946" w:type="pct"/>
            <w:gridSpan w:val="5"/>
            <w:vAlign w:val="center"/>
          </w:tcPr>
          <w:p w:rsidR="0077267C" w:rsidRPr="00A22864" w:rsidRDefault="00616E30" w:rsidP="00274EFF">
            <w:pPr>
              <w:rPr>
                <w:lang w:val="sr-Cyrl-CS"/>
              </w:rPr>
            </w:pPr>
            <w:r w:rsidRPr="00A7376E">
              <w:rPr>
                <w:lang w:val="sr-Cyrl-CS"/>
              </w:rPr>
              <w:t>Одабрана поглавља из микологије</w:t>
            </w:r>
          </w:p>
        </w:tc>
      </w:tr>
      <w:tr w:rsidR="0077267C" w:rsidRPr="00A22864" w:rsidTr="003C39A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7267C" w:rsidRPr="00F51112" w:rsidRDefault="0077267C" w:rsidP="00274EFF">
            <w:pPr>
              <w:rPr>
                <w:b/>
                <w:lang w:val="sr-Cyrl-CS"/>
              </w:rPr>
            </w:pPr>
            <w:r w:rsidRPr="00F51112">
              <w:rPr>
                <w:b/>
                <w:lang w:val="sr-Cyrl-CS"/>
              </w:rPr>
              <w:t>Најзначајнији радови  у складу са захтевима допунских услова  стандарда за дато поље (минимално 10 не више од 20)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37A5F" w:rsidP="00F5111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both"/>
              <w:outlineLvl w:val="1"/>
              <w:rPr>
                <w:sz w:val="18"/>
                <w:szCs w:val="18"/>
                <w:lang w:val="sr-Cyrl-CS"/>
              </w:rPr>
            </w:pPr>
            <w:hyperlink r:id="rId7" w:tooltip="Show Author Details" w:history="1">
              <w:r w:rsidR="009D337B" w:rsidRPr="00553938">
                <w:rPr>
                  <w:rFonts w:eastAsia="Times New Roman"/>
                  <w:sz w:val="18"/>
                  <w:szCs w:val="18"/>
                </w:rPr>
                <w:t>Lenzi, M</w:t>
              </w:r>
            </w:hyperlink>
            <w:r w:rsidR="009D337B" w:rsidRPr="00553938">
              <w:rPr>
                <w:rFonts w:eastAsia="Times New Roman"/>
                <w:sz w:val="18"/>
                <w:szCs w:val="18"/>
              </w:rPr>
              <w:t>.</w:t>
            </w:r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>, </w:t>
            </w:r>
            <w:hyperlink r:id="rId8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Cocchi, V.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>,</w:t>
            </w:r>
            <w:hyperlink r:id="rId9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Novaković, A.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>, </w:t>
            </w:r>
            <w:hyperlink r:id="rId10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Karaman, M.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1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Sakač, M.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2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Mandić, A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3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Pojić, M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>,</w:t>
            </w:r>
            <w:hyperlink r:id="rId14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Barbalace, M.C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5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Angeloni, C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, </w:t>
            </w:r>
            <w:hyperlink r:id="rId16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Hrelia, P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>,</w:t>
            </w:r>
            <w:hyperlink r:id="rId17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Malaguti, M.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 </w:t>
            </w:r>
            <w:hyperlink r:id="rId18" w:tooltip="Show Author Details" w:history="1">
              <w:r w:rsidR="009D337B" w:rsidRPr="00553938">
                <w:rPr>
                  <w:rFonts w:eastAsia="Times New Roman"/>
                  <w:color w:val="323232"/>
                  <w:sz w:val="18"/>
                  <w:szCs w:val="18"/>
                </w:rPr>
                <w:t>Hrelia, S.</w:t>
              </w:r>
            </w:hyperlink>
            <w:r w:rsidR="009D337B" w:rsidRPr="00553938">
              <w:rPr>
                <w:rFonts w:eastAsia="Times New Roman"/>
                <w:color w:val="323232"/>
                <w:sz w:val="18"/>
                <w:szCs w:val="18"/>
              </w:rPr>
              <w:t xml:space="preserve"> </w:t>
            </w:r>
            <w:r w:rsidR="009D337B" w:rsidRPr="00553938">
              <w:rPr>
                <w:sz w:val="18"/>
                <w:szCs w:val="18"/>
                <w:shd w:val="clear" w:color="auto" w:fill="FFFFFF"/>
              </w:rPr>
              <w:t>Meripilus giganteus ethanolic extract exhibits pro-apoptotic and anti-proliferative effects in leukemic cell lines</w:t>
            </w:r>
            <w:r w:rsidR="009D337B" w:rsidRPr="00553938">
              <w:rPr>
                <w:sz w:val="18"/>
                <w:szCs w:val="18"/>
              </w:rPr>
              <w:t xml:space="preserve">. </w:t>
            </w:r>
            <w:hyperlink r:id="rId19" w:tooltip="Go to the information page for this source" w:history="1">
              <w:r w:rsidR="009D337B" w:rsidRPr="00553938">
                <w:rPr>
                  <w:rStyle w:val="anchortext"/>
                  <w:i/>
                  <w:sz w:val="18"/>
                  <w:szCs w:val="18"/>
                  <w:shd w:val="clear" w:color="auto" w:fill="FFFFFF"/>
                </w:rPr>
                <w:t>BMC complementary and alternative medicine</w:t>
              </w:r>
            </w:hyperlink>
            <w:r w:rsidR="009D337B" w:rsidRPr="00553938">
              <w:rPr>
                <w:sz w:val="18"/>
                <w:szCs w:val="18"/>
              </w:rPr>
              <w:t xml:space="preserve">. </w:t>
            </w:r>
            <w:r w:rsidR="009D337B" w:rsidRPr="00553938">
              <w:rPr>
                <w:color w:val="323232"/>
                <w:sz w:val="18"/>
                <w:szCs w:val="18"/>
                <w:shd w:val="clear" w:color="auto" w:fill="FFFFFF"/>
              </w:rPr>
              <w:t>Volume 18, Issue 1, 12 November 2018, page 300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9D337B" w:rsidRDefault="009D337B" w:rsidP="00F5111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both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D337B" w:rsidP="00F51112">
            <w:pPr>
              <w:rPr>
                <w:sz w:val="18"/>
                <w:szCs w:val="18"/>
                <w:lang w:val="sr-Cyrl-CS"/>
              </w:rPr>
            </w:pPr>
            <w:r w:rsidRPr="00553938">
              <w:rPr>
                <w:sz w:val="18"/>
                <w:szCs w:val="18"/>
                <w:shd w:val="clear" w:color="auto" w:fill="FFFFFF"/>
              </w:rPr>
              <w:t>Karaman, M.</w:t>
            </w:r>
            <w:r w:rsidRPr="00553938">
              <w:rPr>
                <w:color w:val="323232"/>
                <w:sz w:val="18"/>
                <w:szCs w:val="18"/>
                <w:shd w:val="clear" w:color="auto" w:fill="FFFFFF"/>
              </w:rPr>
              <w:t>, </w:t>
            </w:r>
            <w:r w:rsidRPr="00553938">
              <w:rPr>
                <w:sz w:val="18"/>
                <w:szCs w:val="18"/>
                <w:shd w:val="clear" w:color="auto" w:fill="FFFFFF"/>
              </w:rPr>
              <w:t>Tesanovic, K.</w:t>
            </w:r>
            <w:r w:rsidRPr="00553938">
              <w:rPr>
                <w:color w:val="323232"/>
                <w:sz w:val="18"/>
                <w:szCs w:val="18"/>
                <w:shd w:val="clear" w:color="auto" w:fill="FFFFFF"/>
              </w:rPr>
              <w:t>, </w:t>
            </w:r>
            <w:r w:rsidRPr="00553938">
              <w:rPr>
                <w:sz w:val="18"/>
                <w:szCs w:val="18"/>
                <w:shd w:val="clear" w:color="auto" w:fill="FFFFFF"/>
              </w:rPr>
              <w:t>Novakovic, A.</w:t>
            </w:r>
            <w:r w:rsidRPr="00553938">
              <w:rPr>
                <w:color w:val="323232"/>
                <w:sz w:val="18"/>
                <w:szCs w:val="18"/>
                <w:shd w:val="clear" w:color="auto" w:fill="FFFFFF"/>
              </w:rPr>
              <w:t xml:space="preserve">, </w:t>
            </w:r>
            <w:hyperlink r:id="rId20" w:tooltip="Show Author Details" w:history="1">
              <w:r w:rsidRPr="00553938">
                <w:rPr>
                  <w:rStyle w:val="anchortext"/>
                  <w:sz w:val="18"/>
                  <w:szCs w:val="18"/>
                </w:rPr>
                <w:t>Jakovljevic, D.</w:t>
              </w:r>
            </w:hyperlink>
            <w:r w:rsidRPr="00553938">
              <w:rPr>
                <w:sz w:val="18"/>
                <w:szCs w:val="18"/>
              </w:rPr>
              <w:t>, </w:t>
            </w:r>
            <w:hyperlink r:id="rId21" w:tooltip="Show Author Details" w:history="1">
              <w:r w:rsidRPr="00553938">
                <w:rPr>
                  <w:rStyle w:val="anchortext"/>
                  <w:sz w:val="18"/>
                  <w:szCs w:val="18"/>
                </w:rPr>
                <w:t>Janjusevic, L.</w:t>
              </w:r>
            </w:hyperlink>
            <w:r w:rsidRPr="00553938">
              <w:rPr>
                <w:color w:val="323232"/>
                <w:sz w:val="18"/>
                <w:szCs w:val="18"/>
              </w:rPr>
              <w:t>,</w:t>
            </w:r>
            <w:r w:rsidRPr="00553938">
              <w:rPr>
                <w:color w:val="323232"/>
                <w:sz w:val="18"/>
                <w:szCs w:val="18"/>
                <w:shd w:val="clear" w:color="auto" w:fill="FFFFFF"/>
              </w:rPr>
              <w:t xml:space="preserve"> </w:t>
            </w:r>
            <w:r w:rsidRPr="00553938">
              <w:rPr>
                <w:sz w:val="18"/>
                <w:szCs w:val="18"/>
                <w:shd w:val="clear" w:color="auto" w:fill="FFFFFF"/>
              </w:rPr>
              <w:t>Sibul, F.</w:t>
            </w:r>
            <w:r w:rsidRPr="00553938">
              <w:rPr>
                <w:color w:val="323232"/>
                <w:sz w:val="18"/>
                <w:szCs w:val="18"/>
                <w:shd w:val="clear" w:color="auto" w:fill="FFFFFF"/>
              </w:rPr>
              <w:t>, </w:t>
            </w:r>
            <w:r w:rsidRPr="00553938">
              <w:rPr>
                <w:sz w:val="18"/>
                <w:szCs w:val="18"/>
                <w:shd w:val="clear" w:color="auto" w:fill="FFFFFF"/>
              </w:rPr>
              <w:t>Pejin, B.</w:t>
            </w:r>
            <w:r w:rsidRPr="00553938">
              <w:rPr>
                <w:sz w:val="18"/>
                <w:szCs w:val="18"/>
              </w:rPr>
              <w:t xml:space="preserve"> (2018) </w:t>
            </w:r>
            <w:r w:rsidRPr="00553938">
              <w:rPr>
                <w:rFonts w:eastAsia="Times New Roman"/>
                <w:color w:val="323232"/>
                <w:sz w:val="18"/>
                <w:szCs w:val="18"/>
              </w:rPr>
              <w:t xml:space="preserve">Coprinus comatus filtrate extract, a novel neuroprotective agent of natural origin. </w:t>
            </w:r>
            <w:r w:rsidRPr="00553938">
              <w:rPr>
                <w:i/>
                <w:sz w:val="18"/>
                <w:szCs w:val="18"/>
                <w:shd w:val="clear" w:color="auto" w:fill="FFFFFF"/>
              </w:rPr>
              <w:t>Natural Product Research</w:t>
            </w:r>
            <w:r w:rsidRPr="00553938">
              <w:rPr>
                <w:rFonts w:eastAsia="Times New Roman"/>
                <w:color w:val="323232"/>
                <w:sz w:val="18"/>
                <w:szCs w:val="18"/>
              </w:rPr>
              <w:t>. In press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9D337B" w:rsidRDefault="009D337B" w:rsidP="00F51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D337B" w:rsidP="00F51112">
            <w:pPr>
              <w:rPr>
                <w:sz w:val="18"/>
                <w:szCs w:val="18"/>
                <w:lang w:val="sr-Cyrl-CS"/>
              </w:rPr>
            </w:pPr>
            <w:r w:rsidRPr="00553938">
              <w:rPr>
                <w:sz w:val="18"/>
                <w:szCs w:val="18"/>
              </w:rPr>
              <w:t>Pejin B, Karaman M (2017) Antitumour natural products from marine-derived fungi. In: Reference Series in Phytochemistry: Fungal Metabolites, Springer Publishing Inc., Switzerland, ISBN: 978-3-319-19456-1, pp. 1-28.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553938" w:rsidRDefault="009D337B" w:rsidP="00F51112">
            <w:pPr>
              <w:rPr>
                <w:sz w:val="18"/>
                <w:szCs w:val="18"/>
                <w:lang w:val="sr-Cyrl-CS"/>
              </w:rPr>
            </w:pPr>
          </w:p>
        </w:tc>
      </w:tr>
      <w:tr w:rsidR="009D337B" w:rsidRPr="00A22864" w:rsidTr="009D337B">
        <w:trPr>
          <w:trHeight w:val="656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D337B" w:rsidP="00F51112">
            <w:pPr>
              <w:rPr>
                <w:sz w:val="18"/>
                <w:szCs w:val="18"/>
                <w:lang w:val="sr-Cyrl-CS"/>
              </w:rPr>
            </w:pPr>
            <w:r w:rsidRPr="00553938">
              <w:rPr>
                <w:sz w:val="18"/>
                <w:szCs w:val="18"/>
              </w:rPr>
              <w:t xml:space="preserve">Tešanović K., Pejin B., Šibul F., Matavulj M., Rašeta M., Janjušević Lj., Karaman M. (2017) A comparative overview of antioxidative properties and phenolic profiles of different fungal origins: fruiting bodies and submerged cultures of </w:t>
            </w:r>
            <w:r w:rsidRPr="00553938">
              <w:rPr>
                <w:i/>
                <w:sz w:val="18"/>
                <w:szCs w:val="18"/>
              </w:rPr>
              <w:t>Coprinus comatus</w:t>
            </w:r>
            <w:r w:rsidRPr="00553938">
              <w:rPr>
                <w:sz w:val="18"/>
                <w:szCs w:val="18"/>
              </w:rPr>
              <w:t xml:space="preserve"> and </w:t>
            </w:r>
            <w:r w:rsidRPr="00553938">
              <w:rPr>
                <w:i/>
                <w:sz w:val="18"/>
                <w:szCs w:val="18"/>
              </w:rPr>
              <w:t>Coprinellus truncorum</w:t>
            </w:r>
            <w:r w:rsidRPr="00553938">
              <w:rPr>
                <w:sz w:val="18"/>
                <w:szCs w:val="18"/>
              </w:rPr>
              <w:t>. Journal of Food Science and Technology – Mysore, 54(2), pp. 430-438.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9D337B" w:rsidRDefault="009D337B" w:rsidP="00F51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D337B" w:rsidP="00F51112">
            <w:pPr>
              <w:spacing w:line="259" w:lineRule="auto"/>
              <w:jc w:val="both"/>
              <w:rPr>
                <w:sz w:val="18"/>
                <w:szCs w:val="18"/>
                <w:lang w:val="sr-Cyrl-CS"/>
              </w:rPr>
            </w:pPr>
            <w:r w:rsidRPr="00553938">
              <w:rPr>
                <w:sz w:val="18"/>
                <w:szCs w:val="18"/>
              </w:rPr>
              <w:t xml:space="preserve">Karaman, M., Bogavac, M., Radovanović, B., Sudji, J., Tešanović, K., Janjušević, Lj. (2017) </w:t>
            </w:r>
            <w:r w:rsidRPr="00553938">
              <w:rPr>
                <w:i/>
                <w:sz w:val="18"/>
                <w:szCs w:val="18"/>
              </w:rPr>
              <w:t>Origanum vulgare</w:t>
            </w:r>
            <w:r w:rsidRPr="00553938">
              <w:rPr>
                <w:sz w:val="18"/>
                <w:szCs w:val="18"/>
              </w:rPr>
              <w:t xml:space="preserve"> essential oil affects pathogens causing vaginal infections. Journal of Applied Microbiology, 122 (5), pp. 1177-1185.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9D337B" w:rsidRDefault="009D337B" w:rsidP="00F51112">
            <w:pPr>
              <w:spacing w:line="259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D337B" w:rsidP="00F51112">
            <w:pPr>
              <w:rPr>
                <w:sz w:val="18"/>
                <w:szCs w:val="18"/>
                <w:lang w:val="sr-Cyrl-CS"/>
              </w:rPr>
            </w:pPr>
            <w:r w:rsidRPr="00553938">
              <w:rPr>
                <w:bCs/>
                <w:sz w:val="18"/>
                <w:szCs w:val="18"/>
                <w:lang w:bidi="or-IN"/>
              </w:rPr>
              <w:t>Karaman M</w:t>
            </w:r>
            <w:r w:rsidRPr="00553938">
              <w:rPr>
                <w:sz w:val="18"/>
                <w:szCs w:val="18"/>
                <w:lang w:bidi="or-IN"/>
              </w:rPr>
              <w:t>, Stahl M, V</w:t>
            </w:r>
            <w:r w:rsidRPr="00553938">
              <w:rPr>
                <w:sz w:val="18"/>
                <w:szCs w:val="18"/>
              </w:rPr>
              <w:t xml:space="preserve">ulić J, </w:t>
            </w:r>
            <w:r w:rsidRPr="00553938">
              <w:rPr>
                <w:sz w:val="18"/>
                <w:szCs w:val="18"/>
                <w:lang w:bidi="or-IN"/>
              </w:rPr>
              <w:t xml:space="preserve">Vesić M, </w:t>
            </w:r>
            <w:r w:rsidRPr="00553938">
              <w:rPr>
                <w:sz w:val="18"/>
                <w:szCs w:val="18"/>
              </w:rPr>
              <w:t xml:space="preserve">Čanadanović-Brunet J. (2014): Wild-growing lignicolous mushroom species as sources of novel agents with antioxidative and antibacterial potentials. International Journal of Food Sciences and Nutrition. </w:t>
            </w:r>
            <w:r w:rsidRPr="00553938">
              <w:rPr>
                <w:rFonts w:asciiTheme="minorHAnsi" w:hAnsiTheme="minorHAnsi" w:cstheme="minorHAnsi"/>
                <w:color w:val="323232"/>
                <w:sz w:val="18"/>
                <w:szCs w:val="18"/>
                <w:shd w:val="clear" w:color="auto" w:fill="FFFFFF"/>
              </w:rPr>
              <w:t>65(3), pp. 311-319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9D337B" w:rsidRDefault="009D337B" w:rsidP="00F51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  <w:vAlign w:val="center"/>
          </w:tcPr>
          <w:p w:rsidR="009D337B" w:rsidRPr="00553938" w:rsidRDefault="009D337B" w:rsidP="00274EFF">
            <w:pPr>
              <w:rPr>
                <w:sz w:val="18"/>
                <w:szCs w:val="18"/>
                <w:lang w:val="sr-Cyrl-CS"/>
              </w:rPr>
            </w:pPr>
            <w:r w:rsidRPr="00553938">
              <w:rPr>
                <w:sz w:val="18"/>
                <w:szCs w:val="18"/>
              </w:rPr>
              <w:t>Janjušević, Lj., Karaman</w:t>
            </w:r>
            <w:r w:rsidRPr="00553938">
              <w:rPr>
                <w:sz w:val="18"/>
                <w:szCs w:val="18"/>
                <w:vertAlign w:val="superscript"/>
              </w:rPr>
              <w:t xml:space="preserve"> </w:t>
            </w:r>
            <w:r w:rsidRPr="00553938">
              <w:rPr>
                <w:sz w:val="18"/>
                <w:szCs w:val="18"/>
              </w:rPr>
              <w:t xml:space="preserve">, M., Šibul, F., Tommonaro, G.,  Iodice , C., Jakovljević, D., Pejin, B. (2017) The lignicolous fungus </w:t>
            </w:r>
            <w:r w:rsidRPr="00553938">
              <w:rPr>
                <w:i/>
                <w:sz w:val="18"/>
                <w:szCs w:val="18"/>
              </w:rPr>
              <w:t>Trametes versicolor</w:t>
            </w:r>
            <w:r w:rsidRPr="00553938">
              <w:rPr>
                <w:sz w:val="18"/>
                <w:szCs w:val="18"/>
              </w:rPr>
              <w:t xml:space="preserve"> (L.) Lloyd (1920): A promising natural source of antiradical and AChE inhibitory agents. </w:t>
            </w:r>
            <w:r w:rsidRPr="00553938">
              <w:rPr>
                <w:i/>
                <w:sz w:val="18"/>
                <w:szCs w:val="18"/>
              </w:rPr>
              <w:t xml:space="preserve">Journal of Enzyme Inhibition and Medicinal Chemistry, </w:t>
            </w:r>
            <w:r w:rsidRPr="00553938">
              <w:rPr>
                <w:sz w:val="18"/>
                <w:szCs w:val="18"/>
              </w:rPr>
              <w:t>32 (1), pp. 355-362.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D337B" w:rsidRPr="009D337B" w:rsidRDefault="009D337B" w:rsidP="00274E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</w:tcPr>
          <w:p w:rsidR="009D337B" w:rsidRPr="00553938" w:rsidRDefault="009D337B" w:rsidP="00167FC0">
            <w:pPr>
              <w:pStyle w:val="BodyTextIndent2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553938">
              <w:rPr>
                <w:bCs/>
                <w:sz w:val="18"/>
                <w:szCs w:val="18"/>
              </w:rPr>
              <w:t>Karaman</w:t>
            </w:r>
            <w:proofErr w:type="spellEnd"/>
            <w:r w:rsidRPr="00553938">
              <w:rPr>
                <w:bCs/>
                <w:sz w:val="18"/>
                <w:szCs w:val="18"/>
              </w:rPr>
              <w:t xml:space="preserve"> M.A</w:t>
            </w:r>
            <w:r w:rsidRPr="00553938">
              <w:rPr>
                <w:sz w:val="18"/>
                <w:szCs w:val="18"/>
              </w:rPr>
              <w:t xml:space="preserve">., </w:t>
            </w:r>
            <w:proofErr w:type="spellStart"/>
            <w:r w:rsidRPr="00553938">
              <w:rPr>
                <w:sz w:val="18"/>
                <w:szCs w:val="18"/>
              </w:rPr>
              <w:t>Novaković</w:t>
            </w:r>
            <w:proofErr w:type="spellEnd"/>
            <w:r w:rsidRPr="00553938">
              <w:rPr>
                <w:sz w:val="18"/>
                <w:szCs w:val="18"/>
              </w:rPr>
              <w:t xml:space="preserve"> M.S., </w:t>
            </w:r>
            <w:proofErr w:type="spellStart"/>
            <w:r w:rsidRPr="00553938">
              <w:rPr>
                <w:sz w:val="18"/>
                <w:szCs w:val="18"/>
              </w:rPr>
              <w:t>Matavuly</w:t>
            </w:r>
            <w:proofErr w:type="spellEnd"/>
            <w:r w:rsidRPr="00553938">
              <w:rPr>
                <w:sz w:val="18"/>
                <w:szCs w:val="18"/>
              </w:rPr>
              <w:t xml:space="preserve"> M.N. (2012): Fundamental Fungal Strategies in Restoration of Natural Environment. In: Fungi: Types, Environmental Impact and Role in Disease. Editors: Paz Silva A. and Sol M., 2012 Nova Science Publishers, Inc., ISBN: 978-1-61942-671-9. Chapter X, pp: 167-214.</w:t>
            </w:r>
          </w:p>
        </w:tc>
        <w:tc>
          <w:tcPr>
            <w:tcW w:w="263" w:type="pct"/>
            <w:shd w:val="clear" w:color="auto" w:fill="auto"/>
          </w:tcPr>
          <w:p w:rsidR="009D337B" w:rsidRPr="00553938" w:rsidRDefault="009D337B" w:rsidP="00167FC0">
            <w:pPr>
              <w:pStyle w:val="BodyTextIndent2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</w:tcPr>
          <w:p w:rsidR="009D337B" w:rsidRPr="00553938" w:rsidRDefault="009D337B" w:rsidP="00167FC0">
            <w:pPr>
              <w:jc w:val="both"/>
              <w:rPr>
                <w:iCs/>
                <w:sz w:val="18"/>
                <w:szCs w:val="18"/>
                <w:bdr w:val="none" w:sz="0" w:space="0" w:color="auto" w:frame="1"/>
                <w:shd w:val="clear" w:color="auto" w:fill="F5F9FA"/>
              </w:rPr>
            </w:pPr>
            <w:r w:rsidRPr="00553938">
              <w:rPr>
                <w:bCs/>
                <w:sz w:val="18"/>
                <w:szCs w:val="18"/>
              </w:rPr>
              <w:t>Karaman M.,</w:t>
            </w:r>
            <w:r w:rsidRPr="00553938">
              <w:rPr>
                <w:sz w:val="18"/>
                <w:szCs w:val="18"/>
              </w:rPr>
              <w:t xml:space="preserve"> Matavulj M., Janjic Lj. (2012): Antibacterial agents from lignicolous macrofungi. In: “Antimicrobial agents”, ed. by Varaprasad Bobbarala,</w:t>
            </w:r>
            <w:r w:rsidRPr="00553938">
              <w:rPr>
                <w:rFonts w:ascii="Georgia" w:hAnsi="Georgia"/>
                <w:sz w:val="18"/>
                <w:szCs w:val="18"/>
              </w:rPr>
              <w:t xml:space="preserve"> </w:t>
            </w:r>
            <w:r w:rsidRPr="00553938">
              <w:rPr>
                <w:sz w:val="18"/>
                <w:szCs w:val="18"/>
              </w:rPr>
              <w:t xml:space="preserve">InTech, September 9, 2012, Chapter 18. pp: 361-386. </w:t>
            </w:r>
            <w:r w:rsidRPr="00553938">
              <w:rPr>
                <w:iCs/>
                <w:sz w:val="18"/>
                <w:szCs w:val="18"/>
                <w:bdr w:val="none" w:sz="0" w:space="0" w:color="auto" w:frame="1"/>
              </w:rPr>
              <w:t>ISBN: 978-953-51-0723-1</w:t>
            </w:r>
          </w:p>
        </w:tc>
        <w:tc>
          <w:tcPr>
            <w:tcW w:w="263" w:type="pct"/>
            <w:shd w:val="clear" w:color="auto" w:fill="auto"/>
          </w:tcPr>
          <w:p w:rsidR="009D337B" w:rsidRPr="00553938" w:rsidRDefault="009D337B" w:rsidP="00167FC0">
            <w:pPr>
              <w:jc w:val="both"/>
              <w:rPr>
                <w:iCs/>
                <w:sz w:val="18"/>
                <w:szCs w:val="18"/>
                <w:bdr w:val="none" w:sz="0" w:space="0" w:color="auto" w:frame="1"/>
                <w:shd w:val="clear" w:color="auto" w:fill="F5F9FA"/>
              </w:rPr>
            </w:pPr>
            <w:r>
              <w:rPr>
                <w:iCs/>
                <w:sz w:val="18"/>
                <w:szCs w:val="18"/>
                <w:bdr w:val="none" w:sz="0" w:space="0" w:color="auto" w:frame="1"/>
                <w:shd w:val="clear" w:color="auto" w:fill="F5F9FA"/>
              </w:rPr>
              <w:t>M14</w:t>
            </w:r>
          </w:p>
        </w:tc>
      </w:tr>
      <w:tr w:rsidR="009D337B" w:rsidRPr="00A22864" w:rsidTr="009D337B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9D337B" w:rsidRPr="00743753" w:rsidRDefault="009D337B" w:rsidP="003C39AF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4368" w:type="pct"/>
            <w:gridSpan w:val="6"/>
            <w:shd w:val="clear" w:color="auto" w:fill="auto"/>
          </w:tcPr>
          <w:p w:rsidR="009D337B" w:rsidRPr="00553938" w:rsidRDefault="009D337B" w:rsidP="00167FC0">
            <w:pPr>
              <w:jc w:val="both"/>
              <w:rPr>
                <w:bCs/>
                <w:sz w:val="18"/>
                <w:szCs w:val="18"/>
              </w:rPr>
            </w:pPr>
            <w:r w:rsidRPr="00553938">
              <w:rPr>
                <w:color w:val="131413"/>
                <w:sz w:val="18"/>
                <w:szCs w:val="18"/>
              </w:rPr>
              <w:t>Rakić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М, </w:t>
            </w:r>
            <w:r w:rsidRPr="00553938">
              <w:rPr>
                <w:color w:val="131413"/>
                <w:sz w:val="18"/>
                <w:szCs w:val="18"/>
              </w:rPr>
              <w:t>Karaman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М., </w:t>
            </w:r>
            <w:r w:rsidRPr="00553938">
              <w:rPr>
                <w:color w:val="131413"/>
                <w:sz w:val="18"/>
                <w:szCs w:val="18"/>
              </w:rPr>
              <w:t>Forkapić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С., </w:t>
            </w:r>
            <w:r w:rsidRPr="00553938">
              <w:rPr>
                <w:color w:val="131413"/>
                <w:sz w:val="18"/>
                <w:szCs w:val="18"/>
              </w:rPr>
              <w:t>Hansman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Ј., </w:t>
            </w:r>
            <w:r w:rsidRPr="00553938">
              <w:rPr>
                <w:color w:val="131413"/>
                <w:sz w:val="18"/>
                <w:szCs w:val="18"/>
              </w:rPr>
              <w:t>Kebert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М. </w:t>
            </w:r>
            <w:r w:rsidRPr="00553938">
              <w:rPr>
                <w:color w:val="131413"/>
                <w:sz w:val="18"/>
                <w:szCs w:val="18"/>
              </w:rPr>
              <w:t>Bikit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К.</w:t>
            </w:r>
            <w:r w:rsidRPr="00553938">
              <w:rPr>
                <w:color w:val="131413"/>
                <w:sz w:val="18"/>
                <w:szCs w:val="18"/>
              </w:rPr>
              <w:t xml:space="preserve">  Mrdja</w:t>
            </w:r>
            <w:r w:rsidRPr="00553938">
              <w:rPr>
                <w:color w:val="131413"/>
                <w:sz w:val="18"/>
                <w:szCs w:val="18"/>
                <w:lang w:val="sr-Cyrl-CS"/>
              </w:rPr>
              <w:t xml:space="preserve"> </w:t>
            </w:r>
            <w:r w:rsidRPr="00553938">
              <w:rPr>
                <w:color w:val="131413"/>
                <w:sz w:val="18"/>
                <w:szCs w:val="18"/>
              </w:rPr>
              <w:t xml:space="preserve">D. (2014):  Radionuclides in some edible and medicinal macrofungal species from Tara Mountain, Serbia, </w:t>
            </w:r>
            <w:r w:rsidRPr="00553938">
              <w:rPr>
                <w:i/>
                <w:color w:val="131413"/>
                <w:sz w:val="18"/>
                <w:szCs w:val="18"/>
              </w:rPr>
              <w:t xml:space="preserve">Environmental Science and Pollution Research </w:t>
            </w:r>
            <w:r w:rsidRPr="00553938">
              <w:rPr>
                <w:color w:val="131413"/>
                <w:sz w:val="18"/>
                <w:szCs w:val="18"/>
              </w:rPr>
              <w:t>21:11283–11292.</w:t>
            </w:r>
          </w:p>
        </w:tc>
        <w:tc>
          <w:tcPr>
            <w:tcW w:w="263" w:type="pct"/>
            <w:shd w:val="clear" w:color="auto" w:fill="auto"/>
          </w:tcPr>
          <w:p w:rsidR="009D337B" w:rsidRPr="00553938" w:rsidRDefault="009D337B" w:rsidP="00167FC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M21</w:t>
            </w:r>
          </w:p>
        </w:tc>
      </w:tr>
      <w:tr w:rsidR="003C39AF" w:rsidRPr="00A22864" w:rsidTr="003C39A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C39AF" w:rsidRPr="00A22864" w:rsidRDefault="003C39A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2430" w:type="pct"/>
            <w:gridSpan w:val="5"/>
            <w:vAlign w:val="center"/>
          </w:tcPr>
          <w:p w:rsidR="003C39AF" w:rsidRPr="00A22864" w:rsidRDefault="003C39A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570" w:type="pct"/>
            <w:gridSpan w:val="4"/>
            <w:vAlign w:val="center"/>
          </w:tcPr>
          <w:p w:rsidR="003C39AF" w:rsidRPr="00B81DC6" w:rsidRDefault="003C39AF" w:rsidP="006F6210">
            <w:pPr>
              <w:rPr>
                <w:lang w:val="en-US"/>
              </w:rPr>
            </w:pPr>
            <w:r>
              <w:rPr>
                <w:lang w:val="en-US"/>
              </w:rPr>
              <w:t xml:space="preserve">197, 161, </w:t>
            </w:r>
            <w:r w:rsidRPr="009B2F1B">
              <w:rPr>
                <w:i/>
                <w:lang w:val="sr-Cyrl-CS"/>
              </w:rPr>
              <w:t>h</w:t>
            </w:r>
            <w:r>
              <w:rPr>
                <w:lang w:val="sr-Cyrl-CS"/>
              </w:rPr>
              <w:t xml:space="preserve">-индекс: </w:t>
            </w:r>
            <w:r>
              <w:rPr>
                <w:lang w:val="en-US"/>
              </w:rPr>
              <w:t>8</w:t>
            </w:r>
            <w:r>
              <w:rPr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(Scopus, 04.2019.)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2430" w:type="pct"/>
            <w:gridSpan w:val="5"/>
            <w:vAlign w:val="center"/>
          </w:tcPr>
          <w:p w:rsidR="003C39AF" w:rsidRPr="00A22864" w:rsidRDefault="003C39A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570" w:type="pct"/>
            <w:gridSpan w:val="4"/>
            <w:vAlign w:val="center"/>
          </w:tcPr>
          <w:p w:rsidR="003C39AF" w:rsidRPr="00B81DC6" w:rsidRDefault="003C39AF" w:rsidP="00274EFF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3C39AF" w:rsidRPr="00A22864" w:rsidTr="00553938">
        <w:trPr>
          <w:trHeight w:val="227"/>
          <w:jc w:val="center"/>
        </w:trPr>
        <w:tc>
          <w:tcPr>
            <w:tcW w:w="2430" w:type="pct"/>
            <w:gridSpan w:val="5"/>
            <w:vAlign w:val="center"/>
          </w:tcPr>
          <w:p w:rsidR="003C39AF" w:rsidRPr="00A22864" w:rsidRDefault="003C39A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92" w:type="pct"/>
            <w:gridSpan w:val="2"/>
            <w:vAlign w:val="center"/>
          </w:tcPr>
          <w:p w:rsidR="003C39AF" w:rsidRPr="00A22864" w:rsidRDefault="003C39A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>: 2</w:t>
            </w:r>
          </w:p>
        </w:tc>
        <w:tc>
          <w:tcPr>
            <w:tcW w:w="1578" w:type="pct"/>
            <w:gridSpan w:val="2"/>
            <w:vAlign w:val="center"/>
          </w:tcPr>
          <w:p w:rsidR="003C39AF" w:rsidRPr="00A22864" w:rsidRDefault="003C39A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>: -</w:t>
            </w:r>
          </w:p>
        </w:tc>
      </w:tr>
      <w:tr w:rsidR="003C39AF" w:rsidRPr="00A22864" w:rsidTr="003C39A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C39AF" w:rsidRPr="00553938" w:rsidRDefault="003C39AF" w:rsidP="006B21D1">
            <w:pPr>
              <w:jc w:val="both"/>
            </w:pPr>
            <w:r w:rsidRPr="00553938">
              <w:rPr>
                <w:lang w:val="sr-Cyrl-CS"/>
              </w:rPr>
              <w:t>Усавршавања:</w:t>
            </w:r>
            <w:r w:rsidRPr="00553938">
              <w:rPr>
                <w:lang w:val="en-US"/>
              </w:rPr>
              <w:t xml:space="preserve"> </w:t>
            </w:r>
            <w:r w:rsidRPr="00553938">
              <w:t>2005–2007 -</w:t>
            </w:r>
            <w:r w:rsidRPr="00553938">
              <w:rPr>
                <w:shd w:val="clear" w:color="auto" w:fill="FFFFFF"/>
                <w:lang w:val="sr-Cyrl-CS"/>
              </w:rPr>
              <w:t xml:space="preserve"> месец дана - </w:t>
            </w:r>
            <w:r w:rsidRPr="00553938">
              <w:t xml:space="preserve">Biotechnical faculty, University of Ljubljana, Biology, билатерални пројекат ”Гљиве као извори биаоктивних једињења” Министратсва науке и технолошког развоја Републике Србије и Републике Словеније  </w:t>
            </w:r>
          </w:p>
          <w:p w:rsidR="003C39AF" w:rsidRPr="00553938" w:rsidRDefault="003C39AF" w:rsidP="00F51112">
            <w:pPr>
              <w:jc w:val="both"/>
              <w:rPr>
                <w:shd w:val="clear" w:color="auto" w:fill="FFFFFF"/>
                <w:lang w:val="en-US"/>
              </w:rPr>
            </w:pPr>
            <w:r w:rsidRPr="00553938">
              <w:rPr>
                <w:shd w:val="clear" w:color="auto" w:fill="FFFFFF"/>
                <w:lang w:val="sr-Cyrl-CS"/>
              </w:rPr>
              <w:t xml:space="preserve">2016. године - месец дана - </w:t>
            </w:r>
            <w:r w:rsidRPr="00553938">
              <w:rPr>
                <w:rFonts w:eastAsia="Calibri"/>
                <w:lang w:val="it-IT"/>
              </w:rPr>
              <w:t>Alma</w:t>
            </w:r>
            <w:r w:rsidRPr="00553938">
              <w:rPr>
                <w:rFonts w:eastAsia="Calibri"/>
                <w:lang w:val="sr-Cyrl-CS"/>
              </w:rPr>
              <w:t xml:space="preserve"> </w:t>
            </w:r>
            <w:r w:rsidRPr="00553938">
              <w:rPr>
                <w:rFonts w:eastAsia="Calibri"/>
                <w:lang w:val="it-IT"/>
              </w:rPr>
              <w:t>Mater</w:t>
            </w:r>
            <w:r w:rsidRPr="00553938">
              <w:rPr>
                <w:rFonts w:eastAsia="Calibri"/>
                <w:lang w:val="sr-Cyrl-CS"/>
              </w:rPr>
              <w:t xml:space="preserve"> </w:t>
            </w:r>
            <w:r w:rsidRPr="00553938">
              <w:rPr>
                <w:rFonts w:eastAsia="Calibri"/>
                <w:lang w:val="it-IT"/>
              </w:rPr>
              <w:t>Studiorum</w:t>
            </w:r>
            <w:r w:rsidRPr="00553938">
              <w:rPr>
                <w:rFonts w:eastAsia="Calibri"/>
                <w:lang w:val="sr-Cyrl-CS"/>
              </w:rPr>
              <w:t xml:space="preserve"> </w:t>
            </w:r>
            <w:r w:rsidRPr="00553938">
              <w:rPr>
                <w:rFonts w:eastAsia="Calibri"/>
                <w:lang w:val="it-IT"/>
              </w:rPr>
              <w:t>Universit</w:t>
            </w:r>
            <w:r w:rsidRPr="00553938">
              <w:rPr>
                <w:rFonts w:eastAsia="Calibri"/>
                <w:lang w:val="sr-Cyrl-CS"/>
              </w:rPr>
              <w:t xml:space="preserve">á </w:t>
            </w:r>
            <w:r w:rsidRPr="00553938">
              <w:rPr>
                <w:rFonts w:eastAsia="Calibri"/>
                <w:lang w:val="it-IT"/>
              </w:rPr>
              <w:t>di</w:t>
            </w:r>
            <w:r w:rsidRPr="00553938">
              <w:rPr>
                <w:rFonts w:eastAsia="Calibri"/>
                <w:lang w:val="sr-Cyrl-CS"/>
              </w:rPr>
              <w:t xml:space="preserve"> </w:t>
            </w:r>
            <w:r w:rsidRPr="00553938">
              <w:rPr>
                <w:rFonts w:eastAsia="Calibri"/>
                <w:lang w:val="it-IT"/>
              </w:rPr>
              <w:t>Bologna</w:t>
            </w:r>
            <w:r w:rsidRPr="00553938">
              <w:rPr>
                <w:lang w:val="sr-Cyrl-CS"/>
              </w:rPr>
              <w:t xml:space="preserve">, </w:t>
            </w:r>
            <w:r w:rsidRPr="00553938">
              <w:t>Dipartimento</w:t>
            </w:r>
            <w:r w:rsidRPr="00553938">
              <w:rPr>
                <w:lang w:val="sr-Cyrl-CS"/>
              </w:rPr>
              <w:t xml:space="preserve"> </w:t>
            </w:r>
            <w:r w:rsidRPr="00553938">
              <w:t>di</w:t>
            </w:r>
            <w:r w:rsidRPr="00553938">
              <w:rPr>
                <w:lang w:val="sr-Cyrl-CS"/>
              </w:rPr>
              <w:t xml:space="preserve"> </w:t>
            </w:r>
            <w:r w:rsidRPr="00553938">
              <w:t>Scienze</w:t>
            </w:r>
            <w:r w:rsidRPr="00553938">
              <w:rPr>
                <w:lang w:val="sr-Cyrl-CS"/>
              </w:rPr>
              <w:t xml:space="preserve"> </w:t>
            </w:r>
            <w:r w:rsidRPr="00553938">
              <w:t>Agrarie</w:t>
            </w:r>
            <w:r w:rsidRPr="00553938">
              <w:rPr>
                <w:shd w:val="clear" w:color="auto" w:fill="FFFFFF"/>
                <w:lang w:val="sr-Cyrl-CS"/>
              </w:rPr>
              <w:t xml:space="preserve"> кao </w:t>
            </w:r>
            <w:r w:rsidRPr="00553938">
              <w:rPr>
                <w:lang w:val="sr-Cyrl-CS"/>
              </w:rPr>
              <w:t>стипенди</w:t>
            </w:r>
            <w:r w:rsidRPr="00553938">
              <w:t>ста</w:t>
            </w:r>
            <w:r w:rsidRPr="00553938">
              <w:rPr>
                <w:lang w:val="sr-Cyrl-CS"/>
              </w:rPr>
              <w:t xml:space="preserve"> програма </w:t>
            </w:r>
            <w:r w:rsidRPr="00553938">
              <w:rPr>
                <w:shd w:val="clear" w:color="auto" w:fill="FFFFFF"/>
              </w:rPr>
              <w:t>Erasmus</w:t>
            </w:r>
            <w:r w:rsidRPr="00553938">
              <w:rPr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shd w:val="clear" w:color="auto" w:fill="FFFFFF"/>
              </w:rPr>
              <w:t>Mundus</w:t>
            </w:r>
            <w:r w:rsidRPr="00553938">
              <w:rPr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shd w:val="clear" w:color="auto" w:fill="FFFFFF"/>
              </w:rPr>
              <w:t>Action</w:t>
            </w:r>
            <w:r w:rsidRPr="00553938">
              <w:rPr>
                <w:shd w:val="clear" w:color="auto" w:fill="FFFFFF"/>
                <w:lang w:val="sr-Cyrl-CS"/>
              </w:rPr>
              <w:t xml:space="preserve"> 2</w:t>
            </w:r>
            <w:r w:rsidRPr="00553938">
              <w:rPr>
                <w:rStyle w:val="apple-converted-space"/>
                <w:shd w:val="clear" w:color="auto" w:fill="FFFFFF"/>
              </w:rPr>
              <w:t> </w:t>
            </w:r>
            <w:r w:rsidRPr="00553938">
              <w:rPr>
                <w:bCs/>
                <w:shd w:val="clear" w:color="auto" w:fill="FFFFFF"/>
              </w:rPr>
              <w:t>SUNBEAM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- </w:t>
            </w:r>
            <w:r w:rsidRPr="00553938">
              <w:rPr>
                <w:bCs/>
                <w:shd w:val="clear" w:color="auto" w:fill="FFFFFF"/>
              </w:rPr>
              <w:t>Structured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University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mobility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between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the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Balkans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and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Europe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for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the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Adriatic</w:t>
            </w:r>
            <w:r w:rsidRPr="00553938">
              <w:rPr>
                <w:bCs/>
                <w:shd w:val="clear" w:color="auto" w:fill="FFFFFF"/>
                <w:lang w:val="sr-Cyrl-CS"/>
              </w:rPr>
              <w:t>-</w:t>
            </w:r>
            <w:r w:rsidRPr="00553938">
              <w:rPr>
                <w:bCs/>
                <w:shd w:val="clear" w:color="auto" w:fill="FFFFFF"/>
              </w:rPr>
              <w:t>ionian</w:t>
            </w:r>
            <w:r w:rsidRPr="00553938">
              <w:rPr>
                <w:bCs/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bCs/>
                <w:shd w:val="clear" w:color="auto" w:fill="FFFFFF"/>
              </w:rPr>
              <w:t>Macro</w:t>
            </w:r>
            <w:r w:rsidRPr="00553938">
              <w:rPr>
                <w:bCs/>
                <w:shd w:val="clear" w:color="auto" w:fill="FFFFFF"/>
                <w:lang w:val="sr-Cyrl-CS"/>
              </w:rPr>
              <w:t>-</w:t>
            </w:r>
            <w:r w:rsidRPr="00553938">
              <w:rPr>
                <w:bCs/>
                <w:shd w:val="clear" w:color="auto" w:fill="FFFFFF"/>
              </w:rPr>
              <w:t>region</w:t>
            </w:r>
            <w:r w:rsidRPr="00553938">
              <w:rPr>
                <w:shd w:val="clear" w:color="auto" w:fill="FFFFFF"/>
                <w:lang w:val="sr-Cyrl-CS"/>
              </w:rPr>
              <w:t xml:space="preserve">, координисаног од стране </w:t>
            </w:r>
            <w:r w:rsidRPr="00553938">
              <w:rPr>
                <w:shd w:val="clear" w:color="auto" w:fill="FFFFFF"/>
              </w:rPr>
              <w:t>Universit</w:t>
            </w:r>
            <w:r w:rsidRPr="00553938">
              <w:rPr>
                <w:shd w:val="clear" w:color="auto" w:fill="FFFFFF"/>
                <w:lang w:val="sr-Cyrl-CS"/>
              </w:rPr>
              <w:t xml:space="preserve">à </w:t>
            </w:r>
            <w:r w:rsidRPr="00553938">
              <w:rPr>
                <w:shd w:val="clear" w:color="auto" w:fill="FFFFFF"/>
              </w:rPr>
              <w:t>Politecnica</w:t>
            </w:r>
            <w:r w:rsidRPr="00553938">
              <w:rPr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shd w:val="clear" w:color="auto" w:fill="FFFFFF"/>
              </w:rPr>
              <w:t>delle</w:t>
            </w:r>
            <w:r w:rsidRPr="00553938">
              <w:rPr>
                <w:shd w:val="clear" w:color="auto" w:fill="FFFFFF"/>
                <w:lang w:val="sr-Cyrl-CS"/>
              </w:rPr>
              <w:t xml:space="preserve"> </w:t>
            </w:r>
            <w:r w:rsidRPr="00553938">
              <w:rPr>
                <w:shd w:val="clear" w:color="auto" w:fill="FFFFFF"/>
              </w:rPr>
              <w:t>Marche</w:t>
            </w:r>
            <w:r w:rsidRPr="00553938">
              <w:rPr>
                <w:shd w:val="clear" w:color="auto" w:fill="FFFFFF"/>
                <w:lang w:val="sr-Cyrl-CS"/>
              </w:rPr>
              <w:t xml:space="preserve"> (</w:t>
            </w:r>
            <w:r w:rsidRPr="00553938">
              <w:rPr>
                <w:shd w:val="clear" w:color="auto" w:fill="FFFFFF"/>
              </w:rPr>
              <w:t>Ancona</w:t>
            </w:r>
            <w:r w:rsidRPr="00553938">
              <w:rPr>
                <w:shd w:val="clear" w:color="auto" w:fill="FFFFFF"/>
                <w:lang w:val="sr-Cyrl-CS"/>
              </w:rPr>
              <w:t xml:space="preserve">, </w:t>
            </w:r>
            <w:r w:rsidRPr="00553938">
              <w:rPr>
                <w:shd w:val="clear" w:color="auto" w:fill="FFFFFF"/>
              </w:rPr>
              <w:t>Italy</w:t>
            </w:r>
            <w:r w:rsidRPr="00553938">
              <w:rPr>
                <w:shd w:val="clear" w:color="auto" w:fill="FFFFFF"/>
                <w:lang w:val="sr-Cyrl-CS"/>
              </w:rPr>
              <w:t>)</w:t>
            </w:r>
          </w:p>
          <w:p w:rsidR="003C39AF" w:rsidRPr="006E61A6" w:rsidRDefault="003C39AF" w:rsidP="007A39FE">
            <w:pPr>
              <w:widowControl/>
              <w:autoSpaceDE/>
              <w:autoSpaceDN/>
              <w:adjustRightInd/>
              <w:jc w:val="both"/>
              <w:textAlignment w:val="baseline"/>
              <w:rPr>
                <w:lang w:val="en-US"/>
              </w:rPr>
            </w:pPr>
            <w:r w:rsidRPr="00553938">
              <w:rPr>
                <w:rFonts w:ascii="&amp;quot" w:hAnsi="&amp;quot"/>
                <w:color w:val="000000"/>
                <w:szCs w:val="24"/>
              </w:rPr>
              <w:t xml:space="preserve">2018. </w:t>
            </w:r>
            <w:r w:rsidRPr="00553938">
              <w:rPr>
                <w:shd w:val="clear" w:color="auto" w:fill="FFFFFF"/>
                <w:lang w:val="sr-Cyrl-CS"/>
              </w:rPr>
              <w:t xml:space="preserve">године - </w:t>
            </w:r>
            <w:r w:rsidRPr="00553938">
              <w:rPr>
                <w:shd w:val="clear" w:color="auto" w:fill="FFFFFF"/>
                <w:lang w:val="en-US"/>
              </w:rPr>
              <w:t>10</w:t>
            </w:r>
            <w:r w:rsidRPr="00553938">
              <w:rPr>
                <w:shd w:val="clear" w:color="auto" w:fill="FFFFFF"/>
                <w:lang w:val="sr-Cyrl-CS"/>
              </w:rPr>
              <w:t xml:space="preserve"> дана - </w:t>
            </w:r>
            <w:r w:rsidRPr="00553938">
              <w:rPr>
                <w:rFonts w:ascii="&amp;quot" w:hAnsi="&amp;quot"/>
                <w:color w:val="000000"/>
                <w:szCs w:val="24"/>
              </w:rPr>
              <w:t xml:space="preserve">Bialystok University of Poland, Bialystok University of Technology, Politechnika Bialostocka, </w:t>
            </w:r>
            <w:r w:rsidR="007A39FE" w:rsidRPr="00553938">
              <w:rPr>
                <w:rFonts w:ascii="&amp;quot" w:hAnsi="&amp;quot"/>
                <w:color w:val="000000"/>
                <w:szCs w:val="24"/>
              </w:rPr>
              <w:t>Faculty of Forestry in Hajnowka</w:t>
            </w:r>
            <w:r w:rsidRPr="006E61A6">
              <w:rPr>
                <w:color w:val="000000"/>
                <w:szCs w:val="24"/>
              </w:rPr>
              <w:t> </w:t>
            </w:r>
          </w:p>
        </w:tc>
      </w:tr>
      <w:tr w:rsidR="003C39AF" w:rsidRPr="00A22864" w:rsidTr="003C39AF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C39AF" w:rsidRPr="007B2F80" w:rsidRDefault="003C39AF" w:rsidP="00616E30">
            <w:pPr>
              <w:rPr>
                <w:bCs/>
              </w:rPr>
            </w:pPr>
            <w:r w:rsidRPr="007B2F80">
              <w:rPr>
                <w:b/>
                <w:noProof/>
              </w:rPr>
              <w:t>Чланства у организацијама:</w:t>
            </w:r>
            <w:r w:rsidRPr="007B2F80">
              <w:rPr>
                <w:lang w:val="sr-Cyrl-CS"/>
              </w:rPr>
              <w:t xml:space="preserve"> ч</w:t>
            </w:r>
            <w:r w:rsidRPr="007B2F80">
              <w:rPr>
                <w:bCs/>
                <w:lang w:val="sl-SI"/>
              </w:rPr>
              <w:t xml:space="preserve">лан </w:t>
            </w:r>
            <w:r w:rsidRPr="007B2F80">
              <w:rPr>
                <w:bCs/>
                <w:lang w:val="sr-Cyrl-CS"/>
              </w:rPr>
              <w:t>Микробиолошког и Миколошког друштва Србије</w:t>
            </w:r>
            <w:r>
              <w:rPr>
                <w:bCs/>
                <w:lang w:val="en-US"/>
              </w:rPr>
              <w:t>, o</w:t>
            </w:r>
            <w:r w:rsidRPr="007B2F80">
              <w:rPr>
                <w:lang w:val="sr-Cyrl-CS"/>
              </w:rPr>
              <w:t>д 2013. године члан је О</w:t>
            </w:r>
            <w:r w:rsidRPr="007B2F80">
              <w:t>PTIMA</w:t>
            </w:r>
            <w:r w:rsidRPr="007B2F80">
              <w:rPr>
                <w:lang w:val="sr-Cyrl-CS"/>
              </w:rPr>
              <w:t xml:space="preserve"> организације (</w:t>
            </w:r>
            <w:r w:rsidRPr="007B2F80">
              <w:t>The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Organization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for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the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Phyto</w:t>
            </w:r>
            <w:r w:rsidRPr="007B2F80">
              <w:rPr>
                <w:lang w:val="sr-Cyrl-CS"/>
              </w:rPr>
              <w:t>-</w:t>
            </w:r>
            <w:r w:rsidRPr="007B2F80">
              <w:t>Taxonomic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Investigation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of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the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Mediterranean</w:t>
            </w:r>
            <w:r w:rsidRPr="007B2F80">
              <w:rPr>
                <w:lang w:val="sr-Cyrl-CS"/>
              </w:rPr>
              <w:t xml:space="preserve"> </w:t>
            </w:r>
            <w:r w:rsidRPr="007B2F80">
              <w:t>Area</w:t>
            </w:r>
            <w:r w:rsidRPr="007B2F80">
              <w:rPr>
                <w:lang w:val="sr-Cyrl-CS"/>
              </w:rPr>
              <w:t xml:space="preserve">): у Комисији </w:t>
            </w:r>
            <w:r w:rsidRPr="007B2F80">
              <w:t>je</w:t>
            </w:r>
            <w:r w:rsidRPr="007B2F80">
              <w:rPr>
                <w:lang w:val="sr-Cyrl-CS"/>
              </w:rPr>
              <w:t xml:space="preserve"> за гљиве, за таксономска и друга проучавања гљива Медитерана, заједно са још 14 научника из медитеранских држава.</w:t>
            </w:r>
          </w:p>
          <w:p w:rsidR="003C39AF" w:rsidRPr="00B81DC6" w:rsidRDefault="003C39AF" w:rsidP="006B21D1">
            <w:pPr>
              <w:rPr>
                <w:lang w:val="en-US"/>
              </w:rPr>
            </w:pPr>
            <w:r>
              <w:rPr>
                <w:lang w:val="sr-Cyrl-CS"/>
              </w:rPr>
              <w:t xml:space="preserve">Оснивач истраживачке лабораторије ПМФ УНС- </w:t>
            </w:r>
            <w:r>
              <w:rPr>
                <w:szCs w:val="24"/>
              </w:rPr>
              <w:t xml:space="preserve">ProFungi Laboratorija </w:t>
            </w:r>
            <w:r>
              <w:rPr>
                <w:szCs w:val="24"/>
                <w:lang w:val="en-US"/>
              </w:rPr>
              <w:t xml:space="preserve">- </w:t>
            </w:r>
            <w:hyperlink r:id="rId22" w:history="1">
              <w:r w:rsidRPr="006E61A6">
                <w:rPr>
                  <w:rStyle w:val="Hyperlink"/>
                  <w:sz w:val="16"/>
                  <w:szCs w:val="16"/>
                </w:rPr>
                <w:t>https://www.pmf.uns.ac.rs/istrazivanja/laboratorije/profungi-laboratorija-profesionalno-za-gljive/</w:t>
              </w:r>
            </w:hyperlink>
          </w:p>
        </w:tc>
      </w:tr>
    </w:tbl>
    <w:p w:rsidR="00641D9C" w:rsidRDefault="00641D9C" w:rsidP="003C39AF">
      <w:pPr>
        <w:spacing w:after="60"/>
        <w:jc w:val="both"/>
        <w:rPr>
          <w:b/>
          <w:u w:val="single"/>
        </w:rPr>
      </w:pPr>
    </w:p>
    <w:sectPr w:rsidR="00641D9C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21" w:rsidRDefault="00DA4321" w:rsidP="003C39AF">
      <w:r>
        <w:separator/>
      </w:r>
    </w:p>
  </w:endnote>
  <w:endnote w:type="continuationSeparator" w:id="0">
    <w:p w:rsidR="00DA4321" w:rsidRDefault="00DA4321" w:rsidP="003C3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21" w:rsidRDefault="00DA4321" w:rsidP="003C39AF">
      <w:r>
        <w:separator/>
      </w:r>
    </w:p>
  </w:footnote>
  <w:footnote w:type="continuationSeparator" w:id="0">
    <w:p w:rsidR="00DA4321" w:rsidRDefault="00DA4321" w:rsidP="003C39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A07"/>
    <w:multiLevelType w:val="multilevel"/>
    <w:tmpl w:val="5826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E1D01"/>
    <w:multiLevelType w:val="hybridMultilevel"/>
    <w:tmpl w:val="D1A0A4B2"/>
    <w:lvl w:ilvl="0" w:tplc="CCAA5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9E8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0C4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EC6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DA3A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76F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669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FC2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DAD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9D4BFC"/>
    <w:multiLevelType w:val="hybridMultilevel"/>
    <w:tmpl w:val="B35412BE"/>
    <w:lvl w:ilvl="0" w:tplc="644C4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0EB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5A0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7CB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B02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6E28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6E76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369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CCD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756DB1"/>
    <w:multiLevelType w:val="hybridMultilevel"/>
    <w:tmpl w:val="D8C46D4A"/>
    <w:lvl w:ilvl="0" w:tplc="21DEA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CC5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3EE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ECD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7AC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003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3E3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C60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54F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88180A"/>
    <w:multiLevelType w:val="hybridMultilevel"/>
    <w:tmpl w:val="D7546A3A"/>
    <w:lvl w:ilvl="0" w:tplc="10D88E84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D9C"/>
    <w:rsid w:val="001C4568"/>
    <w:rsid w:val="002C6776"/>
    <w:rsid w:val="003C39AF"/>
    <w:rsid w:val="00472866"/>
    <w:rsid w:val="005126D9"/>
    <w:rsid w:val="00553938"/>
    <w:rsid w:val="00616E30"/>
    <w:rsid w:val="00641D9C"/>
    <w:rsid w:val="006B21D1"/>
    <w:rsid w:val="006E61A6"/>
    <w:rsid w:val="006F6210"/>
    <w:rsid w:val="00765095"/>
    <w:rsid w:val="0077267C"/>
    <w:rsid w:val="007A39FE"/>
    <w:rsid w:val="007F1DD2"/>
    <w:rsid w:val="008F2513"/>
    <w:rsid w:val="00937A5F"/>
    <w:rsid w:val="0094221D"/>
    <w:rsid w:val="00962FE0"/>
    <w:rsid w:val="009D337B"/>
    <w:rsid w:val="00A45079"/>
    <w:rsid w:val="00AB7394"/>
    <w:rsid w:val="00B81DC6"/>
    <w:rsid w:val="00BC30BC"/>
    <w:rsid w:val="00DA4321"/>
    <w:rsid w:val="00DE21A7"/>
    <w:rsid w:val="00DE7697"/>
    <w:rsid w:val="00E608F1"/>
    <w:rsid w:val="00F51112"/>
    <w:rsid w:val="00F6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7C"/>
    <w:rPr>
      <w:rFonts w:ascii="Tahoma" w:eastAsia="Cambria" w:hAnsi="Tahoma" w:cs="Tahoma"/>
      <w:sz w:val="16"/>
      <w:szCs w:val="16"/>
      <w:lang w:val="sr-Latn-CS" w:eastAsia="sr-Latn-CS"/>
    </w:rPr>
  </w:style>
  <w:style w:type="character" w:customStyle="1" w:styleId="apple-converted-space">
    <w:name w:val="apple-converted-space"/>
    <w:rsid w:val="00616E30"/>
  </w:style>
  <w:style w:type="paragraph" w:styleId="ListParagraph">
    <w:name w:val="List Paragraph"/>
    <w:basedOn w:val="Normal"/>
    <w:uiPriority w:val="34"/>
    <w:qFormat/>
    <w:rsid w:val="00616E30"/>
    <w:pPr>
      <w:widowControl/>
      <w:autoSpaceDE/>
      <w:autoSpaceDN/>
      <w:adjustRightInd/>
      <w:ind w:left="720"/>
      <w:contextualSpacing/>
    </w:pPr>
    <w:rPr>
      <w:rFonts w:ascii="Verdana" w:eastAsia="Times New Roman" w:hAnsi="Verdana"/>
      <w:color w:val="003572"/>
      <w:sz w:val="24"/>
      <w:szCs w:val="24"/>
      <w:lang w:val="en-US" w:eastAsia="en-US"/>
    </w:rPr>
  </w:style>
  <w:style w:type="character" w:customStyle="1" w:styleId="anchortext">
    <w:name w:val="anchortext"/>
    <w:basedOn w:val="DefaultParagraphFont"/>
    <w:rsid w:val="00A45079"/>
  </w:style>
  <w:style w:type="character" w:styleId="Hyperlink">
    <w:name w:val="Hyperlink"/>
    <w:basedOn w:val="DefaultParagraphFont"/>
    <w:uiPriority w:val="99"/>
    <w:semiHidden/>
    <w:unhideWhenUsed/>
    <w:rsid w:val="006E61A6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3C39AF"/>
    <w:pPr>
      <w:widowControl/>
      <w:autoSpaceDE/>
      <w:autoSpaceDN/>
      <w:adjustRightInd/>
      <w:spacing w:after="120" w:line="480" w:lineRule="auto"/>
      <w:ind w:left="360"/>
    </w:pPr>
    <w:rPr>
      <w:rFonts w:eastAsia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C39A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C39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9AF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3C39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39AF"/>
    <w:rPr>
      <w:rFonts w:ascii="Times New Roman" w:eastAsia="Cambria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2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4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5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5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6601935824&amp;amp;eid=2-s2.0-85056332491" TargetMode="External"/><Relationship Id="rId13" Type="http://schemas.openxmlformats.org/officeDocument/2006/relationships/hyperlink" Target="https://www.scopus.com/authid/detail.uri?authorId=32868059400&amp;amp;eid=2-s2.0-85056332491" TargetMode="External"/><Relationship Id="rId18" Type="http://schemas.openxmlformats.org/officeDocument/2006/relationships/hyperlink" Target="https://www.scopus.com/authid/detail.uri?authorId=57202806936&amp;amp;eid=2-s2.0-8505633249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copus.com/authid/detail.uri?authorId=56766195900&amp;amp;eid=2-s2.0-85057546516" TargetMode="External"/><Relationship Id="rId7" Type="http://schemas.openxmlformats.org/officeDocument/2006/relationships/hyperlink" Target="https://www.scopus.com/authid/detail.uri?authorId=14830427100&amp;amp;eid=2-s2.0-85056332491" TargetMode="External"/><Relationship Id="rId12" Type="http://schemas.openxmlformats.org/officeDocument/2006/relationships/hyperlink" Target="https://www.scopus.com/authid/detail.uri?authorId=13609511300&amp;amp;eid=2-s2.0-85056332491" TargetMode="External"/><Relationship Id="rId17" Type="http://schemas.openxmlformats.org/officeDocument/2006/relationships/hyperlink" Target="https://www.scopus.com/authid/detail.uri?authorId=23009163900&amp;amp;eid=2-s2.0-8505633249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opus.com/authid/detail.uri?authorId=56497241900&amp;amp;eid=2-s2.0-85056332491" TargetMode="External"/><Relationship Id="rId20" Type="http://schemas.openxmlformats.org/officeDocument/2006/relationships/hyperlink" Target="https://www.scopus.com/authid/detail.uri?authorId=7003677953&amp;amp;eid=2-s2.0-850575465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opus.com/authid/detail.uri?authorId=55405214600&amp;amp;eid=2-s2.0-8505633249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scopus.com/authid/detail.uri?authorId=6602199774&amp;amp;eid=2-s2.0-8505633249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copus.com/authid/detail.uri?authorId=26654888700&amp;amp;eid=2-s2.0-85056332491" TargetMode="External"/><Relationship Id="rId19" Type="http://schemas.openxmlformats.org/officeDocument/2006/relationships/hyperlink" Target="https://www.scopus.com/sourceid/34441?origin=record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authid/detail.uri?authorId=55912599600&amp;amp;eid=2-s2.0-85056332491" TargetMode="External"/><Relationship Id="rId14" Type="http://schemas.openxmlformats.org/officeDocument/2006/relationships/hyperlink" Target="https://www.scopus.com/authid/detail.uri?authorId=56712021300&amp;amp;eid=2-s2.0-85056332491" TargetMode="External"/><Relationship Id="rId22" Type="http://schemas.openxmlformats.org/officeDocument/2006/relationships/hyperlink" Target="https://www.pmf.uns.ac.rs/istrazivanja/laboratorije/profungi-laboratorija-profesionalno-za-glj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2019-04-15T21:06:00Z</dcterms:created>
  <dcterms:modified xsi:type="dcterms:W3CDTF">2020-05-12T08:48:00Z</dcterms:modified>
</cp:coreProperties>
</file>