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63" w:type="pct"/>
        <w:jc w:val="center"/>
        <w:tblInd w:w="-1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1833"/>
        <w:gridCol w:w="837"/>
        <w:gridCol w:w="806"/>
        <w:gridCol w:w="1924"/>
        <w:gridCol w:w="1140"/>
        <w:gridCol w:w="32"/>
        <w:gridCol w:w="2301"/>
        <w:gridCol w:w="683"/>
      </w:tblGrid>
      <w:tr w:rsidR="00484B8C" w:rsidRPr="000C6325" w:rsidTr="000C6325">
        <w:trPr>
          <w:trHeight w:val="227"/>
          <w:jc w:val="center"/>
        </w:trPr>
        <w:tc>
          <w:tcPr>
            <w:tcW w:w="1600" w:type="pct"/>
            <w:gridSpan w:val="3"/>
            <w:vAlign w:val="center"/>
          </w:tcPr>
          <w:p w:rsidR="00484B8C" w:rsidRPr="000C6325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400" w:type="pct"/>
            <w:gridSpan w:val="6"/>
            <w:vAlign w:val="center"/>
          </w:tcPr>
          <w:p w:rsidR="00484B8C" w:rsidRPr="0093481B" w:rsidRDefault="00484B8C" w:rsidP="00CA0E30">
            <w:pPr>
              <w:rPr>
                <w:b/>
                <w:sz w:val="18"/>
                <w:szCs w:val="18"/>
              </w:rPr>
            </w:pPr>
            <w:r w:rsidRPr="0093481B">
              <w:rPr>
                <w:b/>
                <w:sz w:val="18"/>
                <w:szCs w:val="18"/>
              </w:rPr>
              <w:t>Снежана Раденковић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1600" w:type="pct"/>
            <w:gridSpan w:val="3"/>
            <w:vAlign w:val="center"/>
          </w:tcPr>
          <w:p w:rsidR="00484B8C" w:rsidRPr="000C6325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400" w:type="pct"/>
            <w:gridSpan w:val="6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1600" w:type="pct"/>
            <w:gridSpan w:val="3"/>
            <w:vAlign w:val="center"/>
          </w:tcPr>
          <w:p w:rsidR="00484B8C" w:rsidRPr="000C6325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400" w:type="pct"/>
            <w:gridSpan w:val="6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1187" w:type="pct"/>
            <w:gridSpan w:val="2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13" w:type="pct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348" w:type="pct"/>
            <w:gridSpan w:val="2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579" w:type="pct"/>
            <w:gridSpan w:val="2"/>
            <w:shd w:val="clear" w:color="auto" w:fill="auto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Област</w:t>
            </w:r>
            <w:r w:rsidRPr="000C63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73" w:type="pct"/>
            <w:gridSpan w:val="2"/>
            <w:shd w:val="clear" w:color="auto" w:fill="auto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1187" w:type="pct"/>
            <w:gridSpan w:val="2"/>
            <w:vAlign w:val="center"/>
          </w:tcPr>
          <w:p w:rsidR="00484B8C" w:rsidRPr="000C6325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13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2019.</w:t>
            </w:r>
          </w:p>
        </w:tc>
        <w:tc>
          <w:tcPr>
            <w:tcW w:w="1348" w:type="pct"/>
            <w:gridSpan w:val="2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579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473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1187" w:type="pct"/>
            <w:gridSpan w:val="2"/>
            <w:vAlign w:val="center"/>
          </w:tcPr>
          <w:p w:rsidR="00484B8C" w:rsidRPr="000C6325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13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1348" w:type="pct"/>
            <w:gridSpan w:val="2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579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473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1187" w:type="pct"/>
            <w:gridSpan w:val="2"/>
            <w:vAlign w:val="center"/>
          </w:tcPr>
          <w:p w:rsidR="00484B8C" w:rsidRPr="000C6325" w:rsidRDefault="00484B8C" w:rsidP="00243734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13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1999.</w:t>
            </w:r>
          </w:p>
        </w:tc>
        <w:tc>
          <w:tcPr>
            <w:tcW w:w="1348" w:type="pct"/>
            <w:gridSpan w:val="2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579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473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Таксономија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1187" w:type="pct"/>
            <w:gridSpan w:val="2"/>
            <w:vAlign w:val="center"/>
          </w:tcPr>
          <w:p w:rsidR="00484B8C" w:rsidRPr="000C6325" w:rsidRDefault="00484B8C" w:rsidP="00243734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413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348" w:type="pct"/>
            <w:gridSpan w:val="2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579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473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1187" w:type="pct"/>
            <w:gridSpan w:val="2"/>
            <w:vAlign w:val="center"/>
          </w:tcPr>
          <w:p w:rsidR="00484B8C" w:rsidRPr="000C6325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13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1993.</w:t>
            </w:r>
          </w:p>
        </w:tc>
        <w:tc>
          <w:tcPr>
            <w:tcW w:w="1348" w:type="pct"/>
            <w:gridSpan w:val="2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579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473" w:type="pct"/>
            <w:gridSpan w:val="2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Биологија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</w:rPr>
            </w:pPr>
            <w:r w:rsidRPr="000C6325">
              <w:rPr>
                <w:b/>
                <w:sz w:val="18"/>
                <w:szCs w:val="18"/>
                <w:lang w:val="sr-Cyrl-CS"/>
              </w:rPr>
              <w:t xml:space="preserve">Списак предмета које наставник </w:t>
            </w:r>
            <w:r w:rsidRPr="000C6325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D07E4B" w:rsidRPr="000C6325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0C6325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D07E4B" w:rsidRPr="000C6325" w:rsidRDefault="00D07E4B" w:rsidP="00243734">
            <w:pPr>
              <w:rPr>
                <w:b/>
                <w:sz w:val="18"/>
                <w:szCs w:val="18"/>
              </w:rPr>
            </w:pPr>
            <w:r w:rsidRPr="000C6325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3813" w:type="pct"/>
            <w:gridSpan w:val="7"/>
            <w:vAlign w:val="center"/>
          </w:tcPr>
          <w:p w:rsidR="00D07E4B" w:rsidRPr="000C6325" w:rsidRDefault="00D07E4B" w:rsidP="00243734">
            <w:pPr>
              <w:rPr>
                <w:b/>
                <w:sz w:val="18"/>
                <w:szCs w:val="18"/>
              </w:rPr>
            </w:pPr>
            <w:r w:rsidRPr="000C6325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ДНБ022</w:t>
            </w:r>
          </w:p>
        </w:tc>
        <w:tc>
          <w:tcPr>
            <w:tcW w:w="3813" w:type="pct"/>
            <w:gridSpan w:val="7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Конзервација животиња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ДНБ012</w:t>
            </w:r>
          </w:p>
        </w:tc>
        <w:tc>
          <w:tcPr>
            <w:tcW w:w="3813" w:type="pct"/>
            <w:gridSpan w:val="7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Специјална таксономија инвертебрата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7E4B" w:rsidRPr="000C6325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0C6325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1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CA0E30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</w:rPr>
              <w:t xml:space="preserve">Milić D, </w:t>
            </w:r>
            <w:r w:rsidRPr="000C6325">
              <w:rPr>
                <w:bCs/>
                <w:sz w:val="18"/>
                <w:szCs w:val="18"/>
              </w:rPr>
              <w:t xml:space="preserve">Radenković S, Ačanski J, Vujić A (2019) </w:t>
            </w:r>
            <w:r w:rsidRPr="000C6325">
              <w:rPr>
                <w:sz w:val="18"/>
                <w:szCs w:val="18"/>
              </w:rPr>
              <w:t xml:space="preserve">The importance of hidden diversity for insect conservation: a case study in hoverflies (the </w:t>
            </w:r>
            <w:r w:rsidRPr="000C6325">
              <w:rPr>
                <w:i/>
                <w:sz w:val="18"/>
                <w:szCs w:val="18"/>
              </w:rPr>
              <w:t>Merodon atratus</w:t>
            </w:r>
            <w:r w:rsidRPr="000C6325">
              <w:rPr>
                <w:sz w:val="18"/>
                <w:szCs w:val="18"/>
              </w:rPr>
              <w:t xml:space="preserve"> complex, Syrphidae, Diptera). </w:t>
            </w:r>
            <w:r w:rsidRPr="000C6325">
              <w:rPr>
                <w:i/>
                <w:sz w:val="18"/>
                <w:szCs w:val="18"/>
              </w:rPr>
              <w:t>Journal of Insect Conservation</w:t>
            </w:r>
            <w:r w:rsidRPr="000C6325">
              <w:rPr>
                <w:sz w:val="18"/>
                <w:szCs w:val="18"/>
              </w:rPr>
              <w:t>. https://doi.org/10.1007/s10841-018-0111-7</w:t>
            </w:r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M22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2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0C6325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Vujic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A, </w:t>
            </w: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Radenkovic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S, </w:t>
            </w: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Likov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L, Andric A, </w:t>
            </w: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Gilasian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E, </w:t>
            </w: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Barkalov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(2019) Two new enigmatic species of the genus </w:t>
            </w:r>
            <w:proofErr w:type="spellStart"/>
            <w:r w:rsidRPr="000C63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Merodon</w:t>
            </w:r>
            <w:proofErr w:type="spellEnd"/>
            <w:r w:rsidRPr="000C63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Meigen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Diptera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</w:t>
            </w: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Syrphidae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from the north-eastern Middle East. </w:t>
            </w:r>
            <w:proofErr w:type="spellStart"/>
            <w:r w:rsidRPr="000C63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Zootaxa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, 4555 (2): 187-208.</w:t>
            </w:r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M22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3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0C6325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Radenković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</w:t>
            </w:r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Šašić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Zorić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Lj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Djan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M,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Obreht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Vidaković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D,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Ačanski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J,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Ståhls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G,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Veličković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N, Markov Z,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Petanidou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T,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Kočiš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Tubić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N,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Vujić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A (2018) Cryptic speciation in the </w:t>
            </w:r>
            <w:proofErr w:type="spellStart"/>
            <w:r w:rsidRPr="000C63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Merodon</w:t>
            </w:r>
            <w:proofErr w:type="spellEnd"/>
            <w:r w:rsidRPr="000C63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C63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luteomaculatus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complex (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Diptera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Syrphidae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) from the eastern Mediterranean. </w:t>
            </w:r>
            <w:r w:rsidRPr="000C63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Journal of Zoological </w:t>
            </w:r>
            <w:proofErr w:type="spellStart"/>
            <w:r w:rsidRPr="000C63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Systematics</w:t>
            </w:r>
            <w:proofErr w:type="spellEnd"/>
            <w:r w:rsidRPr="000C632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and Evolutionary Research</w:t>
            </w:r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, 56 (2): 170-191. DOI: 10.1111/jzs.12193.</w:t>
            </w:r>
            <w:bookmarkStart w:id="0" w:name="_GoBack"/>
            <w:bookmarkEnd w:id="0"/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M21a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4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CA0E30">
            <w:pPr>
              <w:pStyle w:val="ListParagraph"/>
              <w:spacing w:after="0" w:line="240" w:lineRule="auto"/>
              <w:ind w:left="43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>Radenković</w:t>
            </w:r>
            <w:proofErr w:type="spellEnd"/>
            <w:r w:rsidRPr="000C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</w:t>
            </w:r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Veličković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N,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Ssymank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A,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Obreht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Vidaković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D,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Djan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M,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Ståhls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G,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Veselić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S,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Vujić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A (2018) Close relatives of Mediterranean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endemorelict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hoverflies (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Diptera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Syrphidae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) in South Africa: Morphological and molecular evidence in the </w:t>
            </w:r>
            <w:proofErr w:type="spellStart"/>
            <w:r w:rsidRPr="000C6325">
              <w:rPr>
                <w:rFonts w:ascii="Times New Roman" w:hAnsi="Times New Roman" w:cs="Times New Roman"/>
                <w:i/>
                <w:sz w:val="18"/>
                <w:szCs w:val="18"/>
              </w:rPr>
              <w:t>Merodon</w:t>
            </w:r>
            <w:proofErr w:type="spellEnd"/>
            <w:r w:rsidRPr="000C63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0C6325">
              <w:rPr>
                <w:rFonts w:ascii="Times New Roman" w:hAnsi="Times New Roman" w:cs="Times New Roman"/>
                <w:i/>
                <w:sz w:val="18"/>
                <w:szCs w:val="18"/>
              </w:rPr>
              <w:t>melanocerus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subgroup. </w:t>
            </w:r>
            <w:proofErr w:type="spellStart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>PLoS</w:t>
            </w:r>
            <w:proofErr w:type="spellEnd"/>
            <w:r w:rsidRPr="000C6325">
              <w:rPr>
                <w:rFonts w:ascii="Times New Roman" w:hAnsi="Times New Roman" w:cs="Times New Roman"/>
                <w:sz w:val="18"/>
                <w:szCs w:val="18"/>
              </w:rPr>
              <w:t xml:space="preserve"> ONE, 13(7): e0200805.</w:t>
            </w:r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M21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5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CA0E30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</w:rPr>
              <w:t>Vujić A, Ståhls G,</w:t>
            </w:r>
            <w:r w:rsidRPr="000C6325">
              <w:rPr>
                <w:bCs/>
                <w:sz w:val="18"/>
                <w:szCs w:val="18"/>
              </w:rPr>
              <w:t xml:space="preserve"> Radenković S</w:t>
            </w:r>
            <w:r w:rsidRPr="000C6325">
              <w:rPr>
                <w:sz w:val="18"/>
                <w:szCs w:val="18"/>
              </w:rPr>
              <w:t xml:space="preserve"> (2018) Hidden European diversity: a new monotypic hoverfly genus (Diptera: Syrphidae: Eristalinae: Rhingiini). </w:t>
            </w:r>
            <w:r w:rsidRPr="000C6325">
              <w:rPr>
                <w:i/>
                <w:sz w:val="18"/>
                <w:szCs w:val="18"/>
              </w:rPr>
              <w:t>Zoological Journal of the Linnean Society</w:t>
            </w:r>
            <w:r w:rsidRPr="000C6325">
              <w:rPr>
                <w:sz w:val="18"/>
                <w:szCs w:val="18"/>
              </w:rPr>
              <w:t>, zly066, https://doi.org/10.1093/zoolinnean/zly066</w:t>
            </w:r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M21a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6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CA0E30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C6325">
              <w:rPr>
                <w:bCs/>
                <w:sz w:val="18"/>
                <w:szCs w:val="18"/>
              </w:rPr>
              <w:t>Radenković S</w:t>
            </w:r>
            <w:r w:rsidRPr="000C6325">
              <w:rPr>
                <w:sz w:val="18"/>
                <w:szCs w:val="18"/>
              </w:rPr>
              <w:t xml:space="preserve">, Schweiger O, Milić D, Harpke A, Vujić A (2017) Living on the edge: Forecasting the trends in abundance and distribution of the largest hoverfly genus (Diptera: Syrphidae) on the Balkan Peninsula under future climate change. </w:t>
            </w:r>
            <w:r w:rsidRPr="000C6325">
              <w:rPr>
                <w:i/>
                <w:sz w:val="18"/>
                <w:szCs w:val="18"/>
              </w:rPr>
              <w:t>Biological Conservation</w:t>
            </w:r>
            <w:r w:rsidRPr="000C6325">
              <w:rPr>
                <w:sz w:val="18"/>
                <w:szCs w:val="18"/>
              </w:rPr>
              <w:t>, 212: 216-229</w:t>
            </w:r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M21a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7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CA0E30">
            <w:pPr>
              <w:spacing w:after="60"/>
              <w:rPr>
                <w:bCs/>
                <w:sz w:val="18"/>
                <w:szCs w:val="18"/>
              </w:rPr>
            </w:pPr>
            <w:r w:rsidRPr="000C6325">
              <w:rPr>
                <w:bCs/>
                <w:sz w:val="18"/>
                <w:szCs w:val="18"/>
              </w:rPr>
              <w:t xml:space="preserve">Doczkal D, Radenkovic S, Lyneborg L, Pape T (2016) Taxonomic revision of the Afrotropical genus </w:t>
            </w:r>
            <w:r w:rsidRPr="000C6325">
              <w:rPr>
                <w:bCs/>
                <w:i/>
                <w:sz w:val="18"/>
                <w:szCs w:val="18"/>
              </w:rPr>
              <w:t>Megatrigon</w:t>
            </w:r>
            <w:r w:rsidRPr="000C6325">
              <w:rPr>
                <w:bCs/>
                <w:sz w:val="18"/>
                <w:szCs w:val="18"/>
              </w:rPr>
              <w:t xml:space="preserve"> Johnson, 1898 (Diptera: Syrphidae). </w:t>
            </w:r>
            <w:r w:rsidRPr="000C6325">
              <w:rPr>
                <w:bCs/>
                <w:i/>
                <w:sz w:val="18"/>
                <w:szCs w:val="18"/>
              </w:rPr>
              <w:t>European Journal of Taxonomy</w:t>
            </w:r>
            <w:r w:rsidRPr="000C6325">
              <w:rPr>
                <w:bCs/>
                <w:sz w:val="18"/>
                <w:szCs w:val="18"/>
              </w:rPr>
              <w:t xml:space="preserve">, 238: 1-36. </w:t>
            </w:r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spacing w:after="60"/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M23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8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CA0E30">
            <w:pPr>
              <w:spacing w:after="60"/>
              <w:rPr>
                <w:bCs/>
                <w:sz w:val="18"/>
                <w:szCs w:val="18"/>
              </w:rPr>
            </w:pPr>
            <w:r w:rsidRPr="000C6325">
              <w:rPr>
                <w:bCs/>
                <w:sz w:val="18"/>
                <w:szCs w:val="18"/>
              </w:rPr>
              <w:t xml:space="preserve">Vujic A, Radenkovic S, Nikolic T, Radisic D, Trifunov S, Andric A, Markov Z, Jovicic S, Mudri-Stojnic S, Jankovic M, Lugonja P (2016) Prime Hoverfly (Insecta: Diptera: Syrphidae) Areas (PHA) as a conservation tool in Serbia. </w:t>
            </w:r>
            <w:r w:rsidRPr="000C6325">
              <w:rPr>
                <w:i/>
                <w:sz w:val="18"/>
                <w:szCs w:val="18"/>
              </w:rPr>
              <w:t xml:space="preserve">Biological Conservation, </w:t>
            </w:r>
            <w:r w:rsidRPr="000C6325">
              <w:rPr>
                <w:sz w:val="18"/>
                <w:szCs w:val="18"/>
              </w:rPr>
              <w:t>198: 22-32.</w:t>
            </w:r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M21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9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  <w:lang w:val="sr-Cyrl-CS"/>
              </w:rPr>
              <w:t>Radenkovic S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Nedeljkovic Z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Ricarte A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Vujic A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Simic S</w:t>
            </w:r>
            <w:r w:rsidRPr="000C6325">
              <w:rPr>
                <w:sz w:val="18"/>
                <w:szCs w:val="18"/>
              </w:rPr>
              <w:t xml:space="preserve"> (2013)</w:t>
            </w:r>
            <w:r w:rsidRPr="000C6325">
              <w:rPr>
                <w:sz w:val="18"/>
                <w:szCs w:val="18"/>
                <w:lang w:val="sr-Cyrl-CS"/>
              </w:rPr>
              <w:t xml:space="preserve"> The saproxylic hoverflies (Diptera: Syrphidae) of Serbia</w:t>
            </w:r>
            <w:r w:rsidRPr="000C6325">
              <w:rPr>
                <w:sz w:val="18"/>
                <w:szCs w:val="18"/>
              </w:rPr>
              <w:t xml:space="preserve">. </w:t>
            </w:r>
            <w:r w:rsidRPr="000C6325">
              <w:rPr>
                <w:i/>
                <w:sz w:val="18"/>
                <w:szCs w:val="18"/>
              </w:rPr>
              <w:t>Journal of Natural History,</w:t>
            </w:r>
            <w:r w:rsidRPr="000C6325">
              <w:rPr>
                <w:sz w:val="18"/>
                <w:szCs w:val="18"/>
              </w:rPr>
              <w:t xml:space="preserve"> 47(1-2): 87-127.</w:t>
            </w:r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M23</w:t>
            </w:r>
          </w:p>
        </w:tc>
      </w:tr>
      <w:tr w:rsidR="00484B8C" w:rsidRPr="000C6325" w:rsidTr="000C6325">
        <w:trPr>
          <w:trHeight w:val="227"/>
          <w:jc w:val="center"/>
        </w:trPr>
        <w:tc>
          <w:tcPr>
            <w:tcW w:w="282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10</w:t>
            </w:r>
          </w:p>
        </w:tc>
        <w:tc>
          <w:tcPr>
            <w:tcW w:w="4381" w:type="pct"/>
            <w:gridSpan w:val="7"/>
            <w:shd w:val="clear" w:color="auto" w:fill="auto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  <w:lang w:val="sr-Cyrl-CS"/>
              </w:rPr>
              <w:t>Radenkovic S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Vujic A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Stahls G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Perez-Banon C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Rojo S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Petanidou T</w:t>
            </w:r>
            <w:r w:rsidRPr="000C6325">
              <w:rPr>
                <w:sz w:val="18"/>
                <w:szCs w:val="18"/>
              </w:rPr>
              <w:t>,</w:t>
            </w:r>
            <w:r w:rsidRPr="000C6325">
              <w:rPr>
                <w:sz w:val="18"/>
                <w:szCs w:val="18"/>
                <w:lang w:val="sr-Cyrl-CS"/>
              </w:rPr>
              <w:t xml:space="preserve"> Simic S</w:t>
            </w:r>
            <w:r w:rsidRPr="000C6325">
              <w:rPr>
                <w:sz w:val="18"/>
                <w:szCs w:val="18"/>
              </w:rPr>
              <w:t xml:space="preserve"> (2011)</w:t>
            </w:r>
            <w:r w:rsidRPr="000C6325">
              <w:rPr>
                <w:sz w:val="18"/>
                <w:szCs w:val="18"/>
                <w:lang w:val="sr-Cyrl-CS"/>
              </w:rPr>
              <w:t xml:space="preserve"> Three new cryptic species of the genus </w:t>
            </w:r>
            <w:r w:rsidRPr="000C6325">
              <w:rPr>
                <w:i/>
                <w:sz w:val="18"/>
                <w:szCs w:val="18"/>
                <w:lang w:val="sr-Cyrl-CS"/>
              </w:rPr>
              <w:t>Merodon</w:t>
            </w:r>
            <w:r w:rsidRPr="000C6325">
              <w:rPr>
                <w:sz w:val="18"/>
                <w:szCs w:val="18"/>
                <w:lang w:val="sr-Cyrl-CS"/>
              </w:rPr>
              <w:t xml:space="preserve"> Meigen (Diptera: Syrphidae) from the island of Lesvos (Greece)</w:t>
            </w:r>
            <w:r w:rsidRPr="000C6325">
              <w:rPr>
                <w:sz w:val="18"/>
                <w:szCs w:val="18"/>
              </w:rPr>
              <w:t xml:space="preserve">. </w:t>
            </w:r>
            <w:r w:rsidRPr="000C6325">
              <w:rPr>
                <w:i/>
                <w:sz w:val="18"/>
                <w:szCs w:val="18"/>
              </w:rPr>
              <w:t xml:space="preserve">Zootaxa, </w:t>
            </w:r>
            <w:r w:rsidRPr="000C6325">
              <w:rPr>
                <w:sz w:val="18"/>
                <w:szCs w:val="18"/>
              </w:rPr>
              <w:t xml:space="preserve">2735: 35-56. </w:t>
            </w:r>
          </w:p>
        </w:tc>
        <w:tc>
          <w:tcPr>
            <w:tcW w:w="337" w:type="pct"/>
            <w:vAlign w:val="center"/>
          </w:tcPr>
          <w:p w:rsidR="00484B8C" w:rsidRPr="000C6325" w:rsidRDefault="00484B8C" w:rsidP="00CA0E30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M22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1998" w:type="pct"/>
            <w:gridSpan w:val="4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3002" w:type="pct"/>
            <w:gridSpan w:val="5"/>
            <w:vAlign w:val="center"/>
          </w:tcPr>
          <w:p w:rsidR="00D07E4B" w:rsidRPr="000C6325" w:rsidRDefault="00484B8C" w:rsidP="00243734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173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1998" w:type="pct"/>
            <w:gridSpan w:val="4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3002" w:type="pct"/>
            <w:gridSpan w:val="5"/>
            <w:vAlign w:val="center"/>
          </w:tcPr>
          <w:p w:rsidR="00D07E4B" w:rsidRPr="000C6325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43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1998" w:type="pct"/>
            <w:gridSpan w:val="4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13" w:type="pct"/>
            <w:gridSpan w:val="2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Домаћи</w:t>
            </w:r>
            <w:r w:rsidR="00484B8C" w:rsidRPr="000C6325">
              <w:rPr>
                <w:sz w:val="18"/>
                <w:szCs w:val="18"/>
                <w:lang w:val="sr-Cyrl-CS"/>
              </w:rPr>
              <w:t xml:space="preserve"> 3</w:t>
            </w:r>
          </w:p>
        </w:tc>
        <w:tc>
          <w:tcPr>
            <w:tcW w:w="1489" w:type="pct"/>
            <w:gridSpan w:val="3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Међународни</w:t>
            </w:r>
            <w:r w:rsidR="00484B8C" w:rsidRPr="000C6325">
              <w:rPr>
                <w:sz w:val="18"/>
                <w:szCs w:val="18"/>
                <w:lang w:val="sr-Cyrl-CS"/>
              </w:rPr>
              <w:t xml:space="preserve"> 1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1998" w:type="pct"/>
            <w:gridSpan w:val="4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3002" w:type="pct"/>
            <w:gridSpan w:val="5"/>
            <w:vAlign w:val="center"/>
          </w:tcPr>
          <w:p w:rsidR="00D07E4B" w:rsidRPr="000C6325" w:rsidRDefault="00484B8C" w:rsidP="00243734">
            <w:pPr>
              <w:rPr>
                <w:sz w:val="18"/>
                <w:szCs w:val="18"/>
              </w:rPr>
            </w:pPr>
            <w:r w:rsidRPr="000C6325">
              <w:rPr>
                <w:sz w:val="18"/>
                <w:szCs w:val="18"/>
              </w:rPr>
              <w:t>Природњачк</w:t>
            </w:r>
            <w:r w:rsidRPr="000C6325">
              <w:rPr>
                <w:sz w:val="18"/>
                <w:szCs w:val="18"/>
                <w:lang w:val="sr-Cyrl-CS"/>
              </w:rPr>
              <w:t>и</w:t>
            </w:r>
            <w:r w:rsidRPr="000C6325">
              <w:rPr>
                <w:sz w:val="18"/>
                <w:szCs w:val="18"/>
              </w:rPr>
              <w:t xml:space="preserve"> музеј</w:t>
            </w:r>
            <w:r w:rsidRPr="000C6325">
              <w:rPr>
                <w:sz w:val="18"/>
                <w:szCs w:val="18"/>
                <w:lang w:val="sr-Cyrl-CS"/>
              </w:rPr>
              <w:t>и</w:t>
            </w:r>
            <w:r w:rsidRPr="000C6325">
              <w:rPr>
                <w:sz w:val="18"/>
                <w:szCs w:val="18"/>
              </w:rPr>
              <w:t xml:space="preserve"> у Скопљу (Северна Македонија)</w:t>
            </w:r>
            <w:r w:rsidRPr="000C6325">
              <w:rPr>
                <w:sz w:val="18"/>
                <w:szCs w:val="18"/>
                <w:lang w:val="sr-Cyrl-CS"/>
              </w:rPr>
              <w:t>,</w:t>
            </w:r>
            <w:r w:rsidRPr="000C6325">
              <w:rPr>
                <w:sz w:val="18"/>
                <w:szCs w:val="18"/>
              </w:rPr>
              <w:t xml:space="preserve"> Сибиу (Румунија), </w:t>
            </w:r>
            <w:r w:rsidRPr="000C6325">
              <w:rPr>
                <w:sz w:val="18"/>
                <w:szCs w:val="18"/>
                <w:lang w:val="sr-Cyrl-CS"/>
              </w:rPr>
              <w:t xml:space="preserve">Паризу (Француска), Бечу (Аустрија), Амстердаму-Лајдену (Холандија), Копенхагену (Данска); </w:t>
            </w:r>
            <w:r w:rsidRPr="000C6325">
              <w:rPr>
                <w:sz w:val="18"/>
                <w:szCs w:val="18"/>
              </w:rPr>
              <w:t>Универзитет</w:t>
            </w:r>
            <w:r w:rsidRPr="000C6325">
              <w:rPr>
                <w:sz w:val="18"/>
                <w:szCs w:val="18"/>
                <w:lang w:val="sr-Cyrl-CS"/>
              </w:rPr>
              <w:t>и</w:t>
            </w:r>
            <w:r w:rsidRPr="000C6325">
              <w:rPr>
                <w:sz w:val="18"/>
                <w:szCs w:val="18"/>
              </w:rPr>
              <w:t xml:space="preserve"> у Минхену (Немачка)</w:t>
            </w:r>
            <w:r w:rsidRPr="000C6325">
              <w:rPr>
                <w:sz w:val="18"/>
                <w:szCs w:val="18"/>
                <w:lang w:val="sr-Cyrl-CS"/>
              </w:rPr>
              <w:t>,</w:t>
            </w:r>
            <w:r w:rsidRPr="000C6325">
              <w:rPr>
                <w:sz w:val="18"/>
                <w:szCs w:val="18"/>
              </w:rPr>
              <w:t xml:space="preserve"> Али</w:t>
            </w:r>
            <w:r w:rsidRPr="000C6325">
              <w:rPr>
                <w:sz w:val="18"/>
                <w:szCs w:val="18"/>
                <w:lang w:val="sr-Cyrl-CS"/>
              </w:rPr>
              <w:t>к</w:t>
            </w:r>
            <w:r w:rsidRPr="000C6325">
              <w:rPr>
                <w:sz w:val="18"/>
                <w:szCs w:val="18"/>
              </w:rPr>
              <w:t>анте</w:t>
            </w:r>
            <w:r w:rsidRPr="000C6325">
              <w:rPr>
                <w:sz w:val="18"/>
                <w:szCs w:val="18"/>
                <w:lang w:val="sr-Cyrl-CS"/>
              </w:rPr>
              <w:t>у</w:t>
            </w:r>
            <w:r w:rsidRPr="000C6325">
              <w:rPr>
                <w:sz w:val="18"/>
                <w:szCs w:val="18"/>
              </w:rPr>
              <w:t xml:space="preserve"> (Шпанија)</w:t>
            </w:r>
            <w:r w:rsidRPr="000C6325">
              <w:rPr>
                <w:sz w:val="18"/>
                <w:szCs w:val="18"/>
                <w:lang w:val="sr-Cyrl-CS"/>
              </w:rPr>
              <w:t>, Митилене (Грчка)</w:t>
            </w:r>
            <w:r w:rsidRPr="000C6325">
              <w:rPr>
                <w:sz w:val="18"/>
                <w:szCs w:val="18"/>
              </w:rPr>
              <w:t xml:space="preserve">, </w:t>
            </w:r>
            <w:r w:rsidRPr="000C6325">
              <w:rPr>
                <w:color w:val="000000"/>
                <w:sz w:val="18"/>
                <w:szCs w:val="18"/>
                <w:shd w:val="clear" w:color="auto" w:fill="FFFFFF"/>
              </w:rPr>
              <w:t>The</w:t>
            </w:r>
            <w:r w:rsidRPr="000C6325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0C6325">
              <w:rPr>
                <w:bCs/>
                <w:color w:val="000000"/>
                <w:sz w:val="18"/>
                <w:szCs w:val="18"/>
                <w:shd w:val="clear" w:color="auto" w:fill="FFFFFF"/>
              </w:rPr>
              <w:t>Helmholtz Centre for Environmental Research</w:t>
            </w:r>
            <w:r w:rsidRPr="000C6325">
              <w:rPr>
                <w:color w:val="000000"/>
                <w:sz w:val="18"/>
                <w:szCs w:val="18"/>
                <w:shd w:val="clear" w:color="auto" w:fill="FFFFFF"/>
              </w:rPr>
              <w:t>- UFZ, Halle (Немачка), Royal Museum for Central Africa, Tervuren (Белгија)</w:t>
            </w:r>
          </w:p>
        </w:tc>
      </w:tr>
      <w:tr w:rsidR="00D07E4B" w:rsidRPr="000C6325" w:rsidTr="000C632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7E4B" w:rsidRPr="000C6325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  <w:p w:rsidR="00484B8C" w:rsidRPr="000C6325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0C6325">
              <w:rPr>
                <w:sz w:val="18"/>
                <w:szCs w:val="18"/>
                <w:lang w:val="sr-Cyrl-CS"/>
              </w:rPr>
              <w:t>шеф Катедре за зоологију</w:t>
            </w:r>
            <w:r w:rsidRPr="000C6325">
              <w:rPr>
                <w:sz w:val="18"/>
                <w:szCs w:val="18"/>
              </w:rPr>
              <w:t xml:space="preserve">, </w:t>
            </w:r>
            <w:r w:rsidRPr="000C6325">
              <w:rPr>
                <w:sz w:val="18"/>
                <w:szCs w:val="18"/>
                <w:lang w:val="sr-Cyrl-CS"/>
              </w:rPr>
              <w:t>сарадник Академијског одбора за проучавање фауне Србије при САНУ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07E4B"/>
    <w:rsid w:val="000C6325"/>
    <w:rsid w:val="00214798"/>
    <w:rsid w:val="0047415A"/>
    <w:rsid w:val="00484B8C"/>
    <w:rsid w:val="00612848"/>
    <w:rsid w:val="00666A7B"/>
    <w:rsid w:val="00670D1A"/>
    <w:rsid w:val="00734BE4"/>
    <w:rsid w:val="00880906"/>
    <w:rsid w:val="0093481B"/>
    <w:rsid w:val="00D07E4B"/>
    <w:rsid w:val="00E2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B8C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apple-converted-space">
    <w:name w:val="apple-converted-space"/>
    <w:basedOn w:val="DefaultParagraphFont"/>
    <w:rsid w:val="00484B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4</cp:revision>
  <dcterms:created xsi:type="dcterms:W3CDTF">2019-09-24T13:18:00Z</dcterms:created>
  <dcterms:modified xsi:type="dcterms:W3CDTF">2020-05-12T08:50:00Z</dcterms:modified>
</cp:coreProperties>
</file>