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1266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FD705E" w:rsidRDefault="00FD705E" w:rsidP="00F23C08">
            <w:pPr>
              <w:tabs>
                <w:tab w:val="left" w:pos="567"/>
              </w:tabs>
              <w:spacing w:after="60"/>
            </w:pPr>
            <w:r>
              <w:t>Милан Вранеш</w:t>
            </w:r>
          </w:p>
        </w:tc>
      </w:tr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832F9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3447B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11A2D">
              <w:rPr>
                <w:lang w:val="sr-Cyrl-CS"/>
              </w:rPr>
              <w:t>Универзитет у Новом Саду,</w:t>
            </w:r>
            <w:r>
              <w:rPr>
                <w:lang w:val="sr-Cyrl-CS"/>
              </w:rPr>
              <w:t xml:space="preserve"> Природно-математички факултет</w:t>
            </w:r>
            <w:r w:rsidR="00073553">
              <w:rPr>
                <w:lang w:val="sr-Cyrl-CS"/>
              </w:rPr>
              <w:t>, 01.10.</w:t>
            </w:r>
            <w:r w:rsidR="00FD705E">
              <w:rPr>
                <w:lang w:val="sr-Cyrl-CS"/>
              </w:rPr>
              <w:t>2004.</w:t>
            </w:r>
          </w:p>
        </w:tc>
      </w:tr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FD705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FD705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832F9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  <w:bookmarkStart w:id="0" w:name="_GoBack"/>
            <w:bookmarkEnd w:id="0"/>
            <w:r w:rsidR="00FD705E"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77646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FD705E">
              <w:rPr>
                <w:lang w:val="sr-Cyrl-CS"/>
              </w:rPr>
              <w:t>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77646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FD705E">
              <w:rPr>
                <w:lang w:val="sr-Cyrl-CS"/>
              </w:rPr>
              <w:t>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Примена рачунара у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Аналитика спортских суплемената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Комплекси у аналитичкој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073553" w:rsidRDefault="00FD705E" w:rsidP="00F23C0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</w:t>
            </w:r>
            <w:r w:rsidR="00073553">
              <w:t>e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Виши курс аналитичке хемије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комплексних равнотежа</w:t>
            </w:r>
            <w:r w:rsidR="000B3940">
              <w:rPr>
                <w:lang w:val="sr-Cyrl-CS"/>
              </w:rPr>
              <w:t xml:space="preserve"> (1/2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FD705E" w:rsidRPr="005E671A" w:rsidRDefault="00FD705E" w:rsidP="000B39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</w:p>
        </w:tc>
      </w:tr>
      <w:tr w:rsidR="00FD705E" w:rsidRPr="005E671A" w:rsidTr="00FD705E">
        <w:trPr>
          <w:trHeight w:val="227"/>
        </w:trPr>
        <w:tc>
          <w:tcPr>
            <w:tcW w:w="811" w:type="dxa"/>
            <w:vAlign w:val="center"/>
          </w:tcPr>
          <w:p w:rsidR="00FD705E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6"/>
            <w:vAlign w:val="center"/>
          </w:tcPr>
          <w:p w:rsidR="00FD705E" w:rsidRDefault="0007355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(</w:t>
            </w:r>
            <w:r>
              <w:t>в</w:t>
            </w:r>
            <w:r w:rsidR="00FD705E">
              <w:rPr>
                <w:lang w:val="sr-Cyrl-CS"/>
              </w:rPr>
              <w:t>иши курс)</w:t>
            </w:r>
            <w:r w:rsidR="000B3940">
              <w:rPr>
                <w:lang w:val="sr-Cyrl-CS"/>
              </w:rPr>
              <w:t xml:space="preserve"> (1/3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FD705E" w:rsidRDefault="00FD705E" w:rsidP="000B39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</w:p>
        </w:tc>
      </w:tr>
      <w:tr w:rsidR="00FD705E" w:rsidRPr="005E671A" w:rsidTr="00FD705E">
        <w:trPr>
          <w:trHeight w:val="227"/>
        </w:trPr>
        <w:tc>
          <w:tcPr>
            <w:tcW w:w="811" w:type="dxa"/>
            <w:vAlign w:val="center"/>
          </w:tcPr>
          <w:p w:rsidR="00FD705E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6"/>
            <w:vAlign w:val="center"/>
          </w:tcPr>
          <w:p w:rsidR="00FD705E" w:rsidRPr="00FD705E" w:rsidRDefault="00FD705E" w:rsidP="00F23C08">
            <w:pPr>
              <w:tabs>
                <w:tab w:val="left" w:pos="567"/>
              </w:tabs>
              <w:spacing w:after="60"/>
            </w:pPr>
            <w:r>
              <w:t>Киселинско-базне равнотеже и методе одређивања равнотежних константи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FD705E" w:rsidRDefault="00FD705E" w:rsidP="00FD705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460E8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951B52" w:rsidRDefault="00A100F6" w:rsidP="00951B52">
            <w:pPr>
              <w:jc w:val="both"/>
              <w:rPr>
                <w:sz w:val="18"/>
                <w:szCs w:val="18"/>
              </w:rPr>
            </w:pPr>
            <w:r w:rsidRPr="00951B52">
              <w:rPr>
                <w:rStyle w:val="EuropassTextBold"/>
                <w:rFonts w:ascii="Times New Roman" w:hAnsi="Times New Roman"/>
                <w:b w:val="0"/>
                <w:sz w:val="18"/>
                <w:szCs w:val="18"/>
              </w:rPr>
              <w:t>Milan Vraneš</w:t>
            </w:r>
            <w:r w:rsidRPr="00951B52">
              <w:rPr>
                <w:b/>
                <w:sz w:val="18"/>
                <w:szCs w:val="18"/>
              </w:rPr>
              <w:t>,</w:t>
            </w:r>
            <w:r w:rsidRPr="00951B52">
              <w:rPr>
                <w:sz w:val="18"/>
                <w:szCs w:val="18"/>
              </w:rPr>
              <w:t xml:space="preserve"> Ivana Borišev, Aleksandar Tot, Stevan Armaković, Sanja Armaković, Danica Jović, Slobodan Gadžurić, Aleksandar Đorđević, </w:t>
            </w:r>
            <w:r w:rsidRPr="00951B52">
              <w:rPr>
                <w:rStyle w:val="EuropassTextItalics"/>
                <w:rFonts w:ascii="Times New Roman" w:hAnsi="Times New Roman"/>
                <w:i w:val="0"/>
                <w:sz w:val="18"/>
                <w:szCs w:val="18"/>
              </w:rPr>
              <w:t>Self-assembling, reactivity and molecular dynamics of fullerenol nanoparticles</w:t>
            </w:r>
            <w:r w:rsidRPr="00951B52">
              <w:rPr>
                <w:i/>
                <w:sz w:val="18"/>
                <w:szCs w:val="18"/>
              </w:rPr>
              <w:t>,</w:t>
            </w:r>
            <w:r w:rsidRPr="00951B52">
              <w:rPr>
                <w:sz w:val="18"/>
                <w:szCs w:val="18"/>
              </w:rPr>
              <w:t xml:space="preserve"> Phys. Chem. Chem. Phys, 19(1), 135-144, (2017).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951B52" w:rsidRDefault="00A100F6" w:rsidP="00951B5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951B52">
              <w:rPr>
                <w:sz w:val="18"/>
                <w:szCs w:val="18"/>
                <w:lang w:val="sr-Cyrl-CS"/>
              </w:rPr>
              <w:t>Aleksandra Dimitrijević, Nebojša Zec, Nikola Zdolšek, Sanja Dožić, Aleksandar Tot, Slobodan Gadžurić, Milan Vraneš, Tatjana Trtić-Petrović, Aqueous biphasic system formation using 1-alkyl-3-ethylimidazolium bromide ionic liquids as new extractants, J. Ind. Eng. Chem, 40, 152-160, (2016)</w:t>
            </w:r>
            <w:r w:rsidR="00460E87" w:rsidRPr="00951B52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951B52" w:rsidRDefault="00A100F6" w:rsidP="00951B5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 w:rsidRPr="00951B52">
              <w:rPr>
                <w:sz w:val="18"/>
                <w:szCs w:val="18"/>
                <w:lang w:val="en-GB"/>
              </w:rPr>
              <w:t xml:space="preserve">Milan Vraneš, Aleksandar Tot, Suzana Jovanović-Šanta, Maja Karaman, Sanja Dožić, Kristina Tešanović, Vesna Kojić, Slobodan Gadžurić, Toxicity reduction of imidazolium-based ionic liquids by the oxygenation of the alkyl substituent, RSC Advances, 6, 96289-96295, (2016).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951B52" w:rsidRDefault="00A100F6" w:rsidP="00951B52">
            <w:pPr>
              <w:jc w:val="both"/>
              <w:rPr>
                <w:sz w:val="18"/>
                <w:szCs w:val="18"/>
              </w:rPr>
            </w:pPr>
            <w:r w:rsidRPr="00951B52">
              <w:rPr>
                <w:sz w:val="18"/>
                <w:szCs w:val="18"/>
              </w:rPr>
              <w:t xml:space="preserve">Slobodan Gadžurić, </w:t>
            </w:r>
            <w:r w:rsidRPr="00951B52">
              <w:rPr>
                <w:rStyle w:val="EuropassTextBold"/>
                <w:rFonts w:ascii="Times New Roman" w:hAnsi="Times New Roman"/>
                <w:b w:val="0"/>
                <w:sz w:val="18"/>
                <w:szCs w:val="18"/>
              </w:rPr>
              <w:t>Milan Vraneš</w:t>
            </w:r>
            <w:r w:rsidRPr="00951B52">
              <w:rPr>
                <w:b/>
                <w:sz w:val="18"/>
                <w:szCs w:val="18"/>
              </w:rPr>
              <w:t>,</w:t>
            </w:r>
            <w:r w:rsidRPr="00951B52">
              <w:rPr>
                <w:sz w:val="18"/>
                <w:szCs w:val="18"/>
              </w:rPr>
              <w:t xml:space="preserve"> Sanja Dožić</w:t>
            </w:r>
            <w:r w:rsidRPr="00951B52">
              <w:rPr>
                <w:i/>
                <w:sz w:val="18"/>
                <w:szCs w:val="18"/>
              </w:rPr>
              <w:t xml:space="preserve">, </w:t>
            </w:r>
            <w:r w:rsidRPr="00951B52">
              <w:rPr>
                <w:rStyle w:val="EuropassTextItalics"/>
                <w:rFonts w:ascii="Times New Roman" w:hAnsi="Times New Roman"/>
                <w:i w:val="0"/>
                <w:sz w:val="18"/>
                <w:szCs w:val="18"/>
              </w:rPr>
              <w:t>Thermochromic cobalt(II) chloro complexes in different media: possible application for auto-regulated solar protection</w:t>
            </w:r>
            <w:r w:rsidRPr="00951B52">
              <w:rPr>
                <w:i/>
                <w:sz w:val="18"/>
                <w:szCs w:val="18"/>
              </w:rPr>
              <w:t xml:space="preserve">, </w:t>
            </w:r>
            <w:r w:rsidRPr="00951B52">
              <w:rPr>
                <w:sz w:val="18"/>
                <w:szCs w:val="18"/>
              </w:rPr>
              <w:t xml:space="preserve">Sol. Energ. Mat. Sol. C, </w:t>
            </w:r>
            <w:r w:rsidRPr="00951B52">
              <w:rPr>
                <w:rStyle w:val="EuropassTextBold"/>
                <w:rFonts w:ascii="Times New Roman" w:hAnsi="Times New Roman"/>
                <w:b w:val="0"/>
                <w:sz w:val="18"/>
                <w:szCs w:val="18"/>
              </w:rPr>
              <w:t>105</w:t>
            </w:r>
            <w:r w:rsidRPr="00951B52">
              <w:rPr>
                <w:sz w:val="18"/>
                <w:szCs w:val="18"/>
              </w:rPr>
              <w:t>, 309-316 (2012)</w:t>
            </w:r>
            <w:r w:rsidR="000B3940" w:rsidRPr="00951B52">
              <w:rPr>
                <w:sz w:val="18"/>
                <w:szCs w:val="18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951B52" w:rsidRDefault="00A100F6" w:rsidP="00951B52">
            <w:pPr>
              <w:jc w:val="both"/>
              <w:rPr>
                <w:sz w:val="18"/>
                <w:szCs w:val="18"/>
              </w:rPr>
            </w:pPr>
            <w:r w:rsidRPr="00951B52">
              <w:rPr>
                <w:sz w:val="18"/>
                <w:szCs w:val="18"/>
              </w:rPr>
              <w:t xml:space="preserve">Sergej Ostojić, Jelena Ostojić, Patrik Drid, </w:t>
            </w:r>
            <w:r w:rsidRPr="00951B52">
              <w:rPr>
                <w:rStyle w:val="EuropassTextBold"/>
                <w:rFonts w:ascii="Times New Roman" w:hAnsi="Times New Roman"/>
                <w:b w:val="0"/>
                <w:sz w:val="18"/>
                <w:szCs w:val="18"/>
              </w:rPr>
              <w:t>Milan Vraneš</w:t>
            </w:r>
            <w:r w:rsidRPr="00951B52">
              <w:rPr>
                <w:sz w:val="18"/>
                <w:szCs w:val="18"/>
              </w:rPr>
              <w:t xml:space="preserve">, Pavle Jovanov, </w:t>
            </w:r>
            <w:r w:rsidRPr="00951B52">
              <w:rPr>
                <w:rStyle w:val="EuropassTextItalics"/>
                <w:rFonts w:ascii="Times New Roman" w:hAnsi="Times New Roman"/>
                <w:i w:val="0"/>
                <w:sz w:val="18"/>
                <w:szCs w:val="18"/>
              </w:rPr>
              <w:t>Dietary guanidinoacetic acid increases brain creatine levels in healthy men</w:t>
            </w:r>
            <w:r w:rsidRPr="00951B52">
              <w:rPr>
                <w:i/>
                <w:sz w:val="18"/>
                <w:szCs w:val="18"/>
              </w:rPr>
              <w:t>,</w:t>
            </w:r>
            <w:r w:rsidRPr="00951B52">
              <w:rPr>
                <w:sz w:val="18"/>
                <w:szCs w:val="18"/>
              </w:rPr>
              <w:t xml:space="preserve"> Nutrition, 33, 149-156, (2016).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951B52" w:rsidRDefault="00A100F6" w:rsidP="00951B5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951B52">
              <w:rPr>
                <w:sz w:val="18"/>
                <w:szCs w:val="18"/>
                <w:lang w:val="sr-Cyrl-CS"/>
              </w:rPr>
              <w:t xml:space="preserve">Nemanja Banić, Biljana Abramović, Filip Šibul, Dejan Orčić, Malcolm Watson, Milan Vraneš, Slobodan Gadžurić, Аdvanced oxidation processes for the removal of [bmim][Sal] third generation ionic liquid: Effect of water matrices and intermediates identification, RSC Advances, 6,52826-52837, (2016).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951B52" w:rsidRDefault="00460E87" w:rsidP="00951B5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951B52">
              <w:rPr>
                <w:sz w:val="18"/>
                <w:szCs w:val="18"/>
                <w:lang w:val="sr-Cyrl-CS"/>
              </w:rPr>
              <w:t>Milan Vraneš, Sanja Dožić, Vesna Đerić, Slobodan Gadžurić, Physicochemical Characterization of 1-Butyl-3-methylimidazolium and 1-Butyl-1-methylpyrrolidinium Bis(trifluoromethylsulfonyl)imide,J. Chem. Eng. Data, 57, 1072-1077 (2012).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951B52" w:rsidRDefault="00460E87" w:rsidP="00951B5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951B52">
              <w:rPr>
                <w:sz w:val="18"/>
                <w:szCs w:val="18"/>
                <w:lang w:val="sr-Cyrl-CS"/>
              </w:rPr>
              <w:t>Strahinja Kovačević, Sanja Podunavac-Kuzmanović, Nebojša Zec, Snežana Papović, Aleksandar Tot, Sanja Dožić, Milan Vraneš, Gyöngy Vastag, Slobodan Gadžurić, Computational Modeling of Ionic Liquids Density by Multivariate Chemometrics, J Mol Liq, 214, 276-282 (2016).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951B52" w:rsidRDefault="00460E87" w:rsidP="00951B5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951B52">
              <w:rPr>
                <w:sz w:val="18"/>
                <w:szCs w:val="18"/>
                <w:lang w:val="sr-Cyrl-CS"/>
              </w:rPr>
              <w:t>Valdemar Štajer, Tatjana Trivić, Patrik Drid, Milan Vraneš, Sergej Ostojić, A single session of exhaustive exercise markedly decreases circulating levels of guanidinoacetic acid in healthy men and women, Appl Physiol Nutr Me, 41(10), 1100-1103, (2016).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951B52" w:rsidRDefault="00460E87" w:rsidP="00951B5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951B52">
              <w:rPr>
                <w:sz w:val="18"/>
                <w:szCs w:val="18"/>
                <w:lang w:val="sr-Cyrl-CS"/>
              </w:rPr>
              <w:t>Milan Vraneš, Stevan Armaković, Aleksandar Tot, Snežana Papović, Nebojša Zec, Sanja Armaković, Nemanja Banić, Biljana Abramović, Slobodan Gadžurić, Structuring of water in the new generation ionic liquid – Comparative experimental and theoretical study, J. Chem. Thermodynamics, 93, 164-171, (2016).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FD705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265</w:t>
            </w:r>
          </w:p>
        </w:tc>
      </w:tr>
      <w:tr w:rsidR="00A66DA8" w:rsidRPr="005E671A" w:rsidTr="00FD705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55</w:t>
            </w:r>
          </w:p>
        </w:tc>
      </w:tr>
      <w:tr w:rsidR="00A66DA8" w:rsidRPr="005E671A" w:rsidTr="00FD705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FD705E">
              <w:rPr>
                <w:lang w:val="sr-Cyrl-CS"/>
              </w:rPr>
              <w:t>: 3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776465">
              <w:rPr>
                <w:lang w:val="sr-Cyrl-CS"/>
              </w:rPr>
              <w:t>: 4</w:t>
            </w:r>
          </w:p>
        </w:tc>
      </w:tr>
      <w:tr w:rsidR="00A66DA8" w:rsidRPr="005E671A" w:rsidTr="00460E87">
        <w:trPr>
          <w:trHeight w:val="584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640AAC" w:rsidRPr="00951B52" w:rsidRDefault="00640AAC"/>
    <w:sectPr w:rsidR="00640AAC" w:rsidRPr="00951B52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6DA8"/>
    <w:rsid w:val="00073553"/>
    <w:rsid w:val="000A19B0"/>
    <w:rsid w:val="000B3940"/>
    <w:rsid w:val="0011797A"/>
    <w:rsid w:val="00173DA5"/>
    <w:rsid w:val="003447B0"/>
    <w:rsid w:val="003C7C0B"/>
    <w:rsid w:val="00445466"/>
    <w:rsid w:val="00460E87"/>
    <w:rsid w:val="004B27D8"/>
    <w:rsid w:val="004C2997"/>
    <w:rsid w:val="004E7A7C"/>
    <w:rsid w:val="005A1D49"/>
    <w:rsid w:val="005B08FD"/>
    <w:rsid w:val="005B7D61"/>
    <w:rsid w:val="00640AAC"/>
    <w:rsid w:val="00683523"/>
    <w:rsid w:val="00753DAE"/>
    <w:rsid w:val="00776465"/>
    <w:rsid w:val="007F1A28"/>
    <w:rsid w:val="00832F99"/>
    <w:rsid w:val="0093307F"/>
    <w:rsid w:val="0095098D"/>
    <w:rsid w:val="00951B52"/>
    <w:rsid w:val="00A100F6"/>
    <w:rsid w:val="00A66DA8"/>
    <w:rsid w:val="00B23343"/>
    <w:rsid w:val="00B97452"/>
    <w:rsid w:val="00BD380F"/>
    <w:rsid w:val="00F50EB5"/>
    <w:rsid w:val="00FD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EuropassTextBold">
    <w:name w:val="Europass_Text_Bold"/>
    <w:rsid w:val="00A100F6"/>
    <w:rPr>
      <w:rFonts w:ascii="Arial" w:hAnsi="Arial"/>
      <w:b/>
    </w:rPr>
  </w:style>
  <w:style w:type="character" w:customStyle="1" w:styleId="EuropassTextItalics">
    <w:name w:val="Europass_Text_Italics"/>
    <w:rsid w:val="00A100F6"/>
    <w:rPr>
      <w:rFonts w:ascii="Arial" w:hAnsi="Arial"/>
      <w:i/>
    </w:rPr>
  </w:style>
  <w:style w:type="paragraph" w:customStyle="1" w:styleId="EuropassSectionDetails">
    <w:name w:val="Europass_SectionDetails"/>
    <w:basedOn w:val="Normal"/>
    <w:rsid w:val="00A100F6"/>
    <w:pPr>
      <w:suppressLineNumbers/>
      <w:suppressAutoHyphens/>
      <w:autoSpaceDN/>
      <w:adjustRightInd/>
      <w:spacing w:before="28" w:after="56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dejan</cp:lastModifiedBy>
  <cp:revision>6</cp:revision>
  <dcterms:created xsi:type="dcterms:W3CDTF">2017-02-27T13:27:00Z</dcterms:created>
  <dcterms:modified xsi:type="dcterms:W3CDTF">2017-09-12T21:17:00Z</dcterms:modified>
</cp:coreProperties>
</file>