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8C4AEE" w:rsidRDefault="008C4AEE" w:rsidP="008C4AEE">
            <w:pPr>
              <w:tabs>
                <w:tab w:val="left" w:pos="567"/>
              </w:tabs>
              <w:spacing w:after="60"/>
            </w:pPr>
            <w:r>
              <w:t>Немања Банић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332E2" w:rsidRDefault="00564A00" w:rsidP="00564A0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Универзитет у Новом Саду, </w:t>
            </w:r>
            <w:r w:rsidR="008C4AEE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>, 0</w:t>
            </w:r>
            <w:r w:rsidR="002332E2">
              <w:t>1.</w:t>
            </w:r>
            <w:r>
              <w:t>0</w:t>
            </w:r>
            <w:r w:rsidR="002332E2">
              <w:t>2.2010.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55296B" w:rsidP="005B22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Х</w:t>
            </w:r>
            <w:r w:rsidR="008C4AEE">
              <w:rPr>
                <w:lang w:val="sr-Cyrl-CS"/>
              </w:rPr>
              <w:t>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55296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Х</w:t>
            </w:r>
            <w:r>
              <w:rPr>
                <w:lang w:val="sr-Cyrl-CS"/>
              </w:rPr>
              <w:t>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64A00" w:rsidRDefault="007654E9" w:rsidP="00564A0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Методологија научног рада </w:t>
            </w:r>
            <w:r w:rsidR="002332E2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4A00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2332E2" w:rsidRDefault="007654E9" w:rsidP="006C12AF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Информације у хемији </w:t>
            </w:r>
            <w:r w:rsidR="00564A00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4A00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7654E9" w:rsidP="006C12A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Аналитичка спектрометрија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6C12A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55296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Finčur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N.L.;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Šibul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F.S.;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Despotović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V.N.;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Agbaba, J.R.;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 Removal of alprazolam from aqueous solutions by advanced oxidation processes: Influencing factors, intermediates, and products.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Chem. Eng. J.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2017, 307, 1105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1115.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Šibul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Orčić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Watson,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Vraneš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Gadžurić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S. Advanced oxidation processes for the removal of [bmim][Sal] third generation ionic liquids: Effect of water matrices and intermediates identification.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RSC Adv.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2016, 6, 52826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–52837.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Finčur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N.L.;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Bočković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I.P. Efficiency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neonicotinoids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photocatalytic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degradation by using annular slurry reactor.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Chem. Eng. J.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2016, 286, 184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–190.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Orčić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Četojević-Simin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 Efficient removal of sulcotrione and its formulated compound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Tangenta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perscript"/>
              </w:rPr>
              <w:t>®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in aqueous TiO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suspension: Stability, photoproducts assessment and toxicity.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Chemosphere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2015, 138, 988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–994.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Vraneš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Csanádi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Gadžurić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S.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Thermochromism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stability and thermodynamics of cobalt(II) complexes in newly synthesized nitrate based ionic liquid and its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photostability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Dalton T.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2014, 43, 15515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–15525.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B.F.</w:t>
            </w:r>
            <w:r w:rsidRPr="00564A00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 </w:t>
            </w:r>
            <w:r w:rsidRPr="00564A00">
              <w:rPr>
                <w:rFonts w:ascii="Times New Roman" w:hAnsi="Times New Roman" w:cs="Times New Roman"/>
                <w:noProof/>
                <w:color w:val="auto"/>
                <w:szCs w:val="18"/>
                <w:lang w:val="en-US" w:eastAsia="en-US" w:bidi="ar-SA"/>
              </w:rPr>
              <w:drawing>
                <wp:inline distT="0" distB="0" distL="0" distR="0">
                  <wp:extent cx="35560" cy="35560"/>
                  <wp:effectExtent l="0" t="0" r="0" b="0"/>
                  <wp:docPr id="2" name="Picture 6" descr="https://www.scopus.com/static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copus.com/static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" cy="3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>Photodegradation</w:t>
            </w:r>
            <w:proofErr w:type="spellEnd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of </w:t>
            </w:r>
            <w:proofErr w:type="spellStart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>neonicotinoid</w:t>
            </w:r>
            <w:proofErr w:type="spellEnd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active ingredients and their commercial formulations in water by different advanced oxidation processes. </w:t>
            </w:r>
            <w:r w:rsidRPr="00564A00">
              <w:rPr>
                <w:rFonts w:ascii="Times New Roman" w:hAnsi="Times New Roman" w:cs="Times New Roman"/>
                <w:bCs/>
                <w:i/>
                <w:color w:val="auto"/>
                <w:kern w:val="36"/>
                <w:szCs w:val="18"/>
              </w:rPr>
              <w:t>Water Air Soil Poll.</w:t>
            </w:r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2014, 225, 1954.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Abramović, B.F.;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J.B.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Degradation of thiacloprid </w:t>
            </w:r>
            <w:r w:rsid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by ZnO in laminar falling film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slurry photocatalytic reactor.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Ind. Eng. Chem. Res.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2013, 52, 5040–5047.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Lončarević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Cherkezova–Zheleva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Guzsvány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Photodegradation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thiacloprid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using Fe/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TiO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</w:rPr>
              <w:t>2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as a heterogeneous photo– Fenton catalyst. </w:t>
            </w:r>
            <w:r w:rsid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 xml:space="preserve">Appl.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Catal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. B: Environ.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2011, 107, 363–371.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Abramović, B.F.;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; Šojić, D.V. Degradation of thiacloprid </w:t>
            </w:r>
            <w:r w:rsid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in aqueous solution by UV and</w:t>
            </w:r>
            <w:r w:rsid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UV/H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  <w:lang w:val="pl-PL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  <w:lang w:val="pl-PL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treatments.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  <w:lang w:val="pl-PL"/>
              </w:rPr>
              <w:t>Chemosphere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2010, 81, 114–119</w:t>
            </w:r>
            <w:r w:rsidR="00564A00">
              <w:rPr>
                <w:rFonts w:ascii="Times New Roman" w:hAnsi="Times New Roman" w:cs="Times New Roman"/>
                <w:color w:val="auto"/>
                <w:szCs w:val="18"/>
              </w:rPr>
              <w:t>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Guzsvány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Papp, 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Gaál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 Comparison of different iron–based catalysts for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photocatalytic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removal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imidacloprid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Reac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 xml:space="preserve">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Kinet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. Mech. Cat.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2010, 99, 225–233.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9D248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9D2481">
              <w:rPr>
                <w:lang w:val="sr-Cyrl-CS"/>
              </w:rPr>
              <w:t xml:space="preserve"> (1)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64A00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1290"/>
    <w:rsid w:val="0011797A"/>
    <w:rsid w:val="00173DA5"/>
    <w:rsid w:val="002332E2"/>
    <w:rsid w:val="003C7C0B"/>
    <w:rsid w:val="004B27D8"/>
    <w:rsid w:val="004E7A7C"/>
    <w:rsid w:val="0055296B"/>
    <w:rsid w:val="00564A00"/>
    <w:rsid w:val="005A1D49"/>
    <w:rsid w:val="005B2296"/>
    <w:rsid w:val="005B7D61"/>
    <w:rsid w:val="00640AAC"/>
    <w:rsid w:val="00683523"/>
    <w:rsid w:val="006C12AF"/>
    <w:rsid w:val="007654E9"/>
    <w:rsid w:val="008C4AEE"/>
    <w:rsid w:val="0093307F"/>
    <w:rsid w:val="009D2481"/>
    <w:rsid w:val="009F71ED"/>
    <w:rsid w:val="00A5096D"/>
    <w:rsid w:val="00A66DA8"/>
    <w:rsid w:val="00E66A65"/>
    <w:rsid w:val="00FA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ECVSectionBullet">
    <w:name w:val="_ECV_SectionBullet"/>
    <w:basedOn w:val="Normal"/>
    <w:rsid w:val="007654E9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3</cp:revision>
  <dcterms:created xsi:type="dcterms:W3CDTF">2017-02-22T10:53:00Z</dcterms:created>
  <dcterms:modified xsi:type="dcterms:W3CDTF">2017-02-22T11:03:00Z</dcterms:modified>
</cp:coreProperties>
</file>