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49680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96807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6807">
              <w:rPr>
                <w:lang/>
              </w:rPr>
              <w:t>Љиљана Цветковић</w:t>
            </w:r>
          </w:p>
        </w:tc>
      </w:tr>
      <w:tr w:rsidR="00A66DA8" w:rsidRPr="005E671A" w:rsidTr="0049680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6807">
              <w:rPr>
                <w:lang/>
              </w:rPr>
              <w:t>редовни професор</w:t>
            </w:r>
          </w:p>
        </w:tc>
      </w:tr>
      <w:tr w:rsidR="00A66DA8" w:rsidRPr="005E671A" w:rsidTr="0049680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6807">
              <w:rPr>
                <w:lang/>
              </w:rPr>
              <w:t>Природно-математички факултет од 1982.</w:t>
            </w:r>
          </w:p>
        </w:tc>
      </w:tr>
      <w:tr w:rsidR="00496807" w:rsidRPr="005E671A" w:rsidTr="00496807">
        <w:trPr>
          <w:trHeight w:val="227"/>
        </w:trPr>
        <w:tc>
          <w:tcPr>
            <w:tcW w:w="4178" w:type="dxa"/>
            <w:gridSpan w:val="7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496807" w:rsidRPr="00D2168D" w:rsidRDefault="00496807" w:rsidP="00496807">
            <w:pPr>
              <w:tabs>
                <w:tab w:val="left" w:pos="567"/>
              </w:tabs>
              <w:spacing w:after="60"/>
              <w:rPr>
                <w:sz w:val="22"/>
                <w:szCs w:val="22"/>
                <w:lang/>
              </w:rPr>
            </w:pPr>
            <w:r w:rsidRPr="00496807">
              <w:rPr>
                <w:lang/>
              </w:rPr>
              <w:t>нумеричка математика</w:t>
            </w: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496807" w:rsidRPr="005E671A" w:rsidTr="00496807">
        <w:trPr>
          <w:trHeight w:val="227"/>
        </w:trPr>
        <w:tc>
          <w:tcPr>
            <w:tcW w:w="1897" w:type="dxa"/>
            <w:gridSpan w:val="4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496807" w:rsidRPr="005E671A" w:rsidTr="00496807">
        <w:trPr>
          <w:trHeight w:val="227"/>
        </w:trPr>
        <w:tc>
          <w:tcPr>
            <w:tcW w:w="1897" w:type="dxa"/>
            <w:gridSpan w:val="4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1997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нумеричка математика</w:t>
            </w:r>
          </w:p>
        </w:tc>
      </w:tr>
      <w:tr w:rsidR="00496807" w:rsidRPr="005E671A" w:rsidTr="00496807">
        <w:trPr>
          <w:trHeight w:val="227"/>
        </w:trPr>
        <w:tc>
          <w:tcPr>
            <w:tcW w:w="1897" w:type="dxa"/>
            <w:gridSpan w:val="4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t>1987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нумеричка математика</w:t>
            </w:r>
          </w:p>
        </w:tc>
      </w:tr>
      <w:tr w:rsidR="00496807" w:rsidRPr="005E671A" w:rsidTr="00496807">
        <w:trPr>
          <w:trHeight w:val="227"/>
        </w:trPr>
        <w:tc>
          <w:tcPr>
            <w:tcW w:w="1897" w:type="dxa"/>
            <w:gridSpan w:val="4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t>1985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нумеричка математика</w:t>
            </w:r>
          </w:p>
        </w:tc>
      </w:tr>
      <w:tr w:rsidR="00496807" w:rsidRPr="005E671A" w:rsidTr="00496807">
        <w:trPr>
          <w:trHeight w:val="227"/>
        </w:trPr>
        <w:tc>
          <w:tcPr>
            <w:tcW w:w="1897" w:type="dxa"/>
            <w:gridSpan w:val="4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t>1982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математика</w:t>
            </w: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Нумеричке методе линеарне алгебре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основне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Нумеричке методе линеарне алгебре 2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мастер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D2168D" w:rsidRDefault="00496807" w:rsidP="0049680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D2168D">
              <w:rPr>
                <w:lang/>
              </w:rPr>
              <w:t>Математика са статистиком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основне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bCs/>
                <w:lang w:val="sr-Cyrl-CS"/>
              </w:rPr>
              <w:t>Итеративни поступци за линеарне проблеме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докторске</w:t>
            </w:r>
          </w:p>
        </w:tc>
      </w:tr>
      <w:tr w:rsidR="00496807" w:rsidRPr="005E671A" w:rsidTr="00496807">
        <w:trPr>
          <w:trHeight w:val="227"/>
        </w:trPr>
        <w:tc>
          <w:tcPr>
            <w:tcW w:w="631" w:type="dxa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bCs/>
                <w:lang w:val="sr-Cyrl-CS"/>
              </w:rPr>
              <w:t>Нумерички алгоритми у линеарној алгебри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168D">
              <w:rPr>
                <w:lang/>
              </w:rPr>
              <w:t>докторске</w:t>
            </w: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496807">
              <w:rPr>
                <w:sz w:val="16"/>
                <w:szCs w:val="16"/>
                <w:lang w:val="en-US"/>
              </w:rPr>
              <w:t>Cvetković</w:t>
            </w:r>
            <w:proofErr w:type="spellEnd"/>
            <w:r w:rsidRPr="00496807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96807">
              <w:rPr>
                <w:sz w:val="16"/>
                <w:szCs w:val="16"/>
                <w:lang w:val="en-US"/>
              </w:rPr>
              <w:t>Lj</w:t>
            </w:r>
            <w:proofErr w:type="spellEnd"/>
            <w:r w:rsidRPr="00496807">
              <w:rPr>
                <w:sz w:val="16"/>
                <w:szCs w:val="16"/>
                <w:lang w:val="en-US"/>
              </w:rPr>
              <w:t xml:space="preserve">., </w:t>
            </w:r>
            <w:proofErr w:type="spellStart"/>
            <w:r w:rsidRPr="00496807">
              <w:rPr>
                <w:sz w:val="16"/>
                <w:szCs w:val="16"/>
                <w:lang w:val="en-US"/>
              </w:rPr>
              <w:t>Kostić</w:t>
            </w:r>
            <w:proofErr w:type="spellEnd"/>
            <w:r w:rsidRPr="00496807">
              <w:rPr>
                <w:sz w:val="16"/>
                <w:szCs w:val="16"/>
                <w:lang w:val="en-US"/>
              </w:rPr>
              <w:t>, V., Pena, J.M., Eigenvalue localization refinements related to positivity, SIAM J. Matrix Anal. Appl. 32, 3 (2011), 771–784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Kostić, V., Varga, R.S., Cvetković, Lj., Localization of Generalized Eigenvalues by Cartesian Ovals. Numer. Linear Algebra Appl. 19, 4 (2012), 728–741.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Cvetković, Lj., Nedović, M., Eigenvalue localization refinements for the Schur complement. Appl. Math. Comput. 218, 17 (2012), 8341-8346.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Cvetković, Lj., Kostić, V., A note on the convergence of the MSMAOR method for linear complementarity problems. Numer. Linear Algebra Appl. 21 (2014), 534-539.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Cvetković, Lj., Doroslovački, K., Max norm estimation for the inverse of block matrices. Appl. Math. Comput. 242 (2014), 694-706.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 xml:space="preserve">Cvetković, Lj., </w:t>
            </w:r>
            <w:hyperlink r:id="rId5" w:history="1">
              <w:r w:rsidRPr="00496807">
                <w:rPr>
                  <w:sz w:val="16"/>
                  <w:szCs w:val="16"/>
                </w:rPr>
                <w:t>Hadjidimos</w:t>
              </w:r>
            </w:hyperlink>
            <w:r w:rsidRPr="00496807">
              <w:rPr>
                <w:sz w:val="16"/>
                <w:szCs w:val="16"/>
              </w:rPr>
              <w:t>, A., Kostić, V., On the choice of parameters in MAOR type splitting methods for the linear complementarity problem. Numerical Algorithms 67 (2014), 793-806.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Cvetković, Lj., Kostić, V., Šanca, E., A wider convergence area for the MSTMAOR iteration methods for LCP. Numer. Algor. 71(1) (2016), 77-88.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Kostić, V., Cvetković, Lj., Cvetković, D., Improved stability indicators for empirical food webs. Ecological Modelling 320 (2016), 1-8.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sz w:val="16"/>
                <w:szCs w:val="16"/>
              </w:rPr>
              <w:t>Kostić, V., Miedlar, A., Cvetković, Lj., An algorithm for computing minimal Geršgorin sets. Numer. Linear Algebra Appl. 23(2) (2016), 272-290.</w:t>
            </w:r>
          </w:p>
        </w:tc>
      </w:tr>
      <w:tr w:rsidR="00496807" w:rsidRPr="005E671A" w:rsidTr="00496807">
        <w:trPr>
          <w:trHeight w:val="227"/>
        </w:trPr>
        <w:tc>
          <w:tcPr>
            <w:tcW w:w="981" w:type="dxa"/>
            <w:gridSpan w:val="2"/>
            <w:vAlign w:val="center"/>
          </w:tcPr>
          <w:p w:rsidR="00496807" w:rsidRPr="00496807" w:rsidRDefault="0049680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496807" w:rsidRPr="00496807" w:rsidRDefault="00496807" w:rsidP="0049680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96807">
              <w:rPr>
                <w:rFonts w:hint="eastAsia"/>
                <w:sz w:val="16"/>
                <w:szCs w:val="16"/>
              </w:rPr>
              <w:t>Kostić, V., Cvetković, Lj., Cvetković, D., Pseudospectra localizations and its applications. Numer. Linear Algebra Appl.  23(2) (2016), 356-372.</w:t>
            </w: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6807" w:rsidRPr="005E671A" w:rsidTr="00496807">
        <w:trPr>
          <w:trHeight w:val="227"/>
        </w:trPr>
        <w:tc>
          <w:tcPr>
            <w:tcW w:w="3856" w:type="dxa"/>
            <w:gridSpan w:val="6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96807" w:rsidRPr="005E671A" w:rsidRDefault="000A447F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542</w:t>
            </w:r>
          </w:p>
        </w:tc>
      </w:tr>
      <w:tr w:rsidR="00496807" w:rsidRPr="005E671A" w:rsidTr="00496807">
        <w:trPr>
          <w:trHeight w:val="227"/>
        </w:trPr>
        <w:tc>
          <w:tcPr>
            <w:tcW w:w="3856" w:type="dxa"/>
            <w:gridSpan w:val="6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96807" w:rsidRPr="005E671A" w:rsidRDefault="005100BE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  <w:bookmarkStart w:id="0" w:name="_GoBack"/>
            <w:bookmarkEnd w:id="0"/>
          </w:p>
        </w:tc>
      </w:tr>
      <w:tr w:rsidR="00496807" w:rsidRPr="005E671A" w:rsidTr="00496807">
        <w:trPr>
          <w:trHeight w:val="227"/>
        </w:trPr>
        <w:tc>
          <w:tcPr>
            <w:tcW w:w="3856" w:type="dxa"/>
            <w:gridSpan w:val="6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1</w:t>
            </w:r>
          </w:p>
        </w:tc>
      </w:tr>
      <w:tr w:rsidR="00496807" w:rsidRPr="005E671A" w:rsidTr="00496807">
        <w:trPr>
          <w:trHeight w:val="227"/>
        </w:trPr>
        <w:tc>
          <w:tcPr>
            <w:tcW w:w="1754" w:type="dxa"/>
            <w:gridSpan w:val="3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</w:p>
        </w:tc>
        <w:tc>
          <w:tcPr>
            <w:tcW w:w="7819" w:type="dxa"/>
            <w:gridSpan w:val="8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496807" w:rsidRPr="005E671A" w:rsidTr="00496807">
        <w:trPr>
          <w:trHeight w:val="227"/>
        </w:trPr>
        <w:tc>
          <w:tcPr>
            <w:tcW w:w="9573" w:type="dxa"/>
            <w:gridSpan w:val="11"/>
            <w:vAlign w:val="center"/>
          </w:tcPr>
          <w:p w:rsidR="00496807" w:rsidRPr="005E671A" w:rsidRDefault="00496807" w:rsidP="0049680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A447F"/>
    <w:rsid w:val="0011797A"/>
    <w:rsid w:val="00173DA5"/>
    <w:rsid w:val="003C7C0B"/>
    <w:rsid w:val="00496807"/>
    <w:rsid w:val="004B27D8"/>
    <w:rsid w:val="004E7A7C"/>
    <w:rsid w:val="005100BE"/>
    <w:rsid w:val="005A1D49"/>
    <w:rsid w:val="00640AAC"/>
    <w:rsid w:val="006A2604"/>
    <w:rsid w:val="0093307F"/>
    <w:rsid w:val="00A66DA8"/>
    <w:rsid w:val="00C0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researcher/2042811104_Apostolos_Hadjidimo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kontrola2010</cp:lastModifiedBy>
  <cp:revision>2</cp:revision>
  <dcterms:created xsi:type="dcterms:W3CDTF">2017-06-02T12:30:00Z</dcterms:created>
  <dcterms:modified xsi:type="dcterms:W3CDTF">2017-06-02T12:30:00Z</dcterms:modified>
</cp:coreProperties>
</file>