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W w:w="10206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67"/>
        <w:gridCol w:w="1345"/>
        <w:gridCol w:w="450"/>
        <w:gridCol w:w="127"/>
        <w:gridCol w:w="1051"/>
        <w:gridCol w:w="815"/>
        <w:gridCol w:w="277"/>
        <w:gridCol w:w="75"/>
        <w:gridCol w:w="1037"/>
        <w:gridCol w:w="411"/>
        <w:gridCol w:w="144"/>
        <w:gridCol w:w="1346"/>
        <w:gridCol w:w="445"/>
        <w:gridCol w:w="2115"/>
      </w:tblGrid>
      <w:tr>
        <w:trPr>
          <w:trHeight w:val="25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Име и презиме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Олга Бодрожа-Пантић</w:t>
            </w:r>
          </w:p>
        </w:tc>
      </w:tr>
      <w:tr>
        <w:trPr>
          <w:trHeight w:val="24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Звање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Редовни професор</w:t>
            </w:r>
          </w:p>
        </w:tc>
      </w:tr>
      <w:tr>
        <w:trPr>
          <w:trHeight w:val="427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радним временом и од када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/>
              </w:rPr>
              <w:t xml:space="preserve">УНС ПМФ, </w:t>
            </w:r>
            <w:r>
              <w:rPr>
                <w:rFonts w:eastAsia="Times New Roman"/>
                <w:lang w:val="sr-RS"/>
              </w:rPr>
              <w:t>1990.</w:t>
            </w:r>
          </w:p>
        </w:tc>
      </w:tr>
      <w:tr>
        <w:trPr>
          <w:trHeight w:val="272" w:hRule="atLeast"/>
        </w:trPr>
        <w:tc>
          <w:tcPr>
            <w:tcW w:w="46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R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  <w:lang w:val="sr-RS"/>
              </w:rPr>
              <w:t>Дискретна математика</w:t>
            </w:r>
          </w:p>
        </w:tc>
      </w:tr>
      <w:tr>
        <w:trPr>
          <w:trHeight w:val="249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Година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Институција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S"/>
              </w:rPr>
              <w:t>бласт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rPr>
          <w:trHeight w:val="274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Избор у звање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2006.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eastAsia="Times New Roman"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Дискретна математика</w:t>
            </w:r>
          </w:p>
        </w:tc>
      </w:tr>
      <w:tr>
        <w:trPr>
          <w:trHeight w:val="265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Докторат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1993.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Дискретна математика</w:t>
            </w:r>
          </w:p>
        </w:tc>
      </w:tr>
      <w:tr>
        <w:trPr>
          <w:trHeight w:val="240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Специјализација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231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Магистратура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1992.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RS"/>
              </w:rPr>
              <w:t>Дискретна математика</w:t>
            </w:r>
          </w:p>
        </w:tc>
      </w:tr>
      <w:tr>
        <w:trPr>
          <w:trHeight w:val="206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-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</w:tr>
      <w:tr>
        <w:trPr>
          <w:trHeight w:val="197" w:hRule="atLeast"/>
        </w:trPr>
        <w:tc>
          <w:tcPr>
            <w:tcW w:w="2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Диплома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1989.</w:t>
            </w:r>
          </w:p>
        </w:tc>
        <w:tc>
          <w:tcPr>
            <w:tcW w:w="22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1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Математика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Нумеричка математика са кибернетиком</w:t>
            </w:r>
          </w:p>
        </w:tc>
      </w:tr>
      <w:tr>
        <w:trPr>
          <w:trHeight w:val="314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rPr>
          <w:trHeight w:val="70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Р.Б.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МА62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Комбинаторна геометрија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Мастер професор математике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М113, М3-10, М4-11, М513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Комбинаторика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Математика, Дипломирани професор математике, Мастер професор математике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ОАС, МАС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М142</w:t>
            </w:r>
          </w:p>
        </w:tc>
        <w:tc>
          <w:tcPr>
            <w:tcW w:w="27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Изабрана поглавља елементарне геометрије</w:t>
            </w:r>
          </w:p>
        </w:tc>
        <w:tc>
          <w:tcPr>
            <w:tcW w:w="1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Предавања</w:t>
            </w: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Математика, Мастер професор математике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  <w:t>ОАС, МАС</w:t>
            </w:r>
          </w:p>
        </w:tc>
      </w:tr>
      <w:tr>
        <w:trPr>
          <w:trHeight w:val="42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J. 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Đokić, K. Doroslovački and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O. Bodroža-Pantić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sr-CS"/>
              </w:rPr>
              <w:t>A Spanning Union of Cycles in Thin Cylinder, Torus and Klein Bottle Grid Graphs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>MATHEMATICS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11:4</w:t>
            </w:r>
            <w:r>
              <w:rPr>
                <w:rFonts w:ascii="Times New Roman" w:hAnsi="Times New Roman"/>
                <w:sz w:val="18"/>
                <w:szCs w:val="18"/>
                <w:lang w:val="sr-Latn-RS"/>
              </w:rPr>
              <w:t>,2023 (M21a)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J. Đokić, K. Doroslovački  and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O. Bodroža-Pantić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,  The  structure of the 2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>-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factor transfer digraph common for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rectangular, thick cylinder and Moebius strip grid graphs, 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Appl. Anal. Discrete Math.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(2023) OnLine-First, DOI:10.2298/AADM211211006D (M21).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J. Đokić,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O. Bodroža-Pantić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and K. Doroslovački,  A spanning union of cycles in rectangular grid graphs,  thick grid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cylinders  and Moebius strips,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Trans.Comb.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(in press), 2023, DOI:10.22108/toc.2022.131614.1940 (M24).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O. Bodroža-Pantić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H. Kwong, J. Đokić, R. Doroslovački and M. Pantić, Enumeration of Hamiltonian Cycles on a Thick Grid Cylinder -- Part II: Contractible Hamiltonian Cycles,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Appl. Anal. Discrete Math.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16,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2022, 246-287 (M21).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B. Pantić and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O. Bodroža-Pantić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, A Brief Overview of the Sock Matching Problem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 xml:space="preserve">, Ars Combinatoria, 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val="sr-Latn-CS"/>
              </w:rPr>
              <w:t xml:space="preserve">153,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2020, 261-270 (M23)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R. Doroslovački, J. Đokić, B. Pantić and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O. Bodroža-Pantić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The Proof of the Perepechko’s Conjecture Concerning Near-perfect Matchings on CmxPn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Cylinders of Odd Order,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Appl. Anal. Discrete Math.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13(2)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,2019, 361—377 (M21).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O. Bodroža-Pantić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H. Kwong, R. Doroslovački and M. Pantić, Enumeration of Hamiltonian Cycles on a Thick Grid Cylinder -- Part I: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Non-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Contractible Hamiltonian Cycles,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Appl. Anal. Discrete Math.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13:1,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2019, 28-60 (M21).</w:t>
            </w:r>
          </w:p>
        </w:tc>
      </w:tr>
      <w:tr>
        <w:trPr>
          <w:trHeight w:val="42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ind w:left="720" w:hanging="686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sz w:val="18"/>
                <w:szCs w:val="18"/>
                <w:lang w:val="sr-CS"/>
              </w:rPr>
            </w:r>
          </w:p>
        </w:tc>
        <w:tc>
          <w:tcPr>
            <w:tcW w:w="96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18"/>
                <w:szCs w:val="18"/>
                <w:lang w:val="sr-C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>O. Bodroža-Pantić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H. Kwong, R. Doroslovački and M. Pantić, A Limit Conjecture on the Number of Hamiltonian Cycles on Thin Triangular Grid Cylinder Graphs,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  <w:lang w:val="sr-Latn-CS"/>
              </w:rPr>
              <w:t>Discussiones Mathematicae Graph Theory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sr-Latn-CS"/>
              </w:rPr>
              <w:t xml:space="preserve">38:2,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2018, 405-427 (M21).</w:t>
            </w:r>
          </w:p>
        </w:tc>
      </w:tr>
      <w:tr>
        <w:trPr>
          <w:trHeight w:val="317" w:hRule="atLeast"/>
        </w:trPr>
        <w:tc>
          <w:tcPr>
            <w:tcW w:w="10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b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S"/>
              </w:rPr>
              <w:t>Збирни подаци научне, односно уметничке и стручне активности наставника</w:t>
            </w:r>
          </w:p>
        </w:tc>
      </w:tr>
      <w:tr>
        <w:trPr>
          <w:trHeight w:val="264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цитата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 (39)</w:t>
            </w:r>
          </w:p>
        </w:tc>
      </w:tr>
      <w:tr>
        <w:trPr>
          <w:trHeight w:val="255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Укупан број радова са SCI (SSCI) листе</w:t>
            </w:r>
          </w:p>
        </w:tc>
        <w:tc>
          <w:tcPr>
            <w:tcW w:w="58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>
        <w:trPr>
          <w:trHeight w:val="278" w:hRule="atLeast"/>
        </w:trPr>
        <w:tc>
          <w:tcPr>
            <w:tcW w:w="4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Тренутно учешће на пројектима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  <w:tr>
        <w:trPr>
          <w:trHeight w:val="363" w:hRule="atLeast"/>
        </w:trPr>
        <w:tc>
          <w:tcPr>
            <w:tcW w:w="2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sr-CS"/>
              </w:rPr>
            </w:pPr>
            <w:r>
              <w:rPr>
                <w:rFonts w:ascii="Times New Roman" w:hAnsi="Times New Roman"/>
                <w:sz w:val="20"/>
                <w:szCs w:val="20"/>
                <w:lang w:val="sr-CS"/>
              </w:rPr>
              <w:t>Усавршавања</w:t>
            </w:r>
          </w:p>
        </w:tc>
        <w:tc>
          <w:tcPr>
            <w:tcW w:w="78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tabs>
          <w:tab w:val="clear" w:pos="720"/>
          <w:tab w:val="left" w:pos="567" w:leader="none"/>
        </w:tabs>
        <w:spacing w:before="0" w:after="60"/>
        <w:jc w:val="both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851" w:right="1276" w:gutter="0" w:header="0" w:top="426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1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1653d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uiPriority w:val="99"/>
    <w:unhideWhenUsed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LibreOffice/7.5.2.2$Windows_X86_64 LibreOffice_project/53bb9681a964705cf672590721dbc85eb4d0c3a2</Application>
  <AppVersion>15.0000</AppVersion>
  <Pages>1</Pages>
  <Words>426</Words>
  <Characters>2586</Characters>
  <CharactersWithSpaces>2935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2023-03-08T16:36:00Z</dcterms:created>
  <dc:creator>mane</dc:creator>
  <dc:description/>
  <dc:language>en-US</dc:language>
  <cp:lastModifiedBy/>
  <dcterms:modified xsi:type="dcterms:W3CDTF">2023-04-10T08:53:14Z</dcterms:modified>
  <cp:revision>10</cp:revision>
  <dc:subject/>
  <dc:title>ТАБЕЛЕ У ДОКУМЕНТАЦИЈИ ЗА АКРЕДИТАЦИЈУ СТУДИЈСКОГ ПРОГРАМА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