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370A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50C51332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F8F411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25BFF920" w14:textId="77777777" w:rsidR="00491993" w:rsidRPr="00AF794B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Бојан Башић</w:t>
            </w:r>
          </w:p>
        </w:tc>
      </w:tr>
      <w:tr w:rsidR="00491993" w:rsidRPr="00491993" w14:paraId="0ADE544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337E457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E3B0FEB" w14:textId="77777777" w:rsidR="00491993" w:rsidRPr="00AF794B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491993" w:rsidRPr="00491993" w14:paraId="25897EE3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E53301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28677F40" w14:textId="77777777" w:rsidR="00491993" w:rsidRPr="00491993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  <w:r w:rsidR="00AF794B">
              <w:rPr>
                <w:rFonts w:ascii="Times New Roman" w:hAnsi="Times New Roman"/>
                <w:sz w:val="20"/>
                <w:szCs w:val="20"/>
                <w:lang w:val="sr-Cyrl-CS"/>
              </w:rPr>
              <w:t>, од 2010.</w:t>
            </w:r>
          </w:p>
        </w:tc>
      </w:tr>
      <w:tr w:rsidR="00491993" w:rsidRPr="00491993" w14:paraId="0B276EAC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26D58CA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980BEDF" w14:textId="77777777" w:rsidR="00491993" w:rsidRPr="00491993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14:paraId="1C10FB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2CD610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750FE0E8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5297C2C8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3185A0F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843BE6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9EC3DC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70BA6EE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5DF9A774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7D342C6C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5992D16" w14:textId="77777777"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0637696" w14:textId="77777777" w:rsidR="00AC0E94" w:rsidRPr="000B3987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2C95147" w14:textId="77777777"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3FE323" w14:textId="77777777"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14:paraId="4A436432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4D9A0327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2877CC3B" w14:textId="77777777"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6E2BDD7" w14:textId="77777777" w:rsidR="00AC0E94" w:rsidRPr="000B3987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399A2BF" w14:textId="77777777"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805315D" w14:textId="77777777"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14:paraId="066195ED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1667C0D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255D9016" w14:textId="77777777"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16D5444" w14:textId="77777777" w:rsidR="00AC0E94" w:rsidRPr="000B3987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A4677FE" w14:textId="77777777"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C760318" w14:textId="77777777" w:rsidR="00AC0E94" w:rsidRPr="000B3987" w:rsidRDefault="00AF794B" w:rsidP="00AF794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491993" w:rsidRPr="00491993" w14:paraId="5B0B611C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8C14F48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3D7B31F1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5E9954D9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58F554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EC871F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AC880B2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8FE0B74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0A0C01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05F9D10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A37D181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6D0B5F" w14:textId="77777777" w:rsidR="00B63774" w:rsidRPr="00E9305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459F642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Основи геометрије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A490509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E5319EA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15F236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282564D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BD55B27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316BDF0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М151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A8160B4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Основи геометрије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0679BEE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1D5B853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F0D3134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151307FA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D9A7ADA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A67C280" w14:textId="77777777" w:rsidR="00B63774" w:rsidRPr="00E9305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М428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99DA961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Геометријски практикум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077B1E7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AF09F38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C18F8F0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25334D1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625ADCE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E898337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М429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C7BA47B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Нестандардни математички проблеми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E61D1CE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9BAC4D9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D1E79CB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73581DB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C215E39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72875A4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МА11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635F29E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бројева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EA9494D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F6DE7C4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661070C" w14:textId="77777777"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491993" w14:paraId="36EF497F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1678E4D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116F27" w14:paraId="4C89A1F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4E3549F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32162D" w14:textId="77777777" w:rsidR="00491993" w:rsidRPr="00116F27" w:rsidRDefault="00D721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a functional equation related to roots of translations of positive integers, </w:t>
            </w:r>
            <w:proofErr w:type="spellStart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Aequationes</w:t>
            </w:r>
            <w:proofErr w:type="spellEnd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 xml:space="preserve">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89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(2015), 1195–1205</w:t>
            </w:r>
            <w:r w:rsidR="00B34B97">
              <w:rPr>
                <w:rFonts w:ascii="Times New Roman" w:hAnsi="Times New Roman"/>
                <w:sz w:val="18"/>
                <w:szCs w:val="18"/>
              </w:rPr>
              <w:t xml:space="preserve">, DOI: </w:t>
            </w:r>
            <w:r w:rsidR="00B34B97" w:rsidRPr="00B34B97">
              <w:rPr>
                <w:rFonts w:ascii="Times New Roman" w:hAnsi="Times New Roman"/>
                <w:sz w:val="18"/>
                <w:szCs w:val="18"/>
              </w:rPr>
              <w:t>10.1007/s00010-014-0302-6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="00EB6FBF" w:rsidRPr="00116F27">
              <w:rPr>
                <w:rFonts w:ascii="Times New Roman" w:hAnsi="Times New Roman"/>
                <w:sz w:val="18"/>
                <w:szCs w:val="18"/>
              </w:rPr>
              <w:t xml:space="preserve"> (М21)</w:t>
            </w:r>
          </w:p>
        </w:tc>
      </w:tr>
      <w:tr w:rsidR="00491993" w:rsidRPr="00116F27" w14:paraId="618FDA5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716CCCE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0BBD966" w14:textId="77777777"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A.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Slivková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On optimal piercing of a square,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247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(2018), 242–251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B34B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34B97" w:rsidRPr="00B34B97">
              <w:rPr>
                <w:rFonts w:ascii="Times New Roman" w:hAnsi="Times New Roman"/>
                <w:sz w:val="18"/>
                <w:szCs w:val="18"/>
              </w:rPr>
              <w:t>10.1016/j.dam.2018.03.048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116F27" w14:paraId="31F38B2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6B950D1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E5E47C0" w14:textId="77777777"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highly palindromic words: The ternary case,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284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(2020), 434–443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B34B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34B97" w:rsidRPr="00B34B97">
              <w:rPr>
                <w:rFonts w:ascii="Times New Roman" w:hAnsi="Times New Roman"/>
                <w:sz w:val="18"/>
                <w:szCs w:val="18"/>
              </w:rPr>
              <w:t>10.1016/j.dam.2020.04.006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116F27" w14:paraId="60E2648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72F5C6B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EF9669D" w14:textId="77777777"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S.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Hačko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Large families of permutations of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Z</w:t>
            </w:r>
            <w:r w:rsidRPr="00116F27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d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whose pairwise sums are permutations,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J. Comb. Designs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213–224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F41B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B26" w:rsidRPr="00F41B26">
              <w:rPr>
                <w:rFonts w:ascii="Times New Roman" w:hAnsi="Times New Roman"/>
                <w:sz w:val="18"/>
                <w:szCs w:val="18"/>
              </w:rPr>
              <w:t>10.1002/jcd.21764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116F27" w14:paraId="3CB529F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837AAE4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AA3E5D7" w14:textId="77777777"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highly palindromic words: The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n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ary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case,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304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98–109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116F27">
              <w:t xml:space="preserve"> </w:t>
            </w:r>
            <w:r w:rsidR="00116F27" w:rsidRPr="00116F27">
              <w:rPr>
                <w:rFonts w:ascii="Times New Roman" w:hAnsi="Times New Roman"/>
                <w:sz w:val="18"/>
                <w:szCs w:val="18"/>
              </w:rPr>
              <w:t>10.1016/j.dam.2021.07.020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116F27" w14:paraId="5D3646C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D18DAA8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D89094B" w14:textId="77777777" w:rsidR="00491993" w:rsidRPr="00116F27" w:rsidRDefault="00EB6FBF" w:rsidP="00EB6F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A.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Slivková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Asymptotical unboundedness of the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Heesch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Number in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116F27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for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→∞,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 xml:space="preserve">Discrete </w:t>
            </w:r>
            <w:proofErr w:type="spellStart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Comput</w:t>
            </w:r>
            <w:proofErr w:type="spellEnd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. Geom.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67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(2022), 328–337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116F27">
              <w:t xml:space="preserve"> </w:t>
            </w:r>
            <w:r w:rsidR="00116F27" w:rsidRPr="00116F27">
              <w:rPr>
                <w:rFonts w:ascii="Times New Roman" w:hAnsi="Times New Roman"/>
                <w:sz w:val="18"/>
                <w:szCs w:val="18"/>
              </w:rPr>
              <w:t>10.1007/s00454-020-00254-4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116F27" w14:paraId="65A73E7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472E65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3CB9F32" w14:textId="77777777"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a theorem concerning partially overlapping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subpalindromes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of a binary word,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Adv. in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134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(2022), Article No. 102302, 21 pp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116F27">
              <w:t xml:space="preserve"> </w:t>
            </w:r>
            <w:r w:rsidR="00116F27" w:rsidRPr="00116F27">
              <w:rPr>
                <w:rFonts w:ascii="Times New Roman" w:hAnsi="Times New Roman"/>
                <w:sz w:val="18"/>
                <w:szCs w:val="18"/>
              </w:rPr>
              <w:t>10.1016/j.aam.2021.102302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116F27" w14:paraId="455CBA8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C1369DD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FD123F1" w14:textId="77777777"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S.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Hačko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D.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Mitrović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On generalized highly potential words, </w:t>
            </w:r>
            <w:proofErr w:type="spellStart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Theoret</w:t>
            </w:r>
            <w:proofErr w:type="spellEnd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 xml:space="preserve">. </w:t>
            </w:r>
            <w:proofErr w:type="spellStart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Comput</w:t>
            </w:r>
            <w:proofErr w:type="spellEnd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. Sci.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849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184–196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F41B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B26" w:rsidRPr="00F41B26">
              <w:rPr>
                <w:rFonts w:ascii="Times New Roman" w:hAnsi="Times New Roman"/>
                <w:sz w:val="18"/>
                <w:szCs w:val="18"/>
              </w:rPr>
              <w:t>10.1016/j.tcs.2020.10.022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116F27" w14:paraId="0A37EE4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16CAF21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1872F8D" w14:textId="77777777"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A figure with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Heesch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number 6: pushing a two-decade-old boundary,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Math. Intelligencer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43(3)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50–53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F41B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B26" w:rsidRPr="00F41B26">
              <w:rPr>
                <w:rFonts w:ascii="Times New Roman" w:hAnsi="Times New Roman"/>
                <w:sz w:val="18"/>
                <w:szCs w:val="18"/>
              </w:rPr>
              <w:t>10.1007/s00283-020-10034-w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116F27" w14:paraId="350D2BF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EBD8452" w14:textId="77777777"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78A05CB" w14:textId="77777777" w:rsidR="00491993" w:rsidRPr="00116F27" w:rsidRDefault="00D721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J. Molnar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Jazić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T.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Đurkić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M. Watson &amp; T.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Apostolović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A.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Tubić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J.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Agbaba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Degradation of a chloroacetanilide herbicide in natural waters using UV activated hydrogen peroxide, persulfate and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peroxymonosulfate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processes,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Environ. Sci.: Water Res. Technol.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6/2020,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2800–2815, DOI: 10.1039/D0EW00358A. (М21а)</w:t>
            </w:r>
          </w:p>
        </w:tc>
      </w:tr>
      <w:tr w:rsidR="00491993" w:rsidRPr="00491993" w14:paraId="3315E97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555B854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20DC8236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6AAB265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42E9DD53" w14:textId="77777777" w:rsidR="00491993" w:rsidRPr="00626A8D" w:rsidRDefault="00626A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 (47)</w:t>
            </w:r>
          </w:p>
        </w:tc>
      </w:tr>
      <w:tr w:rsidR="00491993" w:rsidRPr="00491993" w14:paraId="79E65D23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467C08E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1F6ED4CC" w14:textId="77777777" w:rsidR="00491993" w:rsidRPr="00626A8D" w:rsidRDefault="00626A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491993" w:rsidRPr="00491993" w14:paraId="0AF3B95C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15900F6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52AC072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7210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1</w:t>
            </w:r>
          </w:p>
        </w:tc>
        <w:tc>
          <w:tcPr>
            <w:tcW w:w="4051" w:type="dxa"/>
            <w:gridSpan w:val="4"/>
            <w:vAlign w:val="center"/>
          </w:tcPr>
          <w:p w14:paraId="2C9C805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491993" w14:paraId="0AEB108D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431AC3A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74D0D79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14:paraId="096037AB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76E6A54B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14:paraId="174B8C76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4B4453B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48585891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DACE5" w14:textId="77777777" w:rsidR="00982CE7" w:rsidRDefault="00982CE7" w:rsidP="005A4C35">
      <w:r>
        <w:separator/>
      </w:r>
    </w:p>
  </w:endnote>
  <w:endnote w:type="continuationSeparator" w:id="0">
    <w:p w14:paraId="611504A4" w14:textId="77777777" w:rsidR="00982CE7" w:rsidRDefault="00982CE7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9A61" w14:textId="77777777" w:rsidR="00982CE7" w:rsidRDefault="00982CE7" w:rsidP="005A4C35">
      <w:r>
        <w:separator/>
      </w:r>
    </w:p>
  </w:footnote>
  <w:footnote w:type="continuationSeparator" w:id="0">
    <w:p w14:paraId="3578DA4A" w14:textId="77777777" w:rsidR="00982CE7" w:rsidRDefault="00982CE7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116F27"/>
    <w:rsid w:val="00217AA5"/>
    <w:rsid w:val="00245161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26A8D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82CE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AF794B"/>
    <w:rsid w:val="00B34B97"/>
    <w:rsid w:val="00B63774"/>
    <w:rsid w:val="00B7507A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72107"/>
    <w:rsid w:val="00D87D1F"/>
    <w:rsid w:val="00DB5296"/>
    <w:rsid w:val="00E2605B"/>
    <w:rsid w:val="00E85582"/>
    <w:rsid w:val="00E93051"/>
    <w:rsid w:val="00E96EB0"/>
    <w:rsid w:val="00EB6FBF"/>
    <w:rsid w:val="00EF1FF3"/>
    <w:rsid w:val="00F34AB5"/>
    <w:rsid w:val="00F34ABD"/>
    <w:rsid w:val="00F41627"/>
    <w:rsid w:val="00F41B26"/>
    <w:rsid w:val="00FB555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39C7F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2023-05-10T07:45:00Z</dcterms:created>
  <dcterms:modified xsi:type="dcterms:W3CDTF">2023-05-10T07:45:00Z</dcterms:modified>
</cp:coreProperties>
</file>