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65742F80" w:rsidR="00491993" w:rsidRPr="004715C2" w:rsidRDefault="004715C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Драган Машуловић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2AB96A11" w:rsidR="00491993" w:rsidRPr="00491993" w:rsidRDefault="004715C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7A7D3B41" w:rsidR="00491993" w:rsidRPr="00491993" w:rsidRDefault="00623F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Универзитета у 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Нов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>ом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Сад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(ПМФ УНС)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23F63">
              <w:rPr>
                <w:rFonts w:ascii="Times New Roman" w:hAnsi="Times New Roman"/>
                <w:sz w:val="20"/>
                <w:szCs w:val="20"/>
              </w:rPr>
              <w:t>1994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0694DBC3" w:rsidR="00491993" w:rsidRPr="00491993" w:rsidRDefault="00623F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5BB72DD1" w:rsidR="00AC0E94" w:rsidRPr="00491993" w:rsidRDefault="00BC798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1B5938F6" w:rsidR="00AC0E94" w:rsidRPr="00491993" w:rsidRDefault="008D4CC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D95A779" w14:textId="5F66F977" w:rsidR="00AC0E94" w:rsidRPr="00491993" w:rsidRDefault="008D4CC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503C5076" w:rsidR="00AC0E94" w:rsidRPr="00491993" w:rsidRDefault="00FF172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>искретна математика</w:t>
            </w:r>
          </w:p>
        </w:tc>
      </w:tr>
      <w:tr w:rsidR="008D4CCA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704F82C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04623F18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2E7AEF9" w14:textId="1DEF6AE3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35DCB247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>искретна математика</w:t>
            </w:r>
          </w:p>
        </w:tc>
      </w:tr>
      <w:tr w:rsidR="008D4CCA" w:rsidRPr="00491993" w14:paraId="4D3B7F17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26399376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1021C9" w14:textId="444F950F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0ED151A" w14:textId="14626054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1E9148FA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FF1725" w:rsidRPr="00491993" w14:paraId="2DB265D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2F4FC29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6B06DF0" w14:textId="0EC73074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9768261" w14:textId="44627142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4B72E8C5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FF1725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549F74AA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6F5BA6AC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9840520" w14:textId="3F41B23D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39529C6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FF1725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3751CCEB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5092EEAC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F15616B" w14:textId="76369451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4C784A2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FF1725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F1725" w:rsidRPr="00491993" w14:paraId="2EFC7C39" w14:textId="77777777" w:rsidTr="00177BB3">
        <w:trPr>
          <w:trHeight w:val="716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987010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55E344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F1725" w:rsidRPr="00491993" w14:paraId="5B140D78" w14:textId="77777777" w:rsidTr="00177BB3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FF1725" w:rsidRPr="003F2C55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14BE358C" w:rsidR="00FF1725" w:rsidRPr="00592CDE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20A2727F" w:rsidR="00FF1725" w:rsidRPr="00491993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DD430E" w14:textId="6B9BFF9F" w:rsidR="00FF1725" w:rsidRPr="00491993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091F2231" w:rsidR="00FF1725" w:rsidRPr="00491993" w:rsidRDefault="00F6763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50DDF">
              <w:rPr>
                <w:rFonts w:ascii="Times New Roman" w:hAnsi="Times New Roman"/>
                <w:sz w:val="20"/>
                <w:szCs w:val="20"/>
                <w:lang w:val="sr-Cyrl-CS"/>
              </w:rPr>
              <w:t>нформ.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</w:t>
            </w:r>
            <w:r w:rsidR="00850DDF">
              <w:rPr>
                <w:rFonts w:ascii="Times New Roman" w:hAnsi="Times New Roman"/>
                <w:sz w:val="20"/>
                <w:szCs w:val="20"/>
                <w:lang w:val="sr-Cyrl-CS"/>
              </w:rPr>
              <w:t>ехн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878BDBE" w14:textId="45BB8382" w:rsidR="00FF1725" w:rsidRPr="00491993" w:rsidRDefault="00850DDF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50DDF" w:rsidRPr="00491993" w14:paraId="3830C677" w14:textId="77777777" w:rsidTr="00177BB3">
        <w:trPr>
          <w:trHeight w:val="25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850DDF" w:rsidRPr="003F2C55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46828D15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ИТ153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2A3D111A" w:rsidR="00850DDF" w:rsidRPr="00DA1246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Дискретне структуре </w:t>
            </w:r>
            <w:r w:rsidR="00DA1246">
              <w:rPr>
                <w:rFonts w:ascii="Times New Roman" w:hAnsi="Times New Roman"/>
                <w:sz w:val="20"/>
                <w:szCs w:val="20"/>
                <w:lang w:val="en-AU"/>
              </w:rPr>
              <w:t>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DC08CD7" w14:textId="2214CE05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2C810722" w:rsidR="00850DDF" w:rsidRPr="00491993" w:rsidRDefault="00F6763E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479520" w14:textId="3F7B4847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51F05" w:rsidRPr="00491993" w14:paraId="4DAF2E2B" w14:textId="77777777" w:rsidTr="00177BB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D51F05" w:rsidRPr="003F2C55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7C9CF3E5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01B938E7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26036D9" w14:textId="7A184180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025152C" w14:textId="745578F1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AA19DE" w14:textId="5C3F9556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3FA65453" w14:textId="77777777" w:rsidTr="00177BB3">
        <w:trPr>
          <w:trHeight w:val="25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6244E6" w:rsidRPr="003F2C55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10171E8A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ИТ632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326FAC4A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998E7A1" w14:textId="1D4B33ED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ДОН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FABD3E" w14:textId="2D036233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33ABE60" w14:textId="51651E8D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7310BC37" w14:textId="77777777" w:rsidTr="00177BB3">
        <w:trPr>
          <w:trHeight w:val="167"/>
        </w:trPr>
        <w:tc>
          <w:tcPr>
            <w:tcW w:w="567" w:type="dxa"/>
            <w:shd w:val="clear" w:color="auto" w:fill="auto"/>
            <w:vAlign w:val="center"/>
          </w:tcPr>
          <w:p w14:paraId="6AFDB9C2" w14:textId="501DCC85" w:rsidR="006244E6" w:rsidRPr="003F2C55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CC3DDE" w14:textId="7B165898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ЦС391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06E20D4" w14:textId="22D4952D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Професионална комуник.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BEE1AD0" w14:textId="227809A6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199FA12D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Рач.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263A07C" w14:textId="50B065D7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244E6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458A5F57" w:rsidR="006244E6" w:rsidRPr="005666D8" w:rsidRDefault="009524B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524B8">
              <w:rPr>
                <w:rFonts w:ascii="Times New Roman" w:hAnsi="Times New Roman"/>
                <w:sz w:val="20"/>
                <w:szCs w:val="20"/>
                <w:lang w:val="sr-Cyrl-CS"/>
              </w:rPr>
              <w:t>D. Masulovic, Ramsey Properties of Products and Pullbacks of Categories and the Grothendieck Construction.     Appl Categor Struct 31 (2023), article number: 6.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10.1007/s10485-022-09700-1</w:t>
            </w:r>
          </w:p>
        </w:tc>
      </w:tr>
      <w:tr w:rsidR="006244E6" w:rsidRPr="00491993" w14:paraId="7C91DCE5" w14:textId="77777777" w:rsidTr="00177BB3">
        <w:trPr>
          <w:trHeight w:val="248"/>
        </w:trPr>
        <w:tc>
          <w:tcPr>
            <w:tcW w:w="567" w:type="dxa"/>
            <w:vAlign w:val="center"/>
          </w:tcPr>
          <w:p w14:paraId="6323613A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BA90FFC" w14:textId="0A8521BB" w:rsidR="006244E6" w:rsidRDefault="00AC408A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08A">
              <w:rPr>
                <w:rFonts w:ascii="Times New Roman" w:hAnsi="Times New Roman"/>
                <w:sz w:val="20"/>
                <w:szCs w:val="20"/>
                <w:lang w:val="sr-Cyrl-CS"/>
              </w:rPr>
              <w:t>D. Masulovic, B. Sobot, Countable ordinals and big Ramsey degrees. Combinatorica 41 (2021), 425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AC408A">
              <w:rPr>
                <w:rFonts w:ascii="Times New Roman" w:hAnsi="Times New Roman"/>
                <w:sz w:val="20"/>
                <w:szCs w:val="20"/>
                <w:lang w:val="sr-Cyrl-CS"/>
              </w:rPr>
              <w:t>446</w:t>
            </w:r>
          </w:p>
          <w:p w14:paraId="5F55E07C" w14:textId="424AE13D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10.1007/s00493-020-4192-z</w:t>
            </w:r>
          </w:p>
        </w:tc>
      </w:tr>
      <w:tr w:rsidR="006244E6" w:rsidRPr="00491993" w14:paraId="408213D3" w14:textId="77777777" w:rsidTr="00177BB3">
        <w:trPr>
          <w:trHeight w:val="311"/>
        </w:trPr>
        <w:tc>
          <w:tcPr>
            <w:tcW w:w="567" w:type="dxa"/>
            <w:vAlign w:val="center"/>
          </w:tcPr>
          <w:p w14:paraId="02D433F5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C23E3F6" w14:textId="77777777" w:rsidR="006244E6" w:rsidRDefault="009524B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4B8">
              <w:rPr>
                <w:rFonts w:ascii="Times New Roman" w:hAnsi="Times New Roman"/>
                <w:sz w:val="20"/>
                <w:szCs w:val="20"/>
                <w:lang w:val="sr-Cyrl-CS"/>
              </w:rPr>
              <w:t>D. Masulovic. Ramsey degrees: big v. small. European Journal of Combinatorics, 95 (2021), Article 103323</w:t>
            </w:r>
          </w:p>
          <w:p w14:paraId="21D9EDBC" w14:textId="30AFC497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10.1016/j.ejc.2021.103323</w:t>
            </w:r>
          </w:p>
        </w:tc>
      </w:tr>
      <w:tr w:rsidR="006244E6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6994B196" w:rsidR="006244E6" w:rsidRPr="005666D8" w:rsidRDefault="007F08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D. Masulovic. The Kechris-Pestov-Todorcevic correspondence from the point of view of category theory. Applied Categorical Structures 29 (2021), 141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169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10.1007/s10485-020-09611-z</w:t>
            </w:r>
          </w:p>
        </w:tc>
      </w:tr>
      <w:tr w:rsidR="006244E6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17A4137D" w:rsidR="006244E6" w:rsidRPr="005666D8" w:rsidRDefault="007F08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D. Masulovic. On dual Ramsey theorems for relational structures. Czechoslovak Mathematical Journal 70 (2020), 553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585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10.21136/CMJ.2020.0408-18</w:t>
            </w:r>
          </w:p>
        </w:tc>
      </w:tr>
      <w:tr w:rsidR="006244E6" w:rsidRPr="00491993" w14:paraId="718933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61B81F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BE16915" w14:textId="2B92EB1D" w:rsidR="006244E6" w:rsidRPr="005666D8" w:rsidRDefault="00EE4D9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D. Masulovic. Finite big Ramsey degrees in universal structures. Journal of Combinatorial Theory Ser. A 170 (2020), 105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137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10.1016/j.jcta.2019.105137</w:t>
            </w:r>
          </w:p>
        </w:tc>
      </w:tr>
      <w:tr w:rsidR="006244E6" w:rsidRPr="00491993" w14:paraId="6464A9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79680C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7996FD9" w14:textId="1A3B9AAC" w:rsidR="006244E6" w:rsidRPr="005666D8" w:rsidRDefault="00EE4D9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D. Masulovic. The Ramsey and the ordering property for classes of lattices and semilattices. Order 36 (2019), 487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500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10.1007/s11083-018-9478-z</w:t>
            </w:r>
          </w:p>
        </w:tc>
      </w:tr>
      <w:tr w:rsidR="006244E6" w:rsidRPr="00491993" w14:paraId="09A04D7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C1D384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DC1F0F" w14:textId="45E5BDD3" w:rsidR="006244E6" w:rsidRPr="005666D8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N. Draganic, D. Masulovic. A Ramsey Theorem for Multiposets. European Journal of Combinatorics 81 (2019), 142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149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10.1016/j.ejc.2019.05.001</w:t>
            </w:r>
          </w:p>
        </w:tc>
      </w:tr>
      <w:tr w:rsidR="006244E6" w:rsidRPr="00491993" w14:paraId="4A60D0E6" w14:textId="77777777" w:rsidTr="00177BB3">
        <w:trPr>
          <w:trHeight w:val="311"/>
        </w:trPr>
        <w:tc>
          <w:tcPr>
            <w:tcW w:w="567" w:type="dxa"/>
            <w:vAlign w:val="center"/>
          </w:tcPr>
          <w:p w14:paraId="65C82E29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4FBF0B5" w14:textId="6D09B2A7" w:rsidR="006244E6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D. Masulovic. Canonizing structural Ramsey theorems. Discrete Mathematics, 342(2019), 747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759</w:t>
            </w:r>
          </w:p>
          <w:p w14:paraId="4B9FBEA0" w14:textId="334F80B9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doi.org/10.1016/j.disc.2018.11.016</w:t>
            </w:r>
          </w:p>
        </w:tc>
      </w:tr>
      <w:tr w:rsidR="006244E6" w:rsidRPr="00491993" w14:paraId="1FDD8CE4" w14:textId="77777777" w:rsidTr="00177BB3">
        <w:trPr>
          <w:trHeight w:val="257"/>
        </w:trPr>
        <w:tc>
          <w:tcPr>
            <w:tcW w:w="567" w:type="dxa"/>
            <w:vAlign w:val="center"/>
          </w:tcPr>
          <w:p w14:paraId="7F3ADA0C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93348E8" w14:textId="513394D3" w:rsidR="006244E6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D. Masulovic. Pre-adjunctions and the Ramsey property. European Journal of Combinatorics, 70 (2018), 268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283</w:t>
            </w:r>
          </w:p>
          <w:p w14:paraId="0FCBFE0A" w14:textId="7304BD7F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https://doi.org/10.1016/j.ejc.2018.01.006</w:t>
            </w:r>
          </w:p>
        </w:tc>
      </w:tr>
      <w:tr w:rsidR="006244E6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244E6" w:rsidRPr="00491993" w14:paraId="18D2A33B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4E52EAE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73C8BF8" w14:textId="19AA7CBD" w:rsidR="006244E6" w:rsidRPr="008C6DDC" w:rsidRDefault="008C6D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233</w:t>
            </w:r>
          </w:p>
        </w:tc>
      </w:tr>
      <w:tr w:rsidR="006244E6" w:rsidRPr="00491993" w14:paraId="750C89A8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3CCC4C1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1A51467" w14:textId="5DBEB7A5" w:rsidR="006244E6" w:rsidRPr="00ED70B9" w:rsidRDefault="00ED70B9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</w:tr>
      <w:tr w:rsidR="006244E6" w:rsidRPr="00491993" w14:paraId="54108186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D09F4DA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2035519" w14:textId="6DAFC69A" w:rsidR="006244E6" w:rsidRPr="008C6DDC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C6DDC">
              <w:rPr>
                <w:rFonts w:ascii="Times New Roman" w:hAnsi="Times New Roman"/>
                <w:sz w:val="20"/>
                <w:szCs w:val="20"/>
                <w:lang w:val="en-US"/>
              </w:rPr>
              <w:t>: 2</w:t>
            </w:r>
          </w:p>
        </w:tc>
        <w:tc>
          <w:tcPr>
            <w:tcW w:w="4051" w:type="dxa"/>
            <w:gridSpan w:val="4"/>
            <w:vAlign w:val="center"/>
          </w:tcPr>
          <w:p w14:paraId="54E443F9" w14:textId="27D2FF1F" w:rsidR="006244E6" w:rsidRPr="008C6DDC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C6DD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="003520D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6244E6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10ED20FD" w:rsidR="006244E6" w:rsidRPr="00491993" w:rsidRDefault="004D54A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54A7">
              <w:rPr>
                <w:rFonts w:ascii="Times New Roman" w:hAnsi="Times New Roman"/>
                <w:sz w:val="20"/>
                <w:szCs w:val="20"/>
              </w:rPr>
              <w:t>Студијски боравци на Институту за алгебру Универзитета за технологије Дрезден, Немачка (1998, 1999) и на Институту за алгебру Јоханес Кеплер универзитета у Линцу, Аустрија (1999, 2001, 2003); последокторске студије из теоријских основа информатике на Факултету за информатику Универзитета за технологије Дрезден, Немачка (2001, 2002).</w:t>
            </w:r>
          </w:p>
        </w:tc>
      </w:tr>
      <w:tr w:rsidR="006244E6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0B0CD323" w:rsidR="006244E6" w:rsidRPr="00DA1246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77BB3" w:rsidRPr="00DA124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177BB3" w:rsidRPr="00177BB3">
              <w:rPr>
                <w:rFonts w:ascii="Times New Roman" w:hAnsi="Times New Roman"/>
                <w:sz w:val="20"/>
                <w:szCs w:val="20"/>
              </w:rPr>
              <w:t xml:space="preserve">Гостујући професор Дискретне математике на Институту за алгебру </w:t>
            </w:r>
            <w:r w:rsidR="00177BB3" w:rsidRPr="00177BB3">
              <w:rPr>
                <w:rFonts w:ascii="Times New Roman" w:hAnsi="Times New Roman"/>
                <w:sz w:val="20"/>
                <w:szCs w:val="20"/>
              </w:rPr>
              <w:lastRenderedPageBreak/>
              <w:t>Јоханес Кеплер универзитета у Линцу, Аустрија (2006, 2010)</w:t>
            </w:r>
          </w:p>
        </w:tc>
      </w:tr>
      <w:tr w:rsidR="006244E6" w:rsidRPr="00491993" w14:paraId="2442B2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3F986" w14:textId="77777777" w:rsidR="00413D75" w:rsidRDefault="00413D75" w:rsidP="005A4C35">
      <w:r>
        <w:separator/>
      </w:r>
    </w:p>
  </w:endnote>
  <w:endnote w:type="continuationSeparator" w:id="0">
    <w:p w14:paraId="361EC34B" w14:textId="77777777" w:rsidR="00413D75" w:rsidRDefault="00413D75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E654" w14:textId="77777777" w:rsidR="00413D75" w:rsidRDefault="00413D75" w:rsidP="005A4C35">
      <w:r>
        <w:separator/>
      </w:r>
    </w:p>
  </w:footnote>
  <w:footnote w:type="continuationSeparator" w:id="0">
    <w:p w14:paraId="46A6028D" w14:textId="77777777" w:rsidR="00413D75" w:rsidRDefault="00413D75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D4C2C"/>
    <w:rsid w:val="00177BB3"/>
    <w:rsid w:val="00217AA5"/>
    <w:rsid w:val="00245161"/>
    <w:rsid w:val="003520D8"/>
    <w:rsid w:val="0037541D"/>
    <w:rsid w:val="003C1342"/>
    <w:rsid w:val="003D7D7E"/>
    <w:rsid w:val="003F2C55"/>
    <w:rsid w:val="00413D75"/>
    <w:rsid w:val="004715C2"/>
    <w:rsid w:val="00473DA4"/>
    <w:rsid w:val="00491993"/>
    <w:rsid w:val="004A0BD0"/>
    <w:rsid w:val="004A5365"/>
    <w:rsid w:val="004D04A6"/>
    <w:rsid w:val="004D54A7"/>
    <w:rsid w:val="00504B9A"/>
    <w:rsid w:val="005162D8"/>
    <w:rsid w:val="00527C6C"/>
    <w:rsid w:val="005335A9"/>
    <w:rsid w:val="00535C05"/>
    <w:rsid w:val="00552B53"/>
    <w:rsid w:val="005666D8"/>
    <w:rsid w:val="005921EA"/>
    <w:rsid w:val="00592CDE"/>
    <w:rsid w:val="005A4C35"/>
    <w:rsid w:val="00623F63"/>
    <w:rsid w:val="006244E6"/>
    <w:rsid w:val="00675394"/>
    <w:rsid w:val="00695869"/>
    <w:rsid w:val="006A4922"/>
    <w:rsid w:val="006E4988"/>
    <w:rsid w:val="0074215C"/>
    <w:rsid w:val="00771730"/>
    <w:rsid w:val="00785BFE"/>
    <w:rsid w:val="007E175A"/>
    <w:rsid w:val="007F08DC"/>
    <w:rsid w:val="007F5D13"/>
    <w:rsid w:val="00817D28"/>
    <w:rsid w:val="0084457E"/>
    <w:rsid w:val="00850DDF"/>
    <w:rsid w:val="00876D2E"/>
    <w:rsid w:val="008C6DDC"/>
    <w:rsid w:val="008D4CCA"/>
    <w:rsid w:val="009029EB"/>
    <w:rsid w:val="00911748"/>
    <w:rsid w:val="009210E4"/>
    <w:rsid w:val="00930297"/>
    <w:rsid w:val="009524B8"/>
    <w:rsid w:val="00990BB1"/>
    <w:rsid w:val="00A023E2"/>
    <w:rsid w:val="00A5004B"/>
    <w:rsid w:val="00A5284A"/>
    <w:rsid w:val="00A71BAC"/>
    <w:rsid w:val="00A93E9A"/>
    <w:rsid w:val="00AC0E94"/>
    <w:rsid w:val="00AC408A"/>
    <w:rsid w:val="00B63774"/>
    <w:rsid w:val="00BC7980"/>
    <w:rsid w:val="00BE6424"/>
    <w:rsid w:val="00C351D2"/>
    <w:rsid w:val="00C42611"/>
    <w:rsid w:val="00C502E3"/>
    <w:rsid w:val="00C92B88"/>
    <w:rsid w:val="00CA784F"/>
    <w:rsid w:val="00D50576"/>
    <w:rsid w:val="00D51F05"/>
    <w:rsid w:val="00D56D22"/>
    <w:rsid w:val="00D87D1F"/>
    <w:rsid w:val="00DA1246"/>
    <w:rsid w:val="00DB5296"/>
    <w:rsid w:val="00E2605B"/>
    <w:rsid w:val="00E96EB0"/>
    <w:rsid w:val="00EA5868"/>
    <w:rsid w:val="00ED70B9"/>
    <w:rsid w:val="00EE4D97"/>
    <w:rsid w:val="00EF1FF3"/>
    <w:rsid w:val="00F34AB5"/>
    <w:rsid w:val="00F34ABD"/>
    <w:rsid w:val="00F41627"/>
    <w:rsid w:val="00F6763E"/>
    <w:rsid w:val="00FE7DE6"/>
    <w:rsid w:val="00FF1725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573</Words>
  <Characters>3102</Characters>
  <Application>Microsoft Office Word</Application>
  <DocSecurity>0</DocSecurity>
  <Lines>75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Aleksandra Klasnja-Milicevic</cp:lastModifiedBy>
  <cp:revision>25</cp:revision>
  <dcterms:created xsi:type="dcterms:W3CDTF">2023-02-07T15:57:00Z</dcterms:created>
  <dcterms:modified xsi:type="dcterms:W3CDTF">2023-09-18T11:02:00Z</dcterms:modified>
</cp:coreProperties>
</file>