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C6A7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771"/>
        <w:gridCol w:w="369"/>
        <w:gridCol w:w="540"/>
        <w:gridCol w:w="2274"/>
        <w:gridCol w:w="287"/>
        <w:gridCol w:w="120"/>
        <w:gridCol w:w="654"/>
        <w:gridCol w:w="479"/>
        <w:gridCol w:w="272"/>
        <w:gridCol w:w="862"/>
        <w:gridCol w:w="1122"/>
        <w:gridCol w:w="1927"/>
      </w:tblGrid>
      <w:tr w:rsidR="00930BC8" w:rsidRPr="00491993" w14:paraId="4AB6C6AA" w14:textId="77777777" w:rsidTr="008103E9">
        <w:trPr>
          <w:trHeight w:val="284"/>
        </w:trPr>
        <w:tc>
          <w:tcPr>
            <w:tcW w:w="4984" w:type="dxa"/>
            <w:gridSpan w:val="6"/>
            <w:vAlign w:val="center"/>
          </w:tcPr>
          <w:p w14:paraId="4AB6C6A8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36" w:type="dxa"/>
            <w:gridSpan w:val="7"/>
            <w:vAlign w:val="center"/>
          </w:tcPr>
          <w:p w14:paraId="4AB6C6A9" w14:textId="77777777" w:rsidR="00930BC8" w:rsidRPr="00184AC2" w:rsidRDefault="002670C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4AC2">
              <w:rPr>
                <w:rFonts w:ascii="Times New Roman" w:hAnsi="Times New Roman"/>
                <w:sz w:val="20"/>
                <w:szCs w:val="20"/>
              </w:rPr>
              <w:t>Жељка Цвејић</w:t>
            </w:r>
          </w:p>
        </w:tc>
      </w:tr>
      <w:tr w:rsidR="00930BC8" w:rsidRPr="00491993" w14:paraId="4AB6C6AD" w14:textId="77777777" w:rsidTr="008103E9">
        <w:trPr>
          <w:trHeight w:val="284"/>
        </w:trPr>
        <w:tc>
          <w:tcPr>
            <w:tcW w:w="4984" w:type="dxa"/>
            <w:gridSpan w:val="6"/>
            <w:vAlign w:val="center"/>
          </w:tcPr>
          <w:p w14:paraId="4AB6C6AB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36" w:type="dxa"/>
            <w:gridSpan w:val="7"/>
            <w:vAlign w:val="center"/>
          </w:tcPr>
          <w:p w14:paraId="4AB6C6AC" w14:textId="77777777" w:rsidR="00930BC8" w:rsidRPr="00184AC2" w:rsidRDefault="002670C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4AC2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76389D" w14:paraId="4AB6C6B0" w14:textId="77777777" w:rsidTr="008103E9">
        <w:trPr>
          <w:trHeight w:val="284"/>
        </w:trPr>
        <w:tc>
          <w:tcPr>
            <w:tcW w:w="4984" w:type="dxa"/>
            <w:gridSpan w:val="6"/>
            <w:vAlign w:val="center"/>
          </w:tcPr>
          <w:p w14:paraId="4AB6C6AE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184AC2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184AC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36" w:type="dxa"/>
            <w:gridSpan w:val="7"/>
            <w:vAlign w:val="center"/>
          </w:tcPr>
          <w:p w14:paraId="4AB6C6AF" w14:textId="77777777" w:rsidR="00930BC8" w:rsidRPr="00184AC2" w:rsidRDefault="002670C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sz w:val="20"/>
                <w:szCs w:val="20"/>
                <w:lang w:val="ru-RU"/>
              </w:rPr>
              <w:t>Природно-математички факултет</w:t>
            </w:r>
            <w:r w:rsidRPr="00C43211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184AC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Нови Сад од</w:t>
            </w:r>
            <w:r w:rsidRPr="00184AC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01.02.1997</w:t>
            </w:r>
          </w:p>
        </w:tc>
      </w:tr>
      <w:tr w:rsidR="00930BC8" w:rsidRPr="00491993" w14:paraId="4AB6C6B3" w14:textId="77777777" w:rsidTr="008103E9">
        <w:trPr>
          <w:trHeight w:val="284"/>
        </w:trPr>
        <w:tc>
          <w:tcPr>
            <w:tcW w:w="4984" w:type="dxa"/>
            <w:gridSpan w:val="6"/>
            <w:vAlign w:val="center"/>
          </w:tcPr>
          <w:p w14:paraId="4AB6C6B1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36" w:type="dxa"/>
            <w:gridSpan w:val="7"/>
            <w:vAlign w:val="center"/>
          </w:tcPr>
          <w:p w14:paraId="4AB6C6B2" w14:textId="77777777" w:rsidR="00930BC8" w:rsidRPr="00184AC2" w:rsidRDefault="002670C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4AC2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14:paraId="4AB6C6B5" w14:textId="77777777" w:rsidTr="008103E9">
        <w:trPr>
          <w:trHeight w:val="284"/>
        </w:trPr>
        <w:tc>
          <w:tcPr>
            <w:tcW w:w="10420" w:type="dxa"/>
            <w:gridSpan w:val="13"/>
            <w:vAlign w:val="center"/>
          </w:tcPr>
          <w:p w14:paraId="4AB6C6B4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930BC8" w:rsidRPr="0076389D" w14:paraId="4AB6C6BB" w14:textId="77777777" w:rsidTr="008103E9">
        <w:trPr>
          <w:trHeight w:val="284"/>
        </w:trPr>
        <w:tc>
          <w:tcPr>
            <w:tcW w:w="1514" w:type="dxa"/>
            <w:gridSpan w:val="2"/>
            <w:vAlign w:val="center"/>
          </w:tcPr>
          <w:p w14:paraId="4AB6C6B6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09" w:type="dxa"/>
            <w:gridSpan w:val="2"/>
            <w:vAlign w:val="center"/>
          </w:tcPr>
          <w:p w14:paraId="4AB6C6B7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335" w:type="dxa"/>
            <w:gridSpan w:val="4"/>
            <w:shd w:val="clear" w:color="auto" w:fill="auto"/>
            <w:vAlign w:val="center"/>
          </w:tcPr>
          <w:p w14:paraId="4AB6C6B8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14:paraId="4AB6C6B9" w14:textId="77777777" w:rsidR="00930BC8" w:rsidRPr="00184AC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3049" w:type="dxa"/>
            <w:gridSpan w:val="2"/>
            <w:shd w:val="clear" w:color="auto" w:fill="auto"/>
            <w:vAlign w:val="center"/>
          </w:tcPr>
          <w:p w14:paraId="4AB6C6BA" w14:textId="77777777" w:rsidR="00930BC8" w:rsidRPr="00C43211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43211">
              <w:rPr>
                <w:rFonts w:ascii="Times New Roman" w:hAnsi="Times New Roman"/>
                <w:sz w:val="18"/>
                <w:szCs w:val="18"/>
                <w:lang w:val="sr-Cyrl-CS"/>
              </w:rPr>
              <w:t>Ужа научна, уметничка или стручна област</w:t>
            </w:r>
          </w:p>
        </w:tc>
      </w:tr>
      <w:tr w:rsidR="00A4222B" w:rsidRPr="00491993" w14:paraId="4AB6C6C1" w14:textId="77777777" w:rsidTr="008103E9">
        <w:trPr>
          <w:trHeight w:val="284"/>
        </w:trPr>
        <w:tc>
          <w:tcPr>
            <w:tcW w:w="1514" w:type="dxa"/>
            <w:gridSpan w:val="2"/>
            <w:vAlign w:val="center"/>
          </w:tcPr>
          <w:p w14:paraId="4AB6C6BC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09" w:type="dxa"/>
            <w:gridSpan w:val="2"/>
            <w:vAlign w:val="center"/>
          </w:tcPr>
          <w:p w14:paraId="4AB6C6BD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3335" w:type="dxa"/>
            <w:gridSpan w:val="4"/>
            <w:shd w:val="clear" w:color="auto" w:fill="auto"/>
            <w:vAlign w:val="center"/>
          </w:tcPr>
          <w:p w14:paraId="4AB6C6BE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184AC2">
              <w:rPr>
                <w:rFonts w:ascii="Times New Roman" w:hAnsi="Times New Roman"/>
                <w:sz w:val="18"/>
                <w:szCs w:val="18"/>
              </w:rPr>
              <w:t xml:space="preserve">Универзитет у </w:t>
            </w: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14:paraId="4AB6C6BF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3049" w:type="dxa"/>
            <w:gridSpan w:val="2"/>
            <w:shd w:val="clear" w:color="auto" w:fill="auto"/>
            <w:vAlign w:val="center"/>
          </w:tcPr>
          <w:p w14:paraId="4AB6C6C0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A4222B" w:rsidRPr="00491993" w14:paraId="4AB6C6C7" w14:textId="77777777" w:rsidTr="008103E9">
        <w:trPr>
          <w:trHeight w:val="284"/>
        </w:trPr>
        <w:tc>
          <w:tcPr>
            <w:tcW w:w="1514" w:type="dxa"/>
            <w:gridSpan w:val="2"/>
            <w:vAlign w:val="center"/>
          </w:tcPr>
          <w:p w14:paraId="4AB6C6C2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09" w:type="dxa"/>
            <w:gridSpan w:val="2"/>
            <w:vAlign w:val="center"/>
          </w:tcPr>
          <w:p w14:paraId="4AB6C6C3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>2008</w:t>
            </w:r>
          </w:p>
        </w:tc>
        <w:tc>
          <w:tcPr>
            <w:tcW w:w="3335" w:type="dxa"/>
            <w:gridSpan w:val="4"/>
            <w:shd w:val="clear" w:color="auto" w:fill="auto"/>
            <w:vAlign w:val="center"/>
          </w:tcPr>
          <w:p w14:paraId="4AB6C6C4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184AC2">
              <w:rPr>
                <w:rFonts w:ascii="Times New Roman" w:hAnsi="Times New Roman"/>
                <w:sz w:val="18"/>
                <w:szCs w:val="18"/>
              </w:rPr>
              <w:t xml:space="preserve">Универзитет у </w:t>
            </w: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14:paraId="4AB6C6C5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3049" w:type="dxa"/>
            <w:gridSpan w:val="2"/>
            <w:shd w:val="clear" w:color="auto" w:fill="auto"/>
            <w:vAlign w:val="center"/>
          </w:tcPr>
          <w:p w14:paraId="4AB6C6C6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A4222B" w:rsidRPr="00491993" w14:paraId="4AB6C6CD" w14:textId="77777777" w:rsidTr="008103E9">
        <w:trPr>
          <w:trHeight w:val="284"/>
        </w:trPr>
        <w:tc>
          <w:tcPr>
            <w:tcW w:w="1514" w:type="dxa"/>
            <w:gridSpan w:val="2"/>
            <w:vAlign w:val="center"/>
          </w:tcPr>
          <w:p w14:paraId="4AB6C6C8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09" w:type="dxa"/>
            <w:gridSpan w:val="2"/>
            <w:vAlign w:val="center"/>
          </w:tcPr>
          <w:p w14:paraId="4AB6C6C9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3335" w:type="dxa"/>
            <w:gridSpan w:val="4"/>
            <w:shd w:val="clear" w:color="auto" w:fill="auto"/>
            <w:vAlign w:val="center"/>
          </w:tcPr>
          <w:p w14:paraId="4AB6C6CA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Физички факултет, </w:t>
            </w:r>
            <w:r w:rsidRPr="00184AC2">
              <w:rPr>
                <w:rFonts w:ascii="Times New Roman" w:hAnsi="Times New Roman"/>
                <w:sz w:val="18"/>
                <w:szCs w:val="18"/>
              </w:rPr>
              <w:t>Универзитет у Београд</w:t>
            </w: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14:paraId="4AB6C6CB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3049" w:type="dxa"/>
            <w:gridSpan w:val="2"/>
            <w:shd w:val="clear" w:color="auto" w:fill="auto"/>
            <w:vAlign w:val="center"/>
          </w:tcPr>
          <w:p w14:paraId="4AB6C6CC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физика кондензоване материје</w:t>
            </w:r>
          </w:p>
        </w:tc>
      </w:tr>
      <w:tr w:rsidR="00A4222B" w:rsidRPr="00491993" w14:paraId="4AB6C6D3" w14:textId="77777777" w:rsidTr="008103E9">
        <w:trPr>
          <w:trHeight w:val="284"/>
        </w:trPr>
        <w:tc>
          <w:tcPr>
            <w:tcW w:w="1514" w:type="dxa"/>
            <w:gridSpan w:val="2"/>
            <w:vAlign w:val="center"/>
          </w:tcPr>
          <w:p w14:paraId="4AB6C6CE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09" w:type="dxa"/>
            <w:gridSpan w:val="2"/>
            <w:vAlign w:val="center"/>
          </w:tcPr>
          <w:p w14:paraId="4AB6C6CF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>1997</w:t>
            </w:r>
          </w:p>
        </w:tc>
        <w:tc>
          <w:tcPr>
            <w:tcW w:w="3335" w:type="dxa"/>
            <w:gridSpan w:val="4"/>
            <w:shd w:val="clear" w:color="auto" w:fill="auto"/>
            <w:vAlign w:val="center"/>
          </w:tcPr>
          <w:p w14:paraId="4AB6C6D0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Физички факултет, </w:t>
            </w:r>
            <w:r w:rsidRPr="00184AC2">
              <w:rPr>
                <w:rFonts w:ascii="Times New Roman" w:hAnsi="Times New Roman"/>
                <w:sz w:val="18"/>
                <w:szCs w:val="18"/>
              </w:rPr>
              <w:t>Универзитет у Београд</w:t>
            </w: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14:paraId="4AB6C6D1" w14:textId="77777777" w:rsidR="00A4222B" w:rsidRPr="00184AC2" w:rsidRDefault="00A4222B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4AC2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3049" w:type="dxa"/>
            <w:gridSpan w:val="2"/>
            <w:shd w:val="clear" w:color="auto" w:fill="auto"/>
            <w:vAlign w:val="center"/>
          </w:tcPr>
          <w:p w14:paraId="4AB6C6D2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84AC2">
              <w:rPr>
                <w:rFonts w:ascii="Times New Roman" w:hAnsi="Times New Roman"/>
                <w:sz w:val="18"/>
                <w:szCs w:val="18"/>
              </w:rPr>
              <w:t xml:space="preserve">Физика </w:t>
            </w:r>
          </w:p>
        </w:tc>
      </w:tr>
      <w:tr w:rsidR="00A4222B" w:rsidRPr="00491993" w14:paraId="4AB6C6D5" w14:textId="77777777" w:rsidTr="008103E9">
        <w:trPr>
          <w:trHeight w:val="284"/>
        </w:trPr>
        <w:tc>
          <w:tcPr>
            <w:tcW w:w="10420" w:type="dxa"/>
            <w:gridSpan w:val="13"/>
            <w:vAlign w:val="center"/>
          </w:tcPr>
          <w:p w14:paraId="4AB6C6D4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 w:rsidRPr="00184AC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184AC2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A4222B" w:rsidRPr="00491993" w14:paraId="4AB6C6DD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D6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14:paraId="4AB6C6D7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184AC2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D8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D9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184AC2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DA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DB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DC" w14:textId="77777777" w:rsidR="00A4222B" w:rsidRPr="00184AC2" w:rsidRDefault="00A422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184AC2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184AC2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0C0ABA" w:rsidRPr="00491993" w14:paraId="4AB6C6E4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DE" w14:textId="77777777" w:rsidR="000C0ABA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DF" w14:textId="364DAA25" w:rsidR="000C0ABA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="00BF5D5B">
              <w:rPr>
                <w:rFonts w:ascii="Times New Roman" w:hAnsi="Times New Roman"/>
                <w:sz w:val="16"/>
                <w:szCs w:val="16"/>
                <w:lang w:val="sr-Latn-RS"/>
              </w:rPr>
              <w:t>18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О1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E0" w14:textId="77777777" w:rsidR="000C0ABA" w:rsidRPr="00184AC2" w:rsidRDefault="000C0ABA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Оптометрија 1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E1" w14:textId="77777777" w:rsidR="000C0ABA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E2" w14:textId="6D2A7997" w:rsidR="000C0ABA" w:rsidRPr="00184AC2" w:rsidRDefault="00D72B0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Оптометрија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E3" w14:textId="77777777" w:rsidR="000C0ABA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ОСС</w:t>
            </w:r>
          </w:p>
        </w:tc>
      </w:tr>
      <w:tr w:rsidR="00431991" w:rsidRPr="00491993" w14:paraId="4AB6C6EB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E5" w14:textId="77777777" w:rsidR="00431991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E6" w14:textId="3C626D6D" w:rsidR="00431991" w:rsidRPr="00184AC2" w:rsidRDefault="00DB48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="00BF5D5B">
              <w:rPr>
                <w:rFonts w:ascii="Times New Roman" w:hAnsi="Times New Roman"/>
                <w:sz w:val="16"/>
                <w:szCs w:val="16"/>
                <w:lang w:val="sr-Latn-RS"/>
              </w:rPr>
              <w:t>18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ООИ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E7" w14:textId="77777777" w:rsidR="00431991" w:rsidRPr="00184AC2" w:rsidRDefault="00431991" w:rsidP="008759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Оптички и оптометријски инструменти 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E8" w14:textId="77777777" w:rsidR="00431991" w:rsidRPr="00184AC2" w:rsidRDefault="0043199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E9" w14:textId="079F156F" w:rsidR="00431991" w:rsidRPr="00184AC2" w:rsidRDefault="00D72B03" w:rsidP="008759F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Оптометрија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EA" w14:textId="77777777" w:rsidR="00431991" w:rsidRPr="00184AC2" w:rsidRDefault="00431991" w:rsidP="008759F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ОСС</w:t>
            </w:r>
          </w:p>
        </w:tc>
      </w:tr>
      <w:tr w:rsidR="007B432E" w:rsidRPr="00491993" w14:paraId="2C9CE426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34209AE5" w14:textId="5713C42E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1E317A2" w14:textId="3E002A02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О18ПР1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600E96E3" w14:textId="19BBA6D0" w:rsidR="007B432E" w:rsidRPr="00184AC2" w:rsidRDefault="007B432E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Пракса 2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2ABF7807" w14:textId="3A60AFCC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остало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0E6C7E29" w14:textId="78B61E81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Оптометрија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7330A7A9" w14:textId="7DBD2D75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ОСС</w:t>
            </w:r>
          </w:p>
        </w:tc>
      </w:tr>
      <w:tr w:rsidR="007B432E" w:rsidRPr="00491993" w14:paraId="4AB6C6F2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EC" w14:textId="1C732B05" w:rsidR="007B432E" w:rsidRPr="00184AC2" w:rsidRDefault="00C43211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ED" w14:textId="65222902" w:rsidR="007B432E" w:rsidRPr="00184AC2" w:rsidRDefault="00C43211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О-02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EE" w14:textId="77777777" w:rsidR="007B432E" w:rsidRPr="00184AC2" w:rsidRDefault="007B432E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Физика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EF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F0" w14:textId="0905607E" w:rsidR="007B432E" w:rsidRPr="00F628BE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211">
              <w:rPr>
                <w:rFonts w:ascii="Times New Roman" w:hAnsi="Times New Roman"/>
                <w:sz w:val="16"/>
                <w:szCs w:val="16"/>
                <w:lang w:val="sr-Cyrl-CS"/>
              </w:rPr>
              <w:t>Х</w:t>
            </w:r>
            <w:r w:rsidR="00F628BE">
              <w:rPr>
                <w:rFonts w:ascii="Times New Roman" w:hAnsi="Times New Roman"/>
                <w:sz w:val="16"/>
                <w:szCs w:val="16"/>
                <w:lang w:val="sr-Cyrl-RS"/>
              </w:rPr>
              <w:t>емија</w:t>
            </w:r>
            <w:r w:rsidR="00DE18F9">
              <w:rPr>
                <w:rFonts w:ascii="Times New Roman" w:hAnsi="Times New Roman"/>
                <w:sz w:val="16"/>
                <w:szCs w:val="16"/>
                <w:lang w:val="sr-Cyrl-RS"/>
              </w:rPr>
              <w:t>, Контрола квалитета и управљање животном средином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F1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7B432E" w:rsidRPr="00491993" w14:paraId="4AB6C6F9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F3" w14:textId="1102E52D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F4" w14:textId="40FA50C1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Ф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18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МЕХ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F5" w14:textId="77777777" w:rsidR="007B432E" w:rsidRPr="00184AC2" w:rsidRDefault="007B432E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Механика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F6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F7" w14:textId="206F6BC9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Физика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F8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7B432E" w:rsidRPr="00491993" w14:paraId="4AB6C700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6FA" w14:textId="371E9D94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6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6FB" w14:textId="75D7FF58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</w:t>
            </w:r>
            <w:r w:rsidR="00294B58">
              <w:rPr>
                <w:rFonts w:ascii="Times New Roman" w:hAnsi="Times New Roman"/>
                <w:sz w:val="16"/>
                <w:szCs w:val="16"/>
                <w:lang w:val="sr-Cyrl-CS"/>
              </w:rPr>
              <w:t>18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ПМН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6FC" w14:textId="0FF98292" w:rsidR="007B432E" w:rsidRPr="00184AC2" w:rsidRDefault="007B432E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6FD" w14:textId="7212C239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6FE" w14:textId="54B204D5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Физика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6FF" w14:textId="4C705098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7B432E" w:rsidRPr="00491993" w14:paraId="4AB6C707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AB6C701" w14:textId="2C901361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</w:rPr>
              <w:t>7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AB6C702" w14:textId="5A270BA2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</w:t>
            </w:r>
            <w:r w:rsidR="00294B58">
              <w:rPr>
                <w:rFonts w:ascii="Times New Roman" w:hAnsi="Times New Roman"/>
                <w:sz w:val="16"/>
                <w:szCs w:val="16"/>
                <w:lang w:val="sr-Cyrl-CS"/>
              </w:rPr>
              <w:t>18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ДСН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4AB6C703" w14:textId="62C8DFBA" w:rsidR="007B432E" w:rsidRPr="00184AC2" w:rsidRDefault="007B432E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Добијање и структура наноматеријала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AB6C704" w14:textId="4F3BD8F5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4AB6C705" w14:textId="45FF088B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Физика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AB6C706" w14:textId="63F798A8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B4B09" w:rsidRPr="00491993" w14:paraId="11C4E75E" w14:textId="77777777" w:rsidTr="008103E9">
        <w:trPr>
          <w:trHeight w:val="284"/>
        </w:trPr>
        <w:tc>
          <w:tcPr>
            <w:tcW w:w="743" w:type="dxa"/>
            <w:shd w:val="clear" w:color="auto" w:fill="auto"/>
            <w:vAlign w:val="center"/>
          </w:tcPr>
          <w:p w14:paraId="4B638DA2" w14:textId="0B9344C9" w:rsidR="00CB4B09" w:rsidRPr="00184AC2" w:rsidRDefault="00C43211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53D6FB8" w14:textId="1EA28B85" w:rsidR="00CB4B09" w:rsidRPr="00184AC2" w:rsidRDefault="00CB4B09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М18ВС</w:t>
            </w:r>
          </w:p>
        </w:tc>
        <w:tc>
          <w:tcPr>
            <w:tcW w:w="3221" w:type="dxa"/>
            <w:gridSpan w:val="4"/>
            <w:shd w:val="clear" w:color="auto" w:fill="auto"/>
            <w:vAlign w:val="center"/>
          </w:tcPr>
          <w:p w14:paraId="60F3C6F3" w14:textId="372C3B08" w:rsidR="00CB4B09" w:rsidRPr="00184AC2" w:rsidRDefault="00CB4B09" w:rsidP="007B43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Вибрациона спектроскопија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032441B5" w14:textId="4742420B" w:rsidR="00CB4B09" w:rsidRPr="00184AC2" w:rsidRDefault="00CB4B09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14:paraId="20F95FAC" w14:textId="0D58F316" w:rsidR="00CB4B09" w:rsidRDefault="00CB4B09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Физика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19D815B1" w14:textId="188D76CF" w:rsidR="00CB4B09" w:rsidRPr="00184AC2" w:rsidRDefault="00CB4B09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7B432E" w:rsidRPr="00491993" w14:paraId="4AB6C71E" w14:textId="77777777" w:rsidTr="008103E9">
        <w:trPr>
          <w:trHeight w:val="284"/>
        </w:trPr>
        <w:tc>
          <w:tcPr>
            <w:tcW w:w="10420" w:type="dxa"/>
            <w:gridSpan w:val="13"/>
            <w:vAlign w:val="center"/>
          </w:tcPr>
          <w:p w14:paraId="4AB6C71D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B432E" w:rsidRPr="00491993" w14:paraId="4AB6C721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1F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0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Pajic Bojan, Brigitte Pajic Eggspuehler,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Cvejic Zeljka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 Rathjen Christian, Ruff Viktor,  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First Clinical Results of a New Generation of Ablative Solid-State Lasers,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Journal of Clinical Medicine (ISSN: 2077-0383), Vol.2, No.2. (2023) </w:t>
            </w:r>
            <w:hyperlink r:id="rId5" w:tgtFrame="_blank" w:history="1"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10.3390/jcm12020731</w:t>
              </w:r>
            </w:hyperlink>
          </w:p>
        </w:tc>
      </w:tr>
      <w:tr w:rsidR="007B432E" w:rsidRPr="00491993" w14:paraId="4AB6C724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22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3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Novta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Evgenije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Lainovi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Tijana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Gruji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Du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š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an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Savi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ć-Š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evi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Svetlana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Tot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(Đ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ur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đ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ć)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Elvira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</w:t>
            </w:r>
            <w:r w:rsidRPr="00C4321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ć Ž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eljka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Bla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ž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Larisa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Internal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photo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-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activation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of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dental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composite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using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optical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fibers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: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holographic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thermographic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and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Raman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study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Optical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and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Quantum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Electronics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(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ISSN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: 0306-8919),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Vol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.54,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No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.12.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(2022) </w:t>
            </w:r>
            <w:hyperlink r:id="rId6" w:tgtFrame="_blank" w:history="1">
              <w:r w:rsidRPr="00184AC2">
                <w:rPr>
                  <w:rFonts w:ascii="Times New Roman" w:eastAsia="Times New Roman" w:hAnsi="Times New Roman"/>
                  <w:color w:val="000000" w:themeColor="text1"/>
                  <w:sz w:val="16"/>
                  <w:szCs w:val="16"/>
                  <w:u w:val="single"/>
                </w:rPr>
                <w:t>10.1007/s11082-022-04233-2</w:t>
              </w:r>
            </w:hyperlink>
          </w:p>
        </w:tc>
      </w:tr>
      <w:tr w:rsidR="007B432E" w:rsidRPr="00491993" w14:paraId="4AB6C727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25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6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Pajic Bojan, Resan Mirko, Brigitte Pajic Eggspuehler, Massa Horace,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Cvejić Željka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Triggerfish recording of iop patterns in combined hfds minimally invasive glaucoma and cataract surgery: A prospective study,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Journal of Clinical Medicine (ISSN: 2077-0383), Vol.10., No.16 (2021) </w:t>
            </w:r>
            <w:hyperlink r:id="rId7" w:tgtFrame="_blank" w:history="1"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10.3390/jcm10163472</w:t>
              </w:r>
            </w:hyperlink>
          </w:p>
        </w:tc>
      </w:tr>
      <w:tr w:rsidR="007B432E" w:rsidRPr="00491993" w14:paraId="4AB6C72A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28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9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Pajic Bojan, Brigitte Pajic Eggspuehler, Rathjen Christian, Resan Mirko,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Cvejić Željka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Why use ultrashort pulses in ophthalmology and which factors affect cut quality,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Medicina (Lithuania) (ISSN: 1010-660X), Vol.57., No.7. (2021) </w:t>
            </w:r>
            <w:hyperlink r:id="rId8" w:tgtFrame="_blank" w:history="1"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10.3390/medicina57070700</w:t>
              </w:r>
            </w:hyperlink>
          </w:p>
        </w:tc>
      </w:tr>
      <w:tr w:rsidR="007B432E" w:rsidRPr="00491993" w14:paraId="4AB6C72D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2B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C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Goles Nikola, Nerancic Marko, Konjik Sanja, Brigitte Pajic Eggspuehler, Pajic Bojan,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Cvejić Željka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Phacoemulsification and iol-implantation without using viscoelastics: Combined modeling of thermo fluid dynamics, clinical outcomes, and endothelial cell density</w:t>
            </w:r>
            <w:r w:rsidRPr="00184AC2">
              <w:rPr>
                <w:rFonts w:ascii="Times New Roman" w:hAnsi="Times New Roman"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Sensors (ISSN: 1424-8220)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Vol.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21. No.7., (2021) </w:t>
            </w:r>
            <w:hyperlink r:id="rId9" w:tgtFrame="_blank" w:history="1"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10.3390/s21072399</w:t>
              </w:r>
            </w:hyperlink>
          </w:p>
        </w:tc>
      </w:tr>
      <w:tr w:rsidR="007B432E" w:rsidRPr="00491993" w14:paraId="4AB6C730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2E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2F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Chandran Akhil M.K., Bajić Vladimir, Filipič Gregor,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Cvejić Željka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Srdic Vladimir V., Radovanović Milan, Simić Mitar, Sarang Sohail, Stojanović Goran,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Synthesis and characterization of tin oxide nanopowder and its application to sensing different pathogens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Sensors and Materials (ISSN: 0914-4935), Vol.33., No.2. (2021),  </w:t>
            </w:r>
            <w:hyperlink r:id="rId10" w:tgtFrame="_blank" w:history="1">
              <w:r w:rsidRPr="00184AC2">
                <w:rPr>
                  <w:rFonts w:ascii="Times New Roman" w:eastAsia="Times New Roman" w:hAnsi="Times New Roman"/>
                  <w:color w:val="000000" w:themeColor="text1"/>
                  <w:sz w:val="16"/>
                  <w:szCs w:val="16"/>
                  <w:u w:val="single"/>
                </w:rPr>
                <w:t>10.18494/SAM.2021.3090</w:t>
              </w:r>
            </w:hyperlink>
          </w:p>
        </w:tc>
      </w:tr>
      <w:tr w:rsidR="007B432E" w:rsidRPr="00491993" w14:paraId="4AB6C733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31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32" w14:textId="77777777" w:rsidR="007B432E" w:rsidRPr="00184AC2" w:rsidRDefault="007B432E" w:rsidP="007B432E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Schroeter Anna, Kropp Martina,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Cvejić Željka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Thumann Gabriele, Pajic Bojan,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Comparison of femtosecond laser-assisted and ultrasound-assisted cataract surgery with focus on endothelial analysis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Sensors (ISSN: 1424-8220), Vol.21., No.3. (2021)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</w:r>
            <w:hyperlink r:id="rId11" w:tgtFrame="_blank" w:history="1"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10.3390/s21030996</w:t>
              </w:r>
            </w:hyperlink>
          </w:p>
        </w:tc>
      </w:tr>
      <w:tr w:rsidR="007B432E" w:rsidRPr="0076389D" w14:paraId="4AB6C736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34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35" w14:textId="77777777" w:rsidR="007B432E" w:rsidRPr="00C43211" w:rsidRDefault="007B432E" w:rsidP="007B43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Nesterovi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Andrea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Vukmirovi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Jelena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Stijepovi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Ivan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Milanovi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Marija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Bajac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Branimir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T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ó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th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Elvira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Cveji</w:t>
            </w:r>
            <w:r w:rsidRPr="00C4321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ć Ž</w:t>
            </w:r>
            <w:r w:rsidRPr="00184AC2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eljka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Srdi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ć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Vladimir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,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Structure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and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dielectric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properties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of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(1-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x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)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Bi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0.5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TiO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3-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x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piezoceramics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prepared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using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hydrothermally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synthesized</w:t>
            </w:r>
            <w:r w:rsidRPr="00C43211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powders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,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Royal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Society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Open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Science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 (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ISSN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: 2054-5703), 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Vol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>.8.</w:t>
            </w:r>
            <w:r w:rsidRPr="00184AC2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No</w:t>
            </w:r>
            <w:r w:rsidRPr="00C4321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sr-Cyrl-CS"/>
              </w:rPr>
              <w:t xml:space="preserve">.7 (2021), </w:t>
            </w:r>
            <w:hyperlink r:id="rId12" w:tgtFrame="_blank" w:history="1">
              <w:r w:rsidRPr="00C43211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  <w:lang w:val="sr-Cyrl-CS"/>
                </w:rPr>
                <w:t>10.1098/</w:t>
              </w:r>
              <w:r w:rsidRPr="00184AC2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</w:rPr>
                <w:t>rsos</w:t>
              </w:r>
              <w:r w:rsidRPr="00C43211">
                <w:rPr>
                  <w:rStyle w:val="Hyperlink"/>
                  <w:rFonts w:ascii="Times New Roman" w:hAnsi="Times New Roman"/>
                  <w:color w:val="000000" w:themeColor="text1"/>
                  <w:sz w:val="16"/>
                  <w:szCs w:val="16"/>
                  <w:shd w:val="clear" w:color="auto" w:fill="FFFFFF"/>
                  <w:lang w:val="sr-Cyrl-CS"/>
                </w:rPr>
                <w:t>.202365</w:t>
              </w:r>
            </w:hyperlink>
          </w:p>
        </w:tc>
      </w:tr>
      <w:tr w:rsidR="007B432E" w:rsidRPr="00491993" w14:paraId="4AB6C739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37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38" w14:textId="77777777" w:rsidR="007B432E" w:rsidRPr="00184AC2" w:rsidRDefault="007B432E" w:rsidP="007B432E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84AC2">
              <w:rPr>
                <w:rFonts w:ascii="Times New Roman" w:eastAsia="Times New Roman" w:hAnsi="Times New Roman"/>
                <w:sz w:val="16"/>
                <w:szCs w:val="16"/>
              </w:rPr>
              <w:t xml:space="preserve">Stevan Jankov, Stevan Armaković, Elvira Tóth,  Sonja Skuban, Vladimir Srdić, </w:t>
            </w:r>
            <w:r w:rsidRPr="00184AC2">
              <w:rPr>
                <w:rFonts w:ascii="Times New Roman" w:eastAsia="Times New Roman" w:hAnsi="Times New Roman"/>
                <w:b/>
                <w:sz w:val="16"/>
                <w:szCs w:val="16"/>
              </w:rPr>
              <w:t>Zeljka Cvejic</w:t>
            </w:r>
            <w:r w:rsidRPr="00184AC2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184AC2">
              <w:rPr>
                <w:rFonts w:ascii="Times New Roman" w:eastAsia="Times New Roman" w:hAnsi="Times New Roman"/>
                <w:i/>
                <w:sz w:val="16"/>
                <w:szCs w:val="16"/>
              </w:rPr>
              <w:t>Understanding how yttrium doping influences the properties of nickel ferrite – Combined experimental and computational study</w:t>
            </w:r>
            <w:r w:rsidRPr="00184AC2">
              <w:rPr>
                <w:rFonts w:ascii="Times New Roman" w:eastAsia="Times New Roman" w:hAnsi="Times New Roman"/>
                <w:sz w:val="16"/>
                <w:szCs w:val="16"/>
              </w:rPr>
              <w:t xml:space="preserve">, Ceramics International, Elsevier SCI LTD, 45, pp. 20290 - 20296, 0272-8842. (2019), </w:t>
            </w:r>
            <w:hyperlink r:id="rId13" w:tgtFrame="_blank" w:history="1">
              <w:r w:rsidRPr="00184AC2">
                <w:rPr>
                  <w:rStyle w:val="Hyperlink"/>
                  <w:rFonts w:ascii="Times New Roman" w:hAnsi="Times New Roman"/>
                  <w:color w:val="085C77"/>
                  <w:sz w:val="16"/>
                  <w:szCs w:val="16"/>
                  <w:shd w:val="clear" w:color="auto" w:fill="FFFFFF"/>
                </w:rPr>
                <w:t>10.1016/j.ceramint.2019.06.304</w:t>
              </w:r>
            </w:hyperlink>
          </w:p>
        </w:tc>
      </w:tr>
      <w:tr w:rsidR="007B432E" w:rsidRPr="00491993" w14:paraId="4AB6C73C" w14:textId="77777777" w:rsidTr="008103E9">
        <w:trPr>
          <w:trHeight w:val="284"/>
        </w:trPr>
        <w:tc>
          <w:tcPr>
            <w:tcW w:w="743" w:type="dxa"/>
            <w:vAlign w:val="center"/>
          </w:tcPr>
          <w:p w14:paraId="4AB6C73A" w14:textId="77777777" w:rsidR="007B432E" w:rsidRPr="00184AC2" w:rsidRDefault="007B432E" w:rsidP="007B432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9677" w:type="dxa"/>
            <w:gridSpan w:val="12"/>
            <w:shd w:val="clear" w:color="auto" w:fill="auto"/>
            <w:vAlign w:val="center"/>
          </w:tcPr>
          <w:p w14:paraId="4AB6C73B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Cvejic, Z.,Antic, B.,Kremenovic, A.,Rakic, S.,Goya, G.F.,Rechenberg, H.R.,Jovalekic,C.,Spasojevic,</w:t>
            </w:r>
            <w:r w:rsidRPr="00184AC2">
              <w:rPr>
                <w:rFonts w:ascii="Times New Roman" w:hAnsi="Times New Roman"/>
                <w:sz w:val="16"/>
                <w:szCs w:val="16"/>
              </w:rPr>
              <w:t>V</w:t>
            </w: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184AC2">
              <w:rPr>
                <w:rFonts w:ascii="Times New Roman" w:hAnsi="Times New Roman"/>
                <w:i/>
                <w:sz w:val="16"/>
                <w:szCs w:val="16"/>
              </w:rPr>
              <w:t>"</w:t>
            </w:r>
            <w:r w:rsidRPr="00184AC2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Influence of heavy rare earth ions substitution on microstructure and magnetism of nanocrystalline magnetite</w:t>
            </w:r>
            <w:r w:rsidRPr="00184AC2">
              <w:rPr>
                <w:rFonts w:ascii="Times New Roman" w:hAnsi="Times New Roman"/>
                <w:i/>
                <w:sz w:val="16"/>
                <w:szCs w:val="16"/>
              </w:rPr>
              <w:t>",</w:t>
            </w:r>
            <w:r w:rsidRPr="00184AC2">
              <w:rPr>
                <w:rFonts w:ascii="Times New Roman" w:hAnsi="Times New Roman"/>
                <w:sz w:val="16"/>
                <w:szCs w:val="16"/>
              </w:rPr>
              <w:t xml:space="preserve"> Journal of Alloys and Compounds, Volume 472, Issue 1-2, 20 March 2009, Pages 571-575 (2009)</w:t>
            </w:r>
          </w:p>
        </w:tc>
      </w:tr>
      <w:tr w:rsidR="007B432E" w:rsidRPr="00491993" w14:paraId="4AB6C73E" w14:textId="77777777" w:rsidTr="008103E9">
        <w:trPr>
          <w:trHeight w:val="284"/>
        </w:trPr>
        <w:tc>
          <w:tcPr>
            <w:tcW w:w="10420" w:type="dxa"/>
            <w:gridSpan w:val="13"/>
            <w:vAlign w:val="center"/>
          </w:tcPr>
          <w:p w14:paraId="4AB6C73D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103E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B432E" w:rsidRPr="00491993" w14:paraId="4AB6C741" w14:textId="77777777" w:rsidTr="008103E9">
        <w:trPr>
          <w:trHeight w:val="283"/>
        </w:trPr>
        <w:tc>
          <w:tcPr>
            <w:tcW w:w="4697" w:type="dxa"/>
            <w:gridSpan w:val="5"/>
            <w:vAlign w:val="center"/>
          </w:tcPr>
          <w:p w14:paraId="4AB6C73F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103E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23" w:type="dxa"/>
            <w:gridSpan w:val="8"/>
            <w:vAlign w:val="center"/>
          </w:tcPr>
          <w:p w14:paraId="4AB6C740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103E9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</w:tr>
      <w:tr w:rsidR="007B432E" w:rsidRPr="00491993" w14:paraId="4AB6C744" w14:textId="77777777" w:rsidTr="008103E9">
        <w:trPr>
          <w:trHeight w:val="284"/>
        </w:trPr>
        <w:tc>
          <w:tcPr>
            <w:tcW w:w="4697" w:type="dxa"/>
            <w:gridSpan w:val="5"/>
            <w:vAlign w:val="center"/>
          </w:tcPr>
          <w:p w14:paraId="4AB6C742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103E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23" w:type="dxa"/>
            <w:gridSpan w:val="8"/>
            <w:vAlign w:val="center"/>
          </w:tcPr>
          <w:p w14:paraId="4AB6C743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103E9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</w:tr>
      <w:tr w:rsidR="007B432E" w:rsidRPr="00184AC2" w14:paraId="4AB6C748" w14:textId="77777777" w:rsidTr="008103E9">
        <w:trPr>
          <w:trHeight w:val="278"/>
        </w:trPr>
        <w:tc>
          <w:tcPr>
            <w:tcW w:w="4697" w:type="dxa"/>
            <w:gridSpan w:val="5"/>
            <w:vAlign w:val="center"/>
          </w:tcPr>
          <w:p w14:paraId="4AB6C745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103E9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812" w:type="dxa"/>
            <w:gridSpan w:val="5"/>
            <w:vAlign w:val="center"/>
          </w:tcPr>
          <w:p w14:paraId="4AB6C746" w14:textId="77777777" w:rsidR="007B432E" w:rsidRPr="008103E9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103E9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8103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03E9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3911" w:type="dxa"/>
            <w:gridSpan w:val="3"/>
            <w:vAlign w:val="center"/>
          </w:tcPr>
          <w:p w14:paraId="4AB6C747" w14:textId="77777777" w:rsidR="007B432E" w:rsidRPr="00184AC2" w:rsidRDefault="007B432E" w:rsidP="007B432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184AC2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</w:t>
            </w:r>
          </w:p>
        </w:tc>
      </w:tr>
    </w:tbl>
    <w:p w14:paraId="4AB6C749" w14:textId="77777777" w:rsidR="00BE1BE7" w:rsidRPr="00184AC2" w:rsidRDefault="00BE1BE7" w:rsidP="008103E9">
      <w:pPr>
        <w:rPr>
          <w:sz w:val="16"/>
          <w:szCs w:val="16"/>
        </w:rPr>
      </w:pPr>
    </w:p>
    <w:sectPr w:rsidR="00BE1BE7" w:rsidRPr="00184AC2" w:rsidSect="008103E9">
      <w:pgSz w:w="11906" w:h="16838" w:code="9"/>
      <w:pgMar w:top="851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3D64CB"/>
    <w:multiLevelType w:val="hybridMultilevel"/>
    <w:tmpl w:val="FF7A9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154309">
    <w:abstractNumId w:val="0"/>
  </w:num>
  <w:num w:numId="2" w16cid:durableId="550461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558EA"/>
    <w:rsid w:val="00066969"/>
    <w:rsid w:val="00091876"/>
    <w:rsid w:val="000C0ABA"/>
    <w:rsid w:val="00184AC2"/>
    <w:rsid w:val="002670C2"/>
    <w:rsid w:val="00294B58"/>
    <w:rsid w:val="00431991"/>
    <w:rsid w:val="0067341E"/>
    <w:rsid w:val="006E5FE3"/>
    <w:rsid w:val="0076389D"/>
    <w:rsid w:val="007646E6"/>
    <w:rsid w:val="007B432E"/>
    <w:rsid w:val="008103E9"/>
    <w:rsid w:val="00930BC8"/>
    <w:rsid w:val="00A0491D"/>
    <w:rsid w:val="00A4222B"/>
    <w:rsid w:val="00AF68A7"/>
    <w:rsid w:val="00B37BBE"/>
    <w:rsid w:val="00B90EB7"/>
    <w:rsid w:val="00BE1BE7"/>
    <w:rsid w:val="00BF5D5B"/>
    <w:rsid w:val="00C43211"/>
    <w:rsid w:val="00C519E6"/>
    <w:rsid w:val="00C925AD"/>
    <w:rsid w:val="00CB2D8C"/>
    <w:rsid w:val="00CB4B09"/>
    <w:rsid w:val="00D23319"/>
    <w:rsid w:val="00D72B03"/>
    <w:rsid w:val="00DB4825"/>
    <w:rsid w:val="00DE18F9"/>
    <w:rsid w:val="00DF049F"/>
    <w:rsid w:val="00E77D95"/>
    <w:rsid w:val="00EC73B6"/>
    <w:rsid w:val="00F628BE"/>
    <w:rsid w:val="00FB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B6C6A7"/>
  <w15:docId w15:val="{9CC0D062-4DE1-4ADD-8012-120BDEDF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9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0669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7070700" TargetMode="External"/><Relationship Id="rId13" Type="http://schemas.openxmlformats.org/officeDocument/2006/relationships/hyperlink" Target="https://doi.org/10.1016/j.ceramint.2019.06.3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jcm10163472" TargetMode="External"/><Relationship Id="rId12" Type="http://schemas.openxmlformats.org/officeDocument/2006/relationships/hyperlink" Target="https://doi.org/10.1098/rsos.2023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07/s11082-022-04233-2" TargetMode="External"/><Relationship Id="rId11" Type="http://schemas.openxmlformats.org/officeDocument/2006/relationships/hyperlink" Target="https://doi.org/10.3390/s21030996" TargetMode="External"/><Relationship Id="rId5" Type="http://schemas.openxmlformats.org/officeDocument/2006/relationships/hyperlink" Target="https://doi.org/10.3390/jcm1202073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x.doi.org/10.18494/SAM.2021.3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s2107239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14</cp:revision>
  <dcterms:created xsi:type="dcterms:W3CDTF">2023-05-04T10:25:00Z</dcterms:created>
  <dcterms:modified xsi:type="dcterms:W3CDTF">2023-05-05T15:07:00Z</dcterms:modified>
</cp:coreProperties>
</file>