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ayout w:type="fixed"/>
        <w:tblLook w:val="01E0"/>
      </w:tblPr>
      <w:tblGrid>
        <w:gridCol w:w="846"/>
        <w:gridCol w:w="1102"/>
        <w:gridCol w:w="364"/>
        <w:gridCol w:w="137"/>
        <w:gridCol w:w="1076"/>
        <w:gridCol w:w="916"/>
        <w:gridCol w:w="312"/>
        <w:gridCol w:w="108"/>
        <w:gridCol w:w="1043"/>
        <w:gridCol w:w="475"/>
        <w:gridCol w:w="182"/>
        <w:gridCol w:w="1428"/>
        <w:gridCol w:w="481"/>
        <w:gridCol w:w="1950"/>
      </w:tblGrid>
      <w:tr w:rsidR="0042622F" w:rsidRPr="005B56FA" w:rsidTr="001C2F0E">
        <w:trPr>
          <w:trHeight w:val="284"/>
          <w:jc w:val="center"/>
        </w:trPr>
        <w:tc>
          <w:tcPr>
            <w:tcW w:w="47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D9482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Стеван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Јанков</w:t>
            </w:r>
            <w:proofErr w:type="spellEnd"/>
          </w:p>
        </w:tc>
      </w:tr>
      <w:tr w:rsidR="0042622F" w:rsidRPr="005B56FA" w:rsidTr="001C2F0E">
        <w:trPr>
          <w:trHeight w:val="284"/>
          <w:jc w:val="center"/>
        </w:trPr>
        <w:tc>
          <w:tcPr>
            <w:tcW w:w="47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0B50F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Доцент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2622F" w:rsidRPr="005B56FA" w:rsidTr="001C2F0E">
        <w:trPr>
          <w:trHeight w:val="284"/>
          <w:jc w:val="center"/>
        </w:trPr>
        <w:tc>
          <w:tcPr>
            <w:tcW w:w="47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0B50F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</w:tr>
      <w:tr w:rsidR="0042622F" w:rsidRPr="005B56FA" w:rsidTr="001C2F0E">
        <w:trPr>
          <w:trHeight w:val="284"/>
          <w:jc w:val="center"/>
        </w:trPr>
        <w:tc>
          <w:tcPr>
            <w:tcW w:w="47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0B50F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Експериментална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кондензоване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материје</w:t>
            </w:r>
            <w:proofErr w:type="spellEnd"/>
          </w:p>
        </w:tc>
      </w:tr>
      <w:tr w:rsidR="0042622F" w:rsidRPr="005B56FA" w:rsidTr="001C2F0E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42622F" w:rsidRPr="005B56FA" w:rsidTr="001C2F0E">
        <w:trPr>
          <w:trHeight w:val="284"/>
          <w:jc w:val="center"/>
        </w:trPr>
        <w:tc>
          <w:tcPr>
            <w:tcW w:w="2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254516" w:rsidRPr="005B56FA" w:rsidTr="001C2F0E">
        <w:trPr>
          <w:trHeight w:val="284"/>
          <w:jc w:val="center"/>
        </w:trPr>
        <w:tc>
          <w:tcPr>
            <w:tcW w:w="2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2022.</w:t>
            </w:r>
          </w:p>
        </w:tc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Експериментална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кондензоване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материје</w:t>
            </w:r>
            <w:proofErr w:type="spellEnd"/>
          </w:p>
        </w:tc>
      </w:tr>
      <w:tr w:rsidR="00254516" w:rsidRPr="005B56FA" w:rsidTr="001C2F0E">
        <w:trPr>
          <w:trHeight w:val="284"/>
          <w:jc w:val="center"/>
        </w:trPr>
        <w:tc>
          <w:tcPr>
            <w:tcW w:w="2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2021.</w:t>
            </w:r>
          </w:p>
        </w:tc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Експериментална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кондензоване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материје</w:t>
            </w:r>
            <w:proofErr w:type="spellEnd"/>
          </w:p>
        </w:tc>
      </w:tr>
      <w:tr w:rsidR="00254516" w:rsidRPr="005B56FA" w:rsidTr="001C2F0E">
        <w:trPr>
          <w:trHeight w:val="284"/>
          <w:jc w:val="center"/>
        </w:trPr>
        <w:tc>
          <w:tcPr>
            <w:tcW w:w="2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Експериментална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кондензоване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материје</w:t>
            </w:r>
            <w:proofErr w:type="spellEnd"/>
          </w:p>
        </w:tc>
      </w:tr>
      <w:tr w:rsidR="00254516" w:rsidRPr="005B56FA" w:rsidTr="001C2F0E">
        <w:trPr>
          <w:trHeight w:val="284"/>
          <w:jc w:val="center"/>
        </w:trPr>
        <w:tc>
          <w:tcPr>
            <w:tcW w:w="2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Експериментална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кондензоване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материје</w:t>
            </w:r>
            <w:proofErr w:type="spellEnd"/>
          </w:p>
        </w:tc>
      </w:tr>
      <w:tr w:rsidR="0042622F" w:rsidRPr="005B56FA" w:rsidTr="001C2F0E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42622F" w:rsidRPr="005B56FA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1,2,3...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9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1C2F0E" w:rsidRPr="005B56FA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F0E" w:rsidRPr="005B56FA" w:rsidRDefault="001C2F0E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F0E" w:rsidRPr="007659F2" w:rsidRDefault="001C2F0E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О18ОА</w:t>
            </w:r>
            <w:r w:rsidR="007659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F0E" w:rsidRPr="001C2F0E" w:rsidRDefault="001C2F0E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Основи аудиологије 1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F0E" w:rsidRPr="001C2F0E" w:rsidRDefault="001C2F0E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предавања</w:t>
            </w:r>
            <w:r w:rsidR="001A422D">
              <w:rPr>
                <w:rFonts w:ascii="Times New Roman" w:hAnsi="Times New Roman"/>
                <w:sz w:val="20"/>
                <w:szCs w:val="20"/>
                <w:lang/>
              </w:rPr>
              <w:t>, вежбе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F0E" w:rsidRPr="001A422D" w:rsidRDefault="001A422D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Оптометрија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F0E" w:rsidRPr="001A422D" w:rsidRDefault="001A422D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ОСС</w:t>
            </w: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1C2F0E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1C2F0E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О18ОА2</w:t>
            </w:r>
          </w:p>
        </w:tc>
        <w:tc>
          <w:tcPr>
            <w:tcW w:w="29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Основи аудиологије 2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предавања, вежбе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Оптометрија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ОСС</w:t>
            </w: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1C2F0E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3.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14004E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Ф18АК</w:t>
            </w:r>
          </w:p>
        </w:tc>
        <w:tc>
          <w:tcPr>
            <w:tcW w:w="29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14004E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Акустика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5B56FA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предавања, вежбе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14004E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Физика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14004E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F35BE6" w:rsidRDefault="001A422D" w:rsidP="001A422D">
            <w:pPr>
              <w:suppressAutoHyphens w:val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5B56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S. </w:t>
            </w:r>
            <w:proofErr w:type="spellStart"/>
            <w:r w:rsidRPr="005B56FA">
              <w:rPr>
                <w:rFonts w:ascii="Times New Roman" w:hAnsi="Times New Roman"/>
                <w:b/>
                <w:bCs/>
                <w:sz w:val="20"/>
                <w:szCs w:val="20"/>
              </w:rPr>
              <w:t>Jankov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Armaković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E.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Tóth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V.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Srdic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Z.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Cvejic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Skuban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>: „Electronic structure of yttrium-doped zinc fe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>r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 xml:space="preserve">rite – Insights from experiment and theory“, </w:t>
            </w:r>
            <w:r w:rsidRPr="005B56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Journal of Alloys and Compounds, 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>Volume 842, 2020, p. 155704</w:t>
            </w: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F35BE6" w:rsidRDefault="001A422D" w:rsidP="001A422D">
            <w:pPr>
              <w:suppressAutoHyphens w:val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5B56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S. </w:t>
            </w:r>
            <w:proofErr w:type="spellStart"/>
            <w:r w:rsidRPr="005B56FA">
              <w:rPr>
                <w:rFonts w:ascii="Times New Roman" w:hAnsi="Times New Roman"/>
                <w:b/>
                <w:bCs/>
                <w:sz w:val="20"/>
                <w:szCs w:val="20"/>
              </w:rPr>
              <w:t>Jankov</w:t>
            </w:r>
            <w:proofErr w:type="spellEnd"/>
            <w:r w:rsidRPr="005B56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Armaković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E.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Toth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Skuban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V.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Srdić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Ž.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Cvejić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: „Understanding how yttrium doping influences the properties of nickel ferrite – Combined experimental and computational study“, </w:t>
            </w:r>
            <w:r w:rsidRPr="005B56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Ceramics International, 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>Volume 45, Issue 16, 2019, p. 20290-20296</w:t>
            </w: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F35BE6" w:rsidRDefault="001A422D" w:rsidP="001A422D">
            <w:pPr>
              <w:suppressAutoHyphens w:val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Stevan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Jankov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Elvira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Djurdjic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Sonja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Skuban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Vladimir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Srdic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Zeljka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Cvejic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: 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 xml:space="preserve">„Electrical Transport Modeling in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Nano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Crystalline Nickel Ferrites“, </w:t>
            </w:r>
            <w:r w:rsidRPr="005B56FA">
              <w:rPr>
                <w:rFonts w:ascii="Times New Roman" w:hAnsi="Times New Roman"/>
                <w:i/>
                <w:sz w:val="20"/>
                <w:szCs w:val="20"/>
              </w:rPr>
              <w:t>The 10</w:t>
            </w:r>
            <w:r w:rsidRPr="005B56F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th</w:t>
            </w:r>
            <w:r w:rsidRPr="005B56FA">
              <w:rPr>
                <w:rFonts w:ascii="Times New Roman" w:hAnsi="Times New Roman"/>
                <w:i/>
                <w:sz w:val="20"/>
                <w:szCs w:val="20"/>
              </w:rPr>
              <w:t xml:space="preserve"> International Conference of the Balkan Physical Union, Sofia, Bulg</w:t>
            </w:r>
            <w:r w:rsidRPr="005B56FA">
              <w:rPr>
                <w:rFonts w:ascii="Times New Roman" w:hAnsi="Times New Roman"/>
                <w:i/>
                <w:sz w:val="20"/>
                <w:szCs w:val="20"/>
              </w:rPr>
              <w:t>a</w:t>
            </w:r>
            <w:r w:rsidRPr="005B56FA">
              <w:rPr>
                <w:rFonts w:ascii="Times New Roman" w:hAnsi="Times New Roman"/>
                <w:i/>
                <w:sz w:val="20"/>
                <w:szCs w:val="20"/>
              </w:rPr>
              <w:t>ria2018</w:t>
            </w: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F35BE6" w:rsidRDefault="0078165C" w:rsidP="001A422D">
            <w:pPr>
              <w:suppressAutoHyphens w:val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hyperlink r:id="rId5" w:history="1">
              <w:proofErr w:type="spellStart"/>
              <w:r w:rsidR="001A422D"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Skuban</w:t>
              </w:r>
              <w:proofErr w:type="spellEnd"/>
              <w:r w:rsidR="001A422D"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 xml:space="preserve"> Sonja, </w:t>
              </w:r>
              <w:proofErr w:type="spellStart"/>
            </w:hyperlink>
            <w:hyperlink r:id="rId6" w:history="1">
              <w:r w:rsidR="001A422D"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Cvejic</w:t>
              </w:r>
              <w:proofErr w:type="spellEnd"/>
              <w:r w:rsidR="001A422D"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 xml:space="preserve"> </w:t>
              </w:r>
              <w:proofErr w:type="spellStart"/>
              <w:r w:rsidR="001A422D"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Zeljka,</w:t>
              </w:r>
            </w:hyperlink>
            <w:hyperlink r:id="rId7" w:history="1">
              <w:r w:rsidR="001A422D"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Skuban</w:t>
              </w:r>
              <w:proofErr w:type="spellEnd"/>
              <w:r w:rsidR="001A422D"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 xml:space="preserve"> </w:t>
              </w:r>
              <w:proofErr w:type="spellStart"/>
              <w:r w:rsidR="001A422D"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Fedor,</w:t>
              </w:r>
            </w:hyperlink>
            <w:hyperlink r:id="rId8" w:history="1">
              <w:r w:rsidR="001A422D" w:rsidRPr="005B56FA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Jankov</w:t>
              </w:r>
              <w:proofErr w:type="spellEnd"/>
              <w:r w:rsidR="001A422D" w:rsidRPr="005B56FA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 xml:space="preserve"> </w:t>
              </w:r>
              <w:proofErr w:type="spellStart"/>
              <w:r w:rsidR="001A422D" w:rsidRPr="005B56FA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Stevan</w:t>
              </w:r>
              <w:proofErr w:type="spellEnd"/>
              <w:r w:rsidR="001A422D"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 xml:space="preserve">: </w:t>
              </w:r>
            </w:hyperlink>
            <w:r w:rsidR="001A422D" w:rsidRPr="005B56FA">
              <w:rPr>
                <w:rFonts w:ascii="Times New Roman" w:hAnsi="Times New Roman"/>
                <w:sz w:val="20"/>
                <w:szCs w:val="20"/>
              </w:rPr>
              <w:t xml:space="preserve">“Analysis of Some Dielectric Properties in Multi-Component </w:t>
            </w:r>
            <w:proofErr w:type="spellStart"/>
            <w:r w:rsidR="001A422D" w:rsidRPr="005B56FA">
              <w:rPr>
                <w:rFonts w:ascii="Times New Roman" w:hAnsi="Times New Roman"/>
                <w:sz w:val="20"/>
                <w:szCs w:val="20"/>
              </w:rPr>
              <w:t>Chalcogenide</w:t>
            </w:r>
            <w:proofErr w:type="spellEnd"/>
            <w:r w:rsidR="001A422D" w:rsidRPr="005B56FA">
              <w:rPr>
                <w:rFonts w:ascii="Times New Roman" w:hAnsi="Times New Roman"/>
                <w:sz w:val="20"/>
                <w:szCs w:val="20"/>
              </w:rPr>
              <w:t xml:space="preserve"> As-S-Se-Te-I Glassy System”, CHALCOGENIDE LETTERS, vol. 15 (2018), p. 115-123</w:t>
            </w: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F35BE6" w:rsidRDefault="001A422D" w:rsidP="001A422D">
            <w:pPr>
              <w:suppressAutoHyphens w:val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S.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Jankov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Skuban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E.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Đurđić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Ž.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Cvejić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V.V.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Srdić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Rakić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“Electrical Conductivity of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Nanocrystalline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Y-doped Nickel Ferrites”,</w:t>
            </w:r>
            <w:r w:rsidRPr="005B56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The 19th Symposium on Condensed Matter Physics - SFKM 2015, Belgrade – Serbia</w:t>
            </w: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1A422D" w:rsidRPr="005B56FA" w:rsidTr="001C2F0E">
        <w:trPr>
          <w:trHeight w:val="427"/>
          <w:jc w:val="center"/>
        </w:trPr>
        <w:tc>
          <w:tcPr>
            <w:tcW w:w="4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4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A422D" w:rsidRPr="005B56FA" w:rsidTr="001C2F0E">
        <w:trPr>
          <w:trHeight w:val="278"/>
          <w:jc w:val="center"/>
        </w:trPr>
        <w:tc>
          <w:tcPr>
            <w:tcW w:w="4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2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1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pStyle w:val="ListParagraph"/>
              <w:widowControl w:val="0"/>
              <w:numPr>
                <w:ilvl w:val="3"/>
                <w:numId w:val="1"/>
              </w:numPr>
              <w:tabs>
                <w:tab w:val="clear" w:pos="2880"/>
                <w:tab w:val="left" w:pos="567"/>
                <w:tab w:val="num" w:pos="797"/>
              </w:tabs>
              <w:ind w:left="797"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Specijalistički kurs analize monokristalnih uzoraka, 2007.,  </w:t>
            </w:r>
            <w:r w:rsidRPr="005B56FA">
              <w:rPr>
                <w:rFonts w:ascii="Times New Roman" w:hAnsi="Times New Roman"/>
                <w:i/>
                <w:sz w:val="20"/>
                <w:szCs w:val="20"/>
              </w:rPr>
              <w:t>Zurich Crystallography School, August 5-17, Institute of Organic Chemistry, University of Zurich, Switzerland</w:t>
            </w:r>
          </w:p>
          <w:p w:rsidR="001A422D" w:rsidRPr="005B56FA" w:rsidRDefault="001A422D" w:rsidP="001A422D">
            <w:pPr>
              <w:pStyle w:val="ListParagraph"/>
              <w:widowControl w:val="0"/>
              <w:numPr>
                <w:ilvl w:val="3"/>
                <w:numId w:val="1"/>
              </w:numPr>
              <w:tabs>
                <w:tab w:val="clear" w:pos="2880"/>
                <w:tab w:val="left" w:pos="567"/>
                <w:tab w:val="num" w:pos="797"/>
              </w:tabs>
              <w:ind w:left="79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Obuka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za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rad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B56FA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proofErr w:type="gram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difraktometru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za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monokristalne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praškaste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uzorke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B56FA">
              <w:rPr>
                <w:rFonts w:ascii="Times New Roman" w:hAnsi="Times New Roman"/>
                <w:i/>
                <w:sz w:val="20"/>
                <w:szCs w:val="20"/>
              </w:rPr>
              <w:t>Oxford Diffraction Customer Training Course, Oxford, 2009.</w:t>
            </w:r>
          </w:p>
        </w:tc>
      </w:tr>
      <w:tr w:rsidR="001A422D" w:rsidRPr="005B56FA" w:rsidTr="001C2F0E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56FA"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42622F" w:rsidRDefault="0042622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42622F" w:rsidRDefault="0042622F"/>
    <w:sectPr w:rsidR="0042622F" w:rsidSect="00F35BE6">
      <w:pgSz w:w="11906" w:h="16838" w:code="9"/>
      <w:pgMar w:top="851" w:right="851" w:bottom="851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E5DFB"/>
    <w:multiLevelType w:val="multilevel"/>
    <w:tmpl w:val="6EE84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7159E8"/>
    <w:multiLevelType w:val="hybridMultilevel"/>
    <w:tmpl w:val="7AC421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C57F57"/>
    <w:multiLevelType w:val="multilevel"/>
    <w:tmpl w:val="27C4F8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hyphenationZone w:val="425"/>
  <w:characterSpacingControl w:val="doNotCompress"/>
  <w:compat/>
  <w:rsids>
    <w:rsidRoot w:val="0042622F"/>
    <w:rsid w:val="000B50F5"/>
    <w:rsid w:val="0014004E"/>
    <w:rsid w:val="001A422D"/>
    <w:rsid w:val="001C2F0E"/>
    <w:rsid w:val="00254516"/>
    <w:rsid w:val="0042527A"/>
    <w:rsid w:val="0042622F"/>
    <w:rsid w:val="0044398D"/>
    <w:rsid w:val="005B56FA"/>
    <w:rsid w:val="006A16DA"/>
    <w:rsid w:val="00713B11"/>
    <w:rsid w:val="007659F2"/>
    <w:rsid w:val="0078165C"/>
    <w:rsid w:val="00804A94"/>
    <w:rsid w:val="00B522C5"/>
    <w:rsid w:val="00D94829"/>
    <w:rsid w:val="00F35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B522C5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B522C5"/>
    <w:pPr>
      <w:spacing w:after="140" w:line="276" w:lineRule="auto"/>
    </w:pPr>
  </w:style>
  <w:style w:type="paragraph" w:styleId="List">
    <w:name w:val="List"/>
    <w:basedOn w:val="BodyText"/>
    <w:rsid w:val="00B522C5"/>
    <w:rPr>
      <w:rFonts w:cs="Noto Sans Devanagari"/>
    </w:rPr>
  </w:style>
  <w:style w:type="paragraph" w:styleId="Caption">
    <w:name w:val="caption"/>
    <w:basedOn w:val="Normal"/>
    <w:qFormat/>
    <w:rsid w:val="00B522C5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B522C5"/>
    <w:pPr>
      <w:suppressLineNumbers/>
    </w:pPr>
    <w:rPr>
      <w:rFonts w:cs="Noto Sans Devanagari"/>
    </w:rPr>
  </w:style>
  <w:style w:type="character" w:styleId="Hyperlink">
    <w:name w:val="Hyperlink"/>
    <w:basedOn w:val="DefaultParagraphFont"/>
    <w:uiPriority w:val="99"/>
    <w:unhideWhenUsed/>
    <w:rsid w:val="006A16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A16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son.nb.rs/nauka_u_srbiji.132.html?autor=Jankov%20Stevan%20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bson.nb.rs/nauka_u_srbiji.132.html?autor=Skuban%20Fedor%2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bson.nb.rs/nauka_u_srbiji.132.html?autor=Cvejic%20Zeljka%20N" TargetMode="External"/><Relationship Id="rId5" Type="http://schemas.openxmlformats.org/officeDocument/2006/relationships/hyperlink" Target="https://kobson.nb.rs/nauka_u_srbiji.132.html?autor=Skuban%20Sonja%20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Elvira</cp:lastModifiedBy>
  <cp:revision>11</cp:revision>
  <dcterms:created xsi:type="dcterms:W3CDTF">2023-05-17T11:14:00Z</dcterms:created>
  <dcterms:modified xsi:type="dcterms:W3CDTF">2023-05-23T23:15:00Z</dcterms:modified>
  <dc:language>en-US</dc:language>
</cp:coreProperties>
</file>