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07C6F" w14:textId="77777777" w:rsidR="00930BC8" w:rsidRPr="00A5284A" w:rsidRDefault="00930BC8" w:rsidP="00D23319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1453"/>
        <w:gridCol w:w="438"/>
        <w:gridCol w:w="135"/>
        <w:gridCol w:w="1100"/>
        <w:gridCol w:w="932"/>
        <w:gridCol w:w="177"/>
        <w:gridCol w:w="148"/>
        <w:gridCol w:w="1158"/>
        <w:gridCol w:w="492"/>
        <w:gridCol w:w="189"/>
        <w:gridCol w:w="1472"/>
        <w:gridCol w:w="486"/>
        <w:gridCol w:w="1997"/>
      </w:tblGrid>
      <w:tr w:rsidR="00930BC8" w:rsidRPr="00491993" w14:paraId="701B782D" w14:textId="77777777" w:rsidTr="003F1E9F">
        <w:trPr>
          <w:trHeight w:val="284"/>
        </w:trPr>
        <w:tc>
          <w:tcPr>
            <w:tcW w:w="5200" w:type="dxa"/>
            <w:gridSpan w:val="8"/>
            <w:vAlign w:val="center"/>
          </w:tcPr>
          <w:p w14:paraId="2F32AE3A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794" w:type="dxa"/>
            <w:gridSpan w:val="6"/>
            <w:vAlign w:val="center"/>
          </w:tcPr>
          <w:p w14:paraId="4652C34F" w14:textId="43E8F799" w:rsidR="00930BC8" w:rsidRPr="00BE55D8" w:rsidRDefault="00BE55D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Станка Радојичић</w:t>
            </w:r>
          </w:p>
        </w:tc>
      </w:tr>
      <w:tr w:rsidR="00930BC8" w:rsidRPr="00491993" w14:paraId="133F579A" w14:textId="77777777" w:rsidTr="003F1E9F">
        <w:trPr>
          <w:trHeight w:val="284"/>
        </w:trPr>
        <w:tc>
          <w:tcPr>
            <w:tcW w:w="5200" w:type="dxa"/>
            <w:gridSpan w:val="8"/>
            <w:vAlign w:val="center"/>
          </w:tcPr>
          <w:p w14:paraId="68DE4550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794" w:type="dxa"/>
            <w:gridSpan w:val="6"/>
            <w:vAlign w:val="center"/>
          </w:tcPr>
          <w:p w14:paraId="32160EB7" w14:textId="71FB9C57" w:rsidR="00930BC8" w:rsidRPr="004360D8" w:rsidRDefault="004360D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Наставник страног језика -Енглески језик</w:t>
            </w:r>
          </w:p>
        </w:tc>
      </w:tr>
      <w:tr w:rsidR="00930BC8" w:rsidRPr="00491993" w14:paraId="56585C6E" w14:textId="77777777" w:rsidTr="003F1E9F">
        <w:trPr>
          <w:trHeight w:val="284"/>
        </w:trPr>
        <w:tc>
          <w:tcPr>
            <w:tcW w:w="5200" w:type="dxa"/>
            <w:gridSpan w:val="8"/>
            <w:vAlign w:val="center"/>
          </w:tcPr>
          <w:p w14:paraId="00106F9D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794" w:type="dxa"/>
            <w:gridSpan w:val="6"/>
            <w:vAlign w:val="center"/>
          </w:tcPr>
          <w:p w14:paraId="11968426" w14:textId="28E1007A" w:rsidR="00930BC8" w:rsidRPr="00491993" w:rsidRDefault="004360D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2002.</w:t>
            </w:r>
          </w:p>
        </w:tc>
      </w:tr>
      <w:tr w:rsidR="00930BC8" w:rsidRPr="00491993" w14:paraId="0E248D22" w14:textId="77777777" w:rsidTr="003F1E9F">
        <w:trPr>
          <w:trHeight w:val="284"/>
        </w:trPr>
        <w:tc>
          <w:tcPr>
            <w:tcW w:w="5200" w:type="dxa"/>
            <w:gridSpan w:val="8"/>
            <w:vAlign w:val="center"/>
          </w:tcPr>
          <w:p w14:paraId="16DEB90E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794" w:type="dxa"/>
            <w:gridSpan w:val="6"/>
            <w:vAlign w:val="center"/>
          </w:tcPr>
          <w:p w14:paraId="796E0E39" w14:textId="230B600C" w:rsidR="00930BC8" w:rsidRPr="00491993" w:rsidRDefault="004360D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Филолошке науке</w:t>
            </w:r>
          </w:p>
        </w:tc>
      </w:tr>
      <w:tr w:rsidR="00930BC8" w:rsidRPr="00491993" w14:paraId="5D9F958D" w14:textId="77777777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14:paraId="2B46FE89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930BC8" w:rsidRPr="00491993" w14:paraId="102769CC" w14:textId="77777777" w:rsidTr="003F1E9F">
        <w:trPr>
          <w:trHeight w:val="284"/>
        </w:trPr>
        <w:tc>
          <w:tcPr>
            <w:tcW w:w="2843" w:type="dxa"/>
            <w:gridSpan w:val="4"/>
            <w:vAlign w:val="center"/>
          </w:tcPr>
          <w:p w14:paraId="4E391C83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00" w:type="dxa"/>
            <w:vAlign w:val="center"/>
          </w:tcPr>
          <w:p w14:paraId="0007A2B6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415" w:type="dxa"/>
            <w:gridSpan w:val="4"/>
            <w:shd w:val="clear" w:color="auto" w:fill="auto"/>
            <w:vAlign w:val="center"/>
          </w:tcPr>
          <w:p w14:paraId="3FF9E0C8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153" w:type="dxa"/>
            <w:gridSpan w:val="3"/>
            <w:shd w:val="clear" w:color="auto" w:fill="auto"/>
            <w:vAlign w:val="center"/>
          </w:tcPr>
          <w:p w14:paraId="70312921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483" w:type="dxa"/>
            <w:gridSpan w:val="2"/>
            <w:shd w:val="clear" w:color="auto" w:fill="auto"/>
            <w:vAlign w:val="center"/>
          </w:tcPr>
          <w:p w14:paraId="2903C19D" w14:textId="77777777"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930BC8" w:rsidRPr="00491993" w14:paraId="619B29E0" w14:textId="77777777" w:rsidTr="003F1E9F">
        <w:trPr>
          <w:trHeight w:val="284"/>
        </w:trPr>
        <w:tc>
          <w:tcPr>
            <w:tcW w:w="2843" w:type="dxa"/>
            <w:gridSpan w:val="4"/>
            <w:vAlign w:val="center"/>
          </w:tcPr>
          <w:p w14:paraId="53126EB5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100" w:type="dxa"/>
            <w:vAlign w:val="center"/>
          </w:tcPr>
          <w:p w14:paraId="052DE70E" w14:textId="409ABB97" w:rsidR="00930BC8" w:rsidRPr="00491993" w:rsidRDefault="004360D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2022.</w:t>
            </w:r>
          </w:p>
        </w:tc>
        <w:tc>
          <w:tcPr>
            <w:tcW w:w="2415" w:type="dxa"/>
            <w:gridSpan w:val="4"/>
            <w:shd w:val="clear" w:color="auto" w:fill="auto"/>
            <w:vAlign w:val="center"/>
          </w:tcPr>
          <w:p w14:paraId="4D05BAA2" w14:textId="2490529F" w:rsidR="00930BC8" w:rsidRPr="00491993" w:rsidRDefault="004360D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</w:t>
            </w:r>
          </w:p>
        </w:tc>
        <w:tc>
          <w:tcPr>
            <w:tcW w:w="2153" w:type="dxa"/>
            <w:gridSpan w:val="3"/>
            <w:shd w:val="clear" w:color="auto" w:fill="auto"/>
            <w:vAlign w:val="center"/>
          </w:tcPr>
          <w:p w14:paraId="6FD5BBAE" w14:textId="0E731644" w:rsidR="00930BC8" w:rsidRPr="00491993" w:rsidRDefault="004360D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Филолошке науке</w:t>
            </w:r>
          </w:p>
        </w:tc>
        <w:tc>
          <w:tcPr>
            <w:tcW w:w="2483" w:type="dxa"/>
            <w:gridSpan w:val="2"/>
            <w:shd w:val="clear" w:color="auto" w:fill="auto"/>
            <w:vAlign w:val="center"/>
          </w:tcPr>
          <w:p w14:paraId="758DF273" w14:textId="2423DE07" w:rsidR="00930BC8" w:rsidRPr="00491993" w:rsidRDefault="004360D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Енглески језик-академски језик и језик струке</w:t>
            </w:r>
          </w:p>
        </w:tc>
      </w:tr>
      <w:tr w:rsidR="00930BC8" w:rsidRPr="00491993" w14:paraId="4AD9F8B2" w14:textId="77777777" w:rsidTr="003F1E9F">
        <w:trPr>
          <w:trHeight w:val="284"/>
        </w:trPr>
        <w:tc>
          <w:tcPr>
            <w:tcW w:w="2843" w:type="dxa"/>
            <w:gridSpan w:val="4"/>
            <w:vAlign w:val="center"/>
          </w:tcPr>
          <w:p w14:paraId="18A25935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100" w:type="dxa"/>
            <w:vAlign w:val="center"/>
          </w:tcPr>
          <w:p w14:paraId="27451023" w14:textId="0179E8C3" w:rsidR="00930BC8" w:rsidRPr="00491993" w:rsidRDefault="004360D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2023.</w:t>
            </w:r>
          </w:p>
        </w:tc>
        <w:tc>
          <w:tcPr>
            <w:tcW w:w="2415" w:type="dxa"/>
            <w:gridSpan w:val="4"/>
            <w:shd w:val="clear" w:color="auto" w:fill="auto"/>
            <w:vAlign w:val="center"/>
          </w:tcPr>
          <w:p w14:paraId="1F88C5F0" w14:textId="2F718CA4" w:rsidR="00930BC8" w:rsidRPr="00491993" w:rsidRDefault="004360D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Филозофски факултет</w:t>
            </w:r>
          </w:p>
        </w:tc>
        <w:tc>
          <w:tcPr>
            <w:tcW w:w="2153" w:type="dxa"/>
            <w:gridSpan w:val="3"/>
            <w:shd w:val="clear" w:color="auto" w:fill="auto"/>
            <w:vAlign w:val="center"/>
          </w:tcPr>
          <w:p w14:paraId="5D1E5D01" w14:textId="0F8B56E6" w:rsidR="00930BC8" w:rsidRPr="00491993" w:rsidRDefault="004360D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Лингвистика</w:t>
            </w:r>
          </w:p>
        </w:tc>
        <w:tc>
          <w:tcPr>
            <w:tcW w:w="2483" w:type="dxa"/>
            <w:gridSpan w:val="2"/>
            <w:shd w:val="clear" w:color="auto" w:fill="auto"/>
            <w:vAlign w:val="center"/>
          </w:tcPr>
          <w:p w14:paraId="70E2E0E1" w14:textId="4B3835BD" w:rsidR="00930BC8" w:rsidRPr="00491993" w:rsidRDefault="00B7599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Контрастивна анализа и анализа дискурса</w:t>
            </w:r>
          </w:p>
        </w:tc>
      </w:tr>
      <w:tr w:rsidR="00930BC8" w:rsidRPr="00491993" w14:paraId="5AA948A6" w14:textId="77777777" w:rsidTr="003F1E9F">
        <w:trPr>
          <w:trHeight w:val="284"/>
        </w:trPr>
        <w:tc>
          <w:tcPr>
            <w:tcW w:w="2843" w:type="dxa"/>
            <w:gridSpan w:val="4"/>
            <w:vAlign w:val="center"/>
          </w:tcPr>
          <w:p w14:paraId="0E58568E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100" w:type="dxa"/>
            <w:vAlign w:val="center"/>
          </w:tcPr>
          <w:p w14:paraId="6DFD3324" w14:textId="1ACF7C75" w:rsidR="00930BC8" w:rsidRPr="00491993" w:rsidRDefault="004360D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2008.</w:t>
            </w:r>
          </w:p>
        </w:tc>
        <w:tc>
          <w:tcPr>
            <w:tcW w:w="2415" w:type="dxa"/>
            <w:gridSpan w:val="4"/>
            <w:shd w:val="clear" w:color="auto" w:fill="auto"/>
            <w:vAlign w:val="center"/>
          </w:tcPr>
          <w:p w14:paraId="259FD6B4" w14:textId="32AD6791" w:rsidR="00930BC8" w:rsidRPr="00491993" w:rsidRDefault="004360D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Филозофски факултет</w:t>
            </w:r>
          </w:p>
        </w:tc>
        <w:tc>
          <w:tcPr>
            <w:tcW w:w="2153" w:type="dxa"/>
            <w:gridSpan w:val="3"/>
            <w:shd w:val="clear" w:color="auto" w:fill="auto"/>
            <w:vAlign w:val="center"/>
          </w:tcPr>
          <w:p w14:paraId="7FFC7D25" w14:textId="037AD97C" w:rsidR="00930BC8" w:rsidRPr="00491993" w:rsidRDefault="004360D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Филолошке науке</w:t>
            </w:r>
          </w:p>
        </w:tc>
        <w:tc>
          <w:tcPr>
            <w:tcW w:w="2483" w:type="dxa"/>
            <w:gridSpan w:val="2"/>
            <w:shd w:val="clear" w:color="auto" w:fill="auto"/>
            <w:vAlign w:val="center"/>
          </w:tcPr>
          <w:p w14:paraId="1459F8C5" w14:textId="100A932D" w:rsidR="00930BC8" w:rsidRPr="00491993" w:rsidRDefault="00B7599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Контрастивна анализа и анализа дискурса</w:t>
            </w:r>
          </w:p>
        </w:tc>
      </w:tr>
      <w:tr w:rsidR="00930BC8" w:rsidRPr="00491993" w14:paraId="18E4286D" w14:textId="77777777" w:rsidTr="003F1E9F">
        <w:trPr>
          <w:trHeight w:val="284"/>
        </w:trPr>
        <w:tc>
          <w:tcPr>
            <w:tcW w:w="2843" w:type="dxa"/>
            <w:gridSpan w:val="4"/>
            <w:vAlign w:val="center"/>
          </w:tcPr>
          <w:p w14:paraId="7B7A90EB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100" w:type="dxa"/>
            <w:vAlign w:val="center"/>
          </w:tcPr>
          <w:p w14:paraId="28167AFD" w14:textId="1ED4F033" w:rsidR="00930BC8" w:rsidRPr="00491993" w:rsidRDefault="004360D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1996.</w:t>
            </w:r>
          </w:p>
        </w:tc>
        <w:tc>
          <w:tcPr>
            <w:tcW w:w="2415" w:type="dxa"/>
            <w:gridSpan w:val="4"/>
            <w:shd w:val="clear" w:color="auto" w:fill="auto"/>
            <w:vAlign w:val="center"/>
          </w:tcPr>
          <w:p w14:paraId="0178F9E1" w14:textId="416AE7EA" w:rsidR="00930BC8" w:rsidRPr="00491993" w:rsidRDefault="004360D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Филозофски факултет</w:t>
            </w:r>
          </w:p>
        </w:tc>
        <w:tc>
          <w:tcPr>
            <w:tcW w:w="2153" w:type="dxa"/>
            <w:gridSpan w:val="3"/>
            <w:shd w:val="clear" w:color="auto" w:fill="auto"/>
            <w:vAlign w:val="center"/>
          </w:tcPr>
          <w:p w14:paraId="1916E889" w14:textId="064EA83A" w:rsidR="00930BC8" w:rsidRPr="00491993" w:rsidRDefault="004360D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Енглески језик и књижевност</w:t>
            </w:r>
          </w:p>
        </w:tc>
        <w:tc>
          <w:tcPr>
            <w:tcW w:w="2483" w:type="dxa"/>
            <w:gridSpan w:val="2"/>
            <w:shd w:val="clear" w:color="auto" w:fill="auto"/>
            <w:vAlign w:val="center"/>
          </w:tcPr>
          <w:p w14:paraId="1EE3814D" w14:textId="526E7824" w:rsidR="00930BC8" w:rsidRPr="00491993" w:rsidRDefault="00B7599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Страна филологија</w:t>
            </w:r>
          </w:p>
        </w:tc>
      </w:tr>
      <w:tr w:rsidR="00930BC8" w:rsidRPr="00491993" w14:paraId="198D5CC7" w14:textId="77777777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14:paraId="03EF9755" w14:textId="77777777"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930BC8" w:rsidRPr="00491993" w14:paraId="6B4A8332" w14:textId="77777777" w:rsidTr="003F1E9F">
        <w:trPr>
          <w:trHeight w:val="284"/>
        </w:trPr>
        <w:tc>
          <w:tcPr>
            <w:tcW w:w="817" w:type="dxa"/>
            <w:shd w:val="clear" w:color="auto" w:fill="auto"/>
            <w:vAlign w:val="center"/>
          </w:tcPr>
          <w:p w14:paraId="5F2D05A9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14:paraId="5D3F11E7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453" w:type="dxa"/>
            <w:shd w:val="clear" w:color="auto" w:fill="auto"/>
            <w:vAlign w:val="center"/>
          </w:tcPr>
          <w:p w14:paraId="579EA37B" w14:textId="77777777"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82" w:type="dxa"/>
            <w:gridSpan w:val="5"/>
            <w:shd w:val="clear" w:color="auto" w:fill="auto"/>
            <w:vAlign w:val="center"/>
          </w:tcPr>
          <w:p w14:paraId="7BF29A58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987" w:type="dxa"/>
            <w:gridSpan w:val="4"/>
            <w:shd w:val="clear" w:color="auto" w:fill="auto"/>
            <w:vAlign w:val="center"/>
          </w:tcPr>
          <w:p w14:paraId="25181B0E" w14:textId="77777777"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958" w:type="dxa"/>
            <w:gridSpan w:val="2"/>
            <w:shd w:val="clear" w:color="auto" w:fill="auto"/>
            <w:vAlign w:val="center"/>
          </w:tcPr>
          <w:p w14:paraId="28D2AFF2" w14:textId="77777777"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997" w:type="dxa"/>
            <w:shd w:val="clear" w:color="auto" w:fill="auto"/>
            <w:vAlign w:val="center"/>
          </w:tcPr>
          <w:p w14:paraId="35B491CF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930BC8" w:rsidRPr="00491993" w14:paraId="34A3ABB5" w14:textId="77777777" w:rsidTr="003F1E9F">
        <w:trPr>
          <w:trHeight w:val="284"/>
        </w:trPr>
        <w:tc>
          <w:tcPr>
            <w:tcW w:w="817" w:type="dxa"/>
            <w:shd w:val="clear" w:color="auto" w:fill="auto"/>
            <w:vAlign w:val="center"/>
          </w:tcPr>
          <w:p w14:paraId="2497FC91" w14:textId="77777777" w:rsidR="00930BC8" w:rsidRPr="00B7599B" w:rsidRDefault="00930BC8" w:rsidP="00B7599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53" w:type="dxa"/>
            <w:shd w:val="clear" w:color="auto" w:fill="auto"/>
            <w:vAlign w:val="center"/>
          </w:tcPr>
          <w:p w14:paraId="75C113A0" w14:textId="6871B758" w:rsidR="00930BC8" w:rsidRPr="00491993" w:rsidRDefault="00B7599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Ф18ЕНГ1</w:t>
            </w:r>
          </w:p>
        </w:tc>
        <w:tc>
          <w:tcPr>
            <w:tcW w:w="2782" w:type="dxa"/>
            <w:gridSpan w:val="5"/>
            <w:shd w:val="clear" w:color="auto" w:fill="auto"/>
            <w:vAlign w:val="center"/>
          </w:tcPr>
          <w:p w14:paraId="0B1ACFDF" w14:textId="569E2FD9" w:rsidR="00930BC8" w:rsidRPr="00491993" w:rsidRDefault="004360D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Енглески језик </w:t>
            </w:r>
            <w:r w:rsidR="00B7599B">
              <w:rPr>
                <w:rFonts w:ascii="Times New Roman" w:hAnsi="Times New Roman"/>
                <w:sz w:val="20"/>
                <w:szCs w:val="20"/>
                <w:lang w:val="sr-Cyrl-CS"/>
              </w:rPr>
              <w:t>А1/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Б1</w:t>
            </w:r>
          </w:p>
        </w:tc>
        <w:tc>
          <w:tcPr>
            <w:tcW w:w="1987" w:type="dxa"/>
            <w:gridSpan w:val="4"/>
            <w:shd w:val="clear" w:color="auto" w:fill="auto"/>
            <w:vAlign w:val="center"/>
          </w:tcPr>
          <w:p w14:paraId="1EA56379" w14:textId="31008669" w:rsidR="00930BC8" w:rsidRPr="00491993" w:rsidRDefault="00B7599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дон</w:t>
            </w:r>
          </w:p>
        </w:tc>
        <w:tc>
          <w:tcPr>
            <w:tcW w:w="1958" w:type="dxa"/>
            <w:gridSpan w:val="2"/>
            <w:shd w:val="clear" w:color="auto" w:fill="auto"/>
            <w:vAlign w:val="center"/>
          </w:tcPr>
          <w:p w14:paraId="49E5DB0B" w14:textId="5A2FC393" w:rsidR="00930BC8" w:rsidRPr="00491993" w:rsidRDefault="00B7599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Физика </w:t>
            </w:r>
          </w:p>
        </w:tc>
        <w:tc>
          <w:tcPr>
            <w:tcW w:w="1997" w:type="dxa"/>
            <w:shd w:val="clear" w:color="auto" w:fill="auto"/>
            <w:vAlign w:val="center"/>
          </w:tcPr>
          <w:p w14:paraId="121116C8" w14:textId="3C907D7E" w:rsidR="00930BC8" w:rsidRPr="00491993" w:rsidRDefault="004360D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B7599B" w:rsidRPr="00491993" w14:paraId="5826CFBB" w14:textId="77777777" w:rsidTr="003F1E9F">
        <w:trPr>
          <w:trHeight w:val="284"/>
        </w:trPr>
        <w:tc>
          <w:tcPr>
            <w:tcW w:w="817" w:type="dxa"/>
            <w:shd w:val="clear" w:color="auto" w:fill="auto"/>
            <w:vAlign w:val="center"/>
          </w:tcPr>
          <w:p w14:paraId="05FF0950" w14:textId="77777777" w:rsidR="00B7599B" w:rsidRPr="00B7599B" w:rsidRDefault="00B7599B" w:rsidP="00B7599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53" w:type="dxa"/>
            <w:shd w:val="clear" w:color="auto" w:fill="auto"/>
            <w:vAlign w:val="center"/>
          </w:tcPr>
          <w:p w14:paraId="2414EB46" w14:textId="2A6F7F54" w:rsidR="00B7599B" w:rsidRPr="00491993" w:rsidRDefault="00B7599B" w:rsidP="00B7599B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Ф18ЕНГ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2782" w:type="dxa"/>
            <w:gridSpan w:val="5"/>
            <w:shd w:val="clear" w:color="auto" w:fill="auto"/>
            <w:vAlign w:val="center"/>
          </w:tcPr>
          <w:p w14:paraId="5192B286" w14:textId="395A9DA0" w:rsidR="00B7599B" w:rsidRPr="00491993" w:rsidRDefault="00B7599B" w:rsidP="00B7599B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Енглески језик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А2/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87" w:type="dxa"/>
            <w:gridSpan w:val="4"/>
            <w:shd w:val="clear" w:color="auto" w:fill="auto"/>
          </w:tcPr>
          <w:p w14:paraId="03D78D35" w14:textId="5E18138E" w:rsidR="00B7599B" w:rsidRPr="00491993" w:rsidRDefault="00B7599B" w:rsidP="00B7599B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13D7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дон</w:t>
            </w:r>
          </w:p>
        </w:tc>
        <w:tc>
          <w:tcPr>
            <w:tcW w:w="1958" w:type="dxa"/>
            <w:gridSpan w:val="2"/>
            <w:shd w:val="clear" w:color="auto" w:fill="auto"/>
            <w:vAlign w:val="center"/>
          </w:tcPr>
          <w:p w14:paraId="7F50EB83" w14:textId="3C7AE0CF" w:rsidR="00B7599B" w:rsidRPr="00491993" w:rsidRDefault="00B7599B" w:rsidP="00B7599B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1997" w:type="dxa"/>
            <w:shd w:val="clear" w:color="auto" w:fill="auto"/>
            <w:vAlign w:val="center"/>
          </w:tcPr>
          <w:p w14:paraId="5E6808CF" w14:textId="0E2B0CA4" w:rsidR="00B7599B" w:rsidRPr="00491993" w:rsidRDefault="00B7599B" w:rsidP="00B7599B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B7599B" w:rsidRPr="00491993" w14:paraId="2EA4F24F" w14:textId="77777777" w:rsidTr="003F1E9F">
        <w:trPr>
          <w:trHeight w:val="284"/>
        </w:trPr>
        <w:tc>
          <w:tcPr>
            <w:tcW w:w="817" w:type="dxa"/>
            <w:shd w:val="clear" w:color="auto" w:fill="auto"/>
            <w:vAlign w:val="center"/>
          </w:tcPr>
          <w:p w14:paraId="63FC0D4D" w14:textId="77777777" w:rsidR="00B7599B" w:rsidRPr="00B7599B" w:rsidRDefault="00B7599B" w:rsidP="00B7599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53" w:type="dxa"/>
            <w:shd w:val="clear" w:color="auto" w:fill="auto"/>
            <w:vAlign w:val="center"/>
          </w:tcPr>
          <w:p w14:paraId="5797310B" w14:textId="498B712C" w:rsidR="00B7599B" w:rsidRPr="00491993" w:rsidRDefault="00B7599B" w:rsidP="00B7599B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О18ЕНГ1</w:t>
            </w:r>
          </w:p>
        </w:tc>
        <w:tc>
          <w:tcPr>
            <w:tcW w:w="2782" w:type="dxa"/>
            <w:gridSpan w:val="5"/>
            <w:shd w:val="clear" w:color="auto" w:fill="auto"/>
            <w:vAlign w:val="center"/>
          </w:tcPr>
          <w:p w14:paraId="5E414651" w14:textId="15A9208F" w:rsidR="00B7599B" w:rsidRPr="00491993" w:rsidRDefault="00B7599B" w:rsidP="00B7599B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Енглески језик Б1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987" w:type="dxa"/>
            <w:gridSpan w:val="4"/>
            <w:shd w:val="clear" w:color="auto" w:fill="auto"/>
          </w:tcPr>
          <w:p w14:paraId="09336AAB" w14:textId="5CB30C2C" w:rsidR="00B7599B" w:rsidRPr="00491993" w:rsidRDefault="00B7599B" w:rsidP="00B7599B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13D7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дон</w:t>
            </w:r>
          </w:p>
        </w:tc>
        <w:tc>
          <w:tcPr>
            <w:tcW w:w="1958" w:type="dxa"/>
            <w:gridSpan w:val="2"/>
            <w:shd w:val="clear" w:color="auto" w:fill="auto"/>
            <w:vAlign w:val="center"/>
          </w:tcPr>
          <w:p w14:paraId="148FE26A" w14:textId="297EAD3E" w:rsidR="00B7599B" w:rsidRPr="00491993" w:rsidRDefault="00B7599B" w:rsidP="00B7599B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Оптометрија</w:t>
            </w:r>
          </w:p>
        </w:tc>
        <w:tc>
          <w:tcPr>
            <w:tcW w:w="1997" w:type="dxa"/>
            <w:shd w:val="clear" w:color="auto" w:fill="auto"/>
            <w:vAlign w:val="center"/>
          </w:tcPr>
          <w:p w14:paraId="6EEDAA23" w14:textId="3BA259C8" w:rsidR="00B7599B" w:rsidRPr="00491993" w:rsidRDefault="00B7599B" w:rsidP="00B7599B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ОСС</w:t>
            </w:r>
          </w:p>
        </w:tc>
      </w:tr>
      <w:tr w:rsidR="00B7599B" w:rsidRPr="00491993" w14:paraId="04510DAF" w14:textId="77777777" w:rsidTr="003F1E9F">
        <w:trPr>
          <w:trHeight w:val="284"/>
        </w:trPr>
        <w:tc>
          <w:tcPr>
            <w:tcW w:w="817" w:type="dxa"/>
            <w:shd w:val="clear" w:color="auto" w:fill="auto"/>
            <w:vAlign w:val="center"/>
          </w:tcPr>
          <w:p w14:paraId="08F08244" w14:textId="77777777" w:rsidR="00B7599B" w:rsidRPr="00B7599B" w:rsidRDefault="00B7599B" w:rsidP="00B7599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53" w:type="dxa"/>
            <w:shd w:val="clear" w:color="auto" w:fill="auto"/>
            <w:vAlign w:val="center"/>
          </w:tcPr>
          <w:p w14:paraId="0DC21BB6" w14:textId="118C3B99" w:rsidR="00B7599B" w:rsidRPr="00491993" w:rsidRDefault="00B7599B" w:rsidP="00B7599B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О18ЕНГ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2782" w:type="dxa"/>
            <w:gridSpan w:val="5"/>
            <w:shd w:val="clear" w:color="auto" w:fill="auto"/>
            <w:vAlign w:val="center"/>
          </w:tcPr>
          <w:p w14:paraId="6AADC0A6" w14:textId="1452D7FB" w:rsidR="00B7599B" w:rsidRPr="00491993" w:rsidRDefault="00B7599B" w:rsidP="00B7599B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Енглески језик Б2</w:t>
            </w:r>
          </w:p>
        </w:tc>
        <w:tc>
          <w:tcPr>
            <w:tcW w:w="1987" w:type="dxa"/>
            <w:gridSpan w:val="4"/>
            <w:shd w:val="clear" w:color="auto" w:fill="auto"/>
          </w:tcPr>
          <w:p w14:paraId="26C48E9A" w14:textId="5BE6C8CD" w:rsidR="00B7599B" w:rsidRPr="00491993" w:rsidRDefault="00B7599B" w:rsidP="00B7599B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13D7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дон</w:t>
            </w:r>
          </w:p>
        </w:tc>
        <w:tc>
          <w:tcPr>
            <w:tcW w:w="1958" w:type="dxa"/>
            <w:gridSpan w:val="2"/>
            <w:shd w:val="clear" w:color="auto" w:fill="auto"/>
            <w:vAlign w:val="center"/>
          </w:tcPr>
          <w:p w14:paraId="5D9F6BCE" w14:textId="6D34E528" w:rsidR="00B7599B" w:rsidRPr="00491993" w:rsidRDefault="00B7599B" w:rsidP="00B7599B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Оптометрија</w:t>
            </w:r>
          </w:p>
        </w:tc>
        <w:tc>
          <w:tcPr>
            <w:tcW w:w="1997" w:type="dxa"/>
            <w:shd w:val="clear" w:color="auto" w:fill="auto"/>
            <w:vAlign w:val="center"/>
          </w:tcPr>
          <w:p w14:paraId="47F7B113" w14:textId="5E5B27CB" w:rsidR="00B7599B" w:rsidRPr="00491993" w:rsidRDefault="00B7599B" w:rsidP="00B7599B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ОСС</w:t>
            </w:r>
          </w:p>
        </w:tc>
      </w:tr>
      <w:tr w:rsidR="00930BC8" w:rsidRPr="00491993" w14:paraId="08E094E1" w14:textId="77777777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14:paraId="1B50E151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930BC8" w:rsidRPr="00491993" w14:paraId="5C61A9BF" w14:textId="77777777" w:rsidTr="003F1E9F">
        <w:trPr>
          <w:trHeight w:val="284"/>
        </w:trPr>
        <w:tc>
          <w:tcPr>
            <w:tcW w:w="817" w:type="dxa"/>
            <w:vAlign w:val="center"/>
          </w:tcPr>
          <w:p w14:paraId="2ABC34E9" w14:textId="77777777" w:rsidR="00930BC8" w:rsidRPr="00927ECF" w:rsidRDefault="00930BC8" w:rsidP="00927ECF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177" w:type="dxa"/>
            <w:gridSpan w:val="13"/>
            <w:shd w:val="clear" w:color="auto" w:fill="auto"/>
            <w:vAlign w:val="center"/>
          </w:tcPr>
          <w:p w14:paraId="114698D4" w14:textId="6A46D8F9" w:rsidR="00930BC8" w:rsidRPr="00703135" w:rsidRDefault="00927ECF" w:rsidP="00703135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703135">
              <w:rPr>
                <w:rFonts w:ascii="Times New Roman" w:hAnsi="Times New Roman"/>
                <w:sz w:val="20"/>
                <w:szCs w:val="20"/>
                <w:lang w:val="en-GB"/>
              </w:rPr>
              <w:t>Milivojević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  <w:lang w:val="en-GB"/>
              </w:rPr>
              <w:t>, N</w:t>
            </w:r>
            <w:r w:rsidRPr="0070313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 w:rsidRPr="00703135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and S</w:t>
            </w:r>
            <w:r w:rsidRPr="0070313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 w:rsidRPr="00703135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Radojičić </w:t>
            </w:r>
            <w:r w:rsidRPr="00703135">
              <w:rPr>
                <w:rFonts w:ascii="Times New Roman" w:hAnsi="Times New Roman"/>
                <w:sz w:val="20"/>
                <w:szCs w:val="20"/>
                <w:lang w:val="sr-Cyrl-CS"/>
              </w:rPr>
              <w:t>(</w:t>
            </w:r>
            <w:r w:rsidRPr="00703135">
              <w:rPr>
                <w:rFonts w:ascii="Times New Roman" w:hAnsi="Times New Roman"/>
                <w:sz w:val="20"/>
                <w:szCs w:val="20"/>
                <w:lang w:val="en-GB"/>
              </w:rPr>
              <w:t>2015</w:t>
            </w:r>
            <w:r w:rsidRPr="00703135">
              <w:rPr>
                <w:rFonts w:ascii="Times New Roman" w:hAnsi="Times New Roman"/>
                <w:sz w:val="20"/>
                <w:szCs w:val="20"/>
                <w:lang w:val="sr-Cyrl-CS"/>
              </w:rPr>
              <w:t>)</w:t>
            </w:r>
            <w:r w:rsidR="003F1E9F" w:rsidRPr="00703135">
              <w:rPr>
                <w:rFonts w:ascii="Times New Roman" w:hAnsi="Times New Roman"/>
                <w:sz w:val="20"/>
                <w:szCs w:val="20"/>
                <w:lang w:val="en-GB"/>
              </w:rPr>
              <w:t>.</w:t>
            </w:r>
            <w:r w:rsidRPr="00703135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“</w:t>
            </w:r>
            <w:proofErr w:type="spellStart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>Types</w:t>
            </w:r>
            <w:proofErr w:type="spellEnd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>of</w:t>
            </w:r>
            <w:proofErr w:type="spellEnd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>cohesion</w:t>
            </w:r>
            <w:proofErr w:type="spellEnd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>and</w:t>
            </w:r>
            <w:proofErr w:type="spellEnd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>hedging</w:t>
            </w:r>
            <w:proofErr w:type="spellEnd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>devices</w:t>
            </w:r>
            <w:proofErr w:type="spellEnd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>in</w:t>
            </w:r>
            <w:proofErr w:type="spellEnd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>scientific</w:t>
            </w:r>
            <w:proofErr w:type="spellEnd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>texts</w:t>
            </w:r>
            <w:proofErr w:type="spellEnd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 xml:space="preserve"> – a </w:t>
            </w:r>
            <w:proofErr w:type="spellStart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>classroom</w:t>
            </w:r>
            <w:proofErr w:type="spellEnd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>perspective</w:t>
            </w:r>
            <w:proofErr w:type="spellEnd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 xml:space="preserve">” </w:t>
            </w:r>
            <w:proofErr w:type="spellStart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>In</w:t>
            </w:r>
            <w:proofErr w:type="spellEnd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 xml:space="preserve">: </w:t>
            </w:r>
            <w:proofErr w:type="spellStart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>Academic</w:t>
            </w:r>
            <w:proofErr w:type="spellEnd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>Discourse</w:t>
            </w:r>
            <w:proofErr w:type="spellEnd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>across</w:t>
            </w:r>
            <w:proofErr w:type="spellEnd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>Cultures</w:t>
            </w:r>
            <w:proofErr w:type="spellEnd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>eds</w:t>
            </w:r>
            <w:proofErr w:type="spellEnd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proofErr w:type="spellStart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>Igor</w:t>
            </w:r>
            <w:proofErr w:type="spellEnd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>Lakić</w:t>
            </w:r>
            <w:proofErr w:type="spellEnd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>Branka</w:t>
            </w:r>
            <w:proofErr w:type="spellEnd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>Živković</w:t>
            </w:r>
            <w:proofErr w:type="spellEnd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>Milica</w:t>
            </w:r>
            <w:proofErr w:type="spellEnd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>Vuković</w:t>
            </w:r>
            <w:proofErr w:type="spellEnd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>Cambridge</w:t>
            </w:r>
            <w:proofErr w:type="spellEnd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>Scholars</w:t>
            </w:r>
            <w:proofErr w:type="spellEnd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>Publishing</w:t>
            </w:r>
            <w:proofErr w:type="spellEnd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 xml:space="preserve">, UK, </w:t>
            </w:r>
            <w:proofErr w:type="spellStart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>pp</w:t>
            </w:r>
            <w:proofErr w:type="spellEnd"/>
            <w:r w:rsidRPr="00703135">
              <w:rPr>
                <w:rFonts w:ascii="Times New Roman" w:hAnsi="Times New Roman"/>
                <w:bCs/>
                <w:sz w:val="20"/>
                <w:szCs w:val="20"/>
              </w:rPr>
              <w:t xml:space="preserve">. 114-129 </w:t>
            </w:r>
            <w:r w:rsidRPr="00703135">
              <w:rPr>
                <w:rFonts w:ascii="Times New Roman" w:hAnsi="Times New Roman"/>
                <w:sz w:val="20"/>
                <w:szCs w:val="20"/>
                <w:lang w:val="sr-Latn-CS"/>
              </w:rPr>
              <w:t>(ISBN (10): 1-4438-7801-4) (ISBN (13): 978-1-4438-7801-2)</w:t>
            </w:r>
          </w:p>
        </w:tc>
      </w:tr>
      <w:tr w:rsidR="00703135" w:rsidRPr="00491993" w14:paraId="2CFDEBD0" w14:textId="77777777" w:rsidTr="003F1E9F">
        <w:trPr>
          <w:trHeight w:val="284"/>
        </w:trPr>
        <w:tc>
          <w:tcPr>
            <w:tcW w:w="817" w:type="dxa"/>
            <w:vAlign w:val="center"/>
          </w:tcPr>
          <w:p w14:paraId="29B9EF16" w14:textId="77777777" w:rsidR="00703135" w:rsidRPr="00927ECF" w:rsidRDefault="00703135" w:rsidP="00703135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177" w:type="dxa"/>
            <w:gridSpan w:val="13"/>
            <w:shd w:val="clear" w:color="auto" w:fill="auto"/>
            <w:vAlign w:val="center"/>
          </w:tcPr>
          <w:p w14:paraId="5D15EBA4" w14:textId="46A15142" w:rsidR="00703135" w:rsidRPr="00703135" w:rsidRDefault="00703135" w:rsidP="00703135">
            <w:pPr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7031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Milivojević</w:t>
            </w:r>
            <w:proofErr w:type="spellEnd"/>
            <w:r w:rsidRPr="007031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, and Radojičić, S</w:t>
            </w:r>
            <w:r w:rsidRPr="0070313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.</w:t>
            </w:r>
            <w:r w:rsidRPr="007031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 (2017)</w:t>
            </w:r>
            <w:r w:rsidRPr="00703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:</w:t>
            </w:r>
            <w:r w:rsidRPr="007031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 xml:space="preserve"> Tell </w:t>
            </w:r>
            <w:proofErr w:type="gramStart"/>
            <w:r w:rsidRPr="007031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For</w:t>
            </w:r>
            <w:proofErr w:type="gramEnd"/>
            <w:r w:rsidRPr="007031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 xml:space="preserve"> Specialized Domains: A Closer Look Into Theory And Practice. Book review: E</w:t>
            </w:r>
            <w:r w:rsidRPr="00703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.</w:t>
            </w:r>
            <w:r w:rsidRPr="007031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 xml:space="preserve"> Martín-</w:t>
            </w:r>
            <w:proofErr w:type="spellStart"/>
            <w:r w:rsidRPr="007031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Monje</w:t>
            </w:r>
            <w:proofErr w:type="spellEnd"/>
            <w:r w:rsidRPr="007031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, I</w:t>
            </w:r>
            <w:r w:rsidRPr="00703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.</w:t>
            </w:r>
            <w:r w:rsidRPr="007031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 xml:space="preserve"> Elorza and B</w:t>
            </w:r>
            <w:r w:rsidRPr="00703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.</w:t>
            </w:r>
            <w:r w:rsidRPr="007031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 xml:space="preserve"> García </w:t>
            </w:r>
            <w:proofErr w:type="spellStart"/>
            <w:r w:rsidRPr="007031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Riaza</w:t>
            </w:r>
            <w:proofErr w:type="spellEnd"/>
            <w:r w:rsidRPr="007031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 xml:space="preserve"> (Eds.). TECHNOLOGY-ENHANCED LANGUAGE LEARNING FOR SPECIALIZED DOMAINS: PRACTICAL APPLICATIONS AND MOBILITY (2016), London/New York: Routledge. 285 pp., ISBN 978-1-138-12043-3 (HBK). ISBN 987-1-315-65172-9 (EBK). </w:t>
            </w:r>
            <w:r w:rsidRPr="00703135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en-GB" w:eastAsia="en-GB"/>
              </w:rPr>
              <w:t>ESP Today</w:t>
            </w:r>
            <w:r w:rsidRPr="007031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 Vol. 5(1) (2017): 117-121e-ISSN:2334-9050</w:t>
            </w:r>
          </w:p>
        </w:tc>
      </w:tr>
      <w:tr w:rsidR="00703135" w:rsidRPr="00491993" w14:paraId="64EE16A6" w14:textId="77777777" w:rsidTr="003F1E9F">
        <w:trPr>
          <w:trHeight w:val="284"/>
        </w:trPr>
        <w:tc>
          <w:tcPr>
            <w:tcW w:w="817" w:type="dxa"/>
            <w:vAlign w:val="center"/>
          </w:tcPr>
          <w:p w14:paraId="244C605B" w14:textId="77777777" w:rsidR="00703135" w:rsidRPr="00927ECF" w:rsidRDefault="00703135" w:rsidP="00703135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177" w:type="dxa"/>
            <w:gridSpan w:val="13"/>
            <w:shd w:val="clear" w:color="auto" w:fill="auto"/>
            <w:vAlign w:val="center"/>
          </w:tcPr>
          <w:p w14:paraId="21195C13" w14:textId="35B728F1" w:rsidR="00703135" w:rsidRPr="00703135" w:rsidRDefault="00703135" w:rsidP="00703135">
            <w:pPr>
              <w:tabs>
                <w:tab w:val="left" w:pos="567"/>
              </w:tabs>
              <w:contextualSpacing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03135">
              <w:rPr>
                <w:rStyle w:val="Strong"/>
                <w:rFonts w:ascii="Times New Roman" w:hAnsi="Times New Roman"/>
                <w:b w:val="0"/>
                <w:bCs w:val="0"/>
                <w:sz w:val="20"/>
                <w:szCs w:val="20"/>
              </w:rPr>
              <w:t>Radojičić S.,</w:t>
            </w:r>
            <w:r w:rsidRPr="00703135">
              <w:rPr>
                <w:rStyle w:val="Strong"/>
                <w:rFonts w:ascii="Times New Roman" w:hAnsi="Times New Roman"/>
                <w:sz w:val="20"/>
                <w:szCs w:val="20"/>
              </w:rPr>
              <w:t> </w:t>
            </w:r>
            <w:r w:rsidRPr="00703135">
              <w:rPr>
                <w:rFonts w:ascii="Times New Roman" w:hAnsi="Times New Roman"/>
                <w:sz w:val="20"/>
                <w:szCs w:val="20"/>
              </w:rPr>
              <w:t>(2019)</w:t>
            </w:r>
            <w:r w:rsidRPr="00703135">
              <w:rPr>
                <w:rFonts w:ascii="Times New Roman" w:hAnsi="Times New Roman"/>
                <w:sz w:val="20"/>
                <w:szCs w:val="20"/>
                <w:lang w:val="en-GB"/>
              </w:rPr>
              <w:t>.</w:t>
            </w:r>
            <w:r w:rsidRPr="00703135">
              <w:rPr>
                <w:rFonts w:ascii="Times New Roman" w:hAnsi="Times New Roman"/>
                <w:sz w:val="20"/>
                <w:szCs w:val="20"/>
              </w:rPr>
              <w:t xml:space="preserve"> “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</w:rPr>
              <w:t>Hedges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</w:rPr>
              <w:t>and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</w:rPr>
              <w:t>Boosters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</w:rPr>
              <w:t>in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</w:rPr>
              <w:t>University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</w:rPr>
              <w:t>Textbooks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</w:rPr>
              <w:t>”  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</w:rPr>
              <w:t>In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</w:rPr>
              <w:t>Proceedings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</w:rPr>
              <w:t>of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</w:rPr>
              <w:t>the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</w:rPr>
              <w:t xml:space="preserve"> 10th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</w:rPr>
              <w:t>International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</w:rPr>
              <w:t>Language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</w:rPr>
              <w:t>Conference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</w:rPr>
              <w:t>on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</w:rPr>
              <w:t>the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</w:rPr>
              <w:t>Importance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</w:rPr>
              <w:t>of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</w:rPr>
              <w:t>Learning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</w:rPr>
              <w:t xml:space="preserve"> Professional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</w:rPr>
              <w:t>Foreign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</w:rPr>
              <w:t>Languages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</w:rPr>
              <w:t>for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</w:rPr>
              <w:t>Communication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</w:rPr>
              <w:t>between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</w:rPr>
              <w:t>Cultures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</w:rPr>
              <w:t>Full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</w:rPr>
              <w:t>Papers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</w:rPr>
              <w:t>Edited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</w:rPr>
              <w:t>by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</w:rPr>
              <w:t>: </w:t>
            </w:r>
            <w:r w:rsidRPr="00703135">
              <w:rPr>
                <w:rStyle w:val="Strong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P. </w:t>
            </w:r>
            <w:proofErr w:type="spellStart"/>
            <w:r w:rsidRPr="00703135">
              <w:rPr>
                <w:rStyle w:val="Strong"/>
                <w:rFonts w:ascii="Times New Roman" w:hAnsi="Times New Roman"/>
                <w:b w:val="0"/>
                <w:bCs w:val="0"/>
                <w:sz w:val="20"/>
                <w:szCs w:val="20"/>
              </w:rPr>
              <w:t>Vičič</w:t>
            </w:r>
            <w:proofErr w:type="spellEnd"/>
            <w:r w:rsidRPr="00703135">
              <w:rPr>
                <w:rStyle w:val="Strong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, N. </w:t>
            </w:r>
            <w:proofErr w:type="spellStart"/>
            <w:r w:rsidRPr="00703135">
              <w:rPr>
                <w:rStyle w:val="Strong"/>
                <w:rFonts w:ascii="Times New Roman" w:hAnsi="Times New Roman"/>
                <w:b w:val="0"/>
                <w:bCs w:val="0"/>
                <w:sz w:val="20"/>
                <w:szCs w:val="20"/>
              </w:rPr>
              <w:t>Gajšt</w:t>
            </w:r>
            <w:proofErr w:type="spellEnd"/>
            <w:r w:rsidRPr="00703135">
              <w:rPr>
                <w:rStyle w:val="Strong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, A. </w:t>
            </w:r>
            <w:proofErr w:type="spellStart"/>
            <w:r w:rsidRPr="00703135">
              <w:rPr>
                <w:rStyle w:val="Strong"/>
                <w:rFonts w:ascii="Times New Roman" w:hAnsi="Times New Roman"/>
                <w:b w:val="0"/>
                <w:bCs w:val="0"/>
                <w:sz w:val="20"/>
                <w:szCs w:val="20"/>
              </w:rPr>
              <w:t>Plos</w:t>
            </w:r>
            <w:proofErr w:type="spellEnd"/>
            <w:r w:rsidRPr="00703135">
              <w:rPr>
                <w:rStyle w:val="Strong"/>
                <w:rFonts w:ascii="Times New Roman" w:hAnsi="Times New Roman"/>
                <w:sz w:val="20"/>
                <w:szCs w:val="20"/>
              </w:rPr>
              <w:t>,</w:t>
            </w:r>
            <w:r w:rsidRPr="00703135">
              <w:rPr>
                <w:rFonts w:ascii="Times New Roman" w:hAnsi="Times New Roman"/>
                <w:sz w:val="20"/>
                <w:szCs w:val="20"/>
              </w:rPr>
              <w:t> 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</w:rPr>
              <w:t>Celje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</w:rPr>
              <w:t>Slovenia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</w:rPr>
              <w:t>University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</w:rPr>
              <w:t>of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</w:rPr>
              <w:t>Maribor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</w:rPr>
              <w:t>Faculty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</w:rPr>
              <w:t>of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</w:rPr>
              <w:t>Logistics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</w:rPr>
              <w:t>pp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</w:rPr>
              <w:t>. 317-327 </w:t>
            </w:r>
            <w:hyperlink r:id="rId5" w:history="1">
              <w:r w:rsidRPr="00703135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</w:rPr>
                <w:t>https://doi.org/10.18690/978-961-286-252-7</w:t>
              </w:r>
            </w:hyperlink>
            <w:r w:rsidRPr="00703135">
              <w:rPr>
                <w:rFonts w:ascii="Times New Roman" w:hAnsi="Times New Roman"/>
                <w:sz w:val="20"/>
                <w:szCs w:val="20"/>
              </w:rPr>
              <w:t> (ISBN-13: 978-961-286-252-7)</w:t>
            </w:r>
          </w:p>
        </w:tc>
      </w:tr>
      <w:tr w:rsidR="00703135" w:rsidRPr="00491993" w14:paraId="75BC9444" w14:textId="77777777" w:rsidTr="003F1E9F">
        <w:trPr>
          <w:trHeight w:val="284"/>
        </w:trPr>
        <w:tc>
          <w:tcPr>
            <w:tcW w:w="817" w:type="dxa"/>
            <w:vAlign w:val="center"/>
          </w:tcPr>
          <w:p w14:paraId="0FFEFDF8" w14:textId="77777777" w:rsidR="00703135" w:rsidRPr="00927ECF" w:rsidRDefault="00703135" w:rsidP="00703135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177" w:type="dxa"/>
            <w:gridSpan w:val="13"/>
            <w:shd w:val="clear" w:color="auto" w:fill="auto"/>
            <w:vAlign w:val="center"/>
          </w:tcPr>
          <w:p w14:paraId="4461C482" w14:textId="534C07D6" w:rsidR="00703135" w:rsidRPr="00703135" w:rsidRDefault="00703135" w:rsidP="00703135">
            <w:pPr>
              <w:pStyle w:val="nova-legacy-e-listitem"/>
              <w:shd w:val="clear" w:color="auto" w:fill="FFFFFF"/>
              <w:jc w:val="both"/>
              <w:rPr>
                <w:sz w:val="20"/>
                <w:szCs w:val="20"/>
                <w:lang w:val="sr-Cyrl-CS"/>
              </w:rPr>
            </w:pPr>
            <w:r w:rsidRPr="00703135">
              <w:rPr>
                <w:color w:val="000000"/>
                <w:sz w:val="20"/>
                <w:szCs w:val="20"/>
                <w:shd w:val="clear" w:color="auto" w:fill="F5F5F9"/>
              </w:rPr>
              <w:t xml:space="preserve">Radojičić, S. and D. </w:t>
            </w:r>
            <w:proofErr w:type="spellStart"/>
            <w:r w:rsidRPr="00703135">
              <w:rPr>
                <w:color w:val="000000"/>
                <w:sz w:val="20"/>
                <w:szCs w:val="20"/>
                <w:shd w:val="clear" w:color="auto" w:fill="F5F5F9"/>
              </w:rPr>
              <w:t>Vuković</w:t>
            </w:r>
            <w:proofErr w:type="spellEnd"/>
            <w:r w:rsidRPr="00703135">
              <w:rPr>
                <w:color w:val="000000"/>
                <w:sz w:val="20"/>
                <w:szCs w:val="20"/>
                <w:shd w:val="clear" w:color="auto" w:fill="F5F5F9"/>
              </w:rPr>
              <w:t xml:space="preserve"> </w:t>
            </w:r>
            <w:proofErr w:type="spellStart"/>
            <w:r w:rsidRPr="00703135">
              <w:rPr>
                <w:color w:val="000000"/>
                <w:sz w:val="20"/>
                <w:szCs w:val="20"/>
                <w:shd w:val="clear" w:color="auto" w:fill="F5F5F9"/>
              </w:rPr>
              <w:t>Vojnović</w:t>
            </w:r>
            <w:proofErr w:type="spellEnd"/>
            <w:r w:rsidRPr="00703135">
              <w:rPr>
                <w:color w:val="000000"/>
                <w:sz w:val="20"/>
                <w:szCs w:val="20"/>
                <w:shd w:val="clear" w:color="auto" w:fill="F5F5F9"/>
              </w:rPr>
              <w:t xml:space="preserve"> (2021). Real World Issues in English Language Learning for Geosciences. The Fifth Serbian Congress of Geographers, 2021. Innovative Approach and Perspectives of the Applied Geography. Collection of Papers. </w:t>
            </w:r>
            <w:proofErr w:type="spellStart"/>
            <w:r w:rsidRPr="00703135">
              <w:rPr>
                <w:color w:val="000000"/>
                <w:sz w:val="20"/>
                <w:szCs w:val="20"/>
                <w:shd w:val="clear" w:color="auto" w:fill="F5F5F9"/>
              </w:rPr>
              <w:t>Univerzitet</w:t>
            </w:r>
            <w:proofErr w:type="spellEnd"/>
            <w:r w:rsidRPr="00703135">
              <w:rPr>
                <w:color w:val="000000"/>
                <w:sz w:val="20"/>
                <w:szCs w:val="20"/>
                <w:shd w:val="clear" w:color="auto" w:fill="F5F5F9"/>
              </w:rPr>
              <w:t xml:space="preserve"> u </w:t>
            </w:r>
            <w:proofErr w:type="spellStart"/>
            <w:r w:rsidRPr="00703135">
              <w:rPr>
                <w:color w:val="000000"/>
                <w:sz w:val="20"/>
                <w:szCs w:val="20"/>
                <w:shd w:val="clear" w:color="auto" w:fill="F5F5F9"/>
              </w:rPr>
              <w:t>Novom</w:t>
            </w:r>
            <w:proofErr w:type="spellEnd"/>
            <w:r w:rsidRPr="00703135">
              <w:rPr>
                <w:color w:val="000000"/>
                <w:sz w:val="20"/>
                <w:szCs w:val="20"/>
                <w:shd w:val="clear" w:color="auto" w:fill="F5F5F9"/>
              </w:rPr>
              <w:t xml:space="preserve"> Sadu, </w:t>
            </w:r>
            <w:proofErr w:type="spellStart"/>
            <w:r w:rsidRPr="00703135">
              <w:rPr>
                <w:color w:val="000000"/>
                <w:sz w:val="20"/>
                <w:szCs w:val="20"/>
                <w:shd w:val="clear" w:color="auto" w:fill="F5F5F9"/>
              </w:rPr>
              <w:t>Prirodno-matematički</w:t>
            </w:r>
            <w:proofErr w:type="spellEnd"/>
            <w:r w:rsidRPr="00703135">
              <w:rPr>
                <w:color w:val="000000"/>
                <w:sz w:val="20"/>
                <w:szCs w:val="20"/>
                <w:shd w:val="clear" w:color="auto" w:fill="F5F5F9"/>
              </w:rPr>
              <w:t xml:space="preserve"> </w:t>
            </w:r>
            <w:proofErr w:type="spellStart"/>
            <w:r w:rsidRPr="00703135">
              <w:rPr>
                <w:color w:val="000000"/>
                <w:sz w:val="20"/>
                <w:szCs w:val="20"/>
                <w:shd w:val="clear" w:color="auto" w:fill="F5F5F9"/>
              </w:rPr>
              <w:t>fakultet</w:t>
            </w:r>
            <w:proofErr w:type="spellEnd"/>
            <w:r w:rsidRPr="00703135">
              <w:rPr>
                <w:color w:val="000000"/>
                <w:sz w:val="20"/>
                <w:szCs w:val="20"/>
                <w:shd w:val="clear" w:color="auto" w:fill="F5F5F9"/>
              </w:rPr>
              <w:t>. 285-290</w:t>
            </w:r>
          </w:p>
        </w:tc>
      </w:tr>
      <w:tr w:rsidR="00703135" w:rsidRPr="00491993" w14:paraId="7A00959B" w14:textId="77777777" w:rsidTr="003F1E9F">
        <w:trPr>
          <w:trHeight w:val="284"/>
        </w:trPr>
        <w:tc>
          <w:tcPr>
            <w:tcW w:w="817" w:type="dxa"/>
            <w:vAlign w:val="center"/>
          </w:tcPr>
          <w:p w14:paraId="5CCAAD19" w14:textId="77777777" w:rsidR="00703135" w:rsidRPr="00927ECF" w:rsidRDefault="00703135" w:rsidP="00703135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177" w:type="dxa"/>
            <w:gridSpan w:val="13"/>
            <w:shd w:val="clear" w:color="auto" w:fill="auto"/>
            <w:vAlign w:val="center"/>
          </w:tcPr>
          <w:p w14:paraId="665F8866" w14:textId="522C41E6" w:rsidR="00703135" w:rsidRPr="00703135" w:rsidRDefault="00703135" w:rsidP="00703135">
            <w:pPr>
              <w:tabs>
                <w:tab w:val="left" w:pos="567"/>
              </w:tabs>
              <w:contextualSpacing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0313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Radojičić, S. </w:t>
            </w:r>
            <w:r w:rsidRPr="00703135">
              <w:rPr>
                <w:rFonts w:ascii="Times New Roman" w:hAnsi="Times New Roman"/>
                <w:sz w:val="20"/>
                <w:szCs w:val="20"/>
                <w:lang w:val="en-GB"/>
              </w:rPr>
              <w:t>and</w:t>
            </w:r>
            <w:r w:rsidRPr="0070313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D.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  <w:lang w:val="sr-Cyrl-CS"/>
              </w:rPr>
              <w:t>Vuković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  <w:lang w:val="sr-Cyrl-CS"/>
              </w:rPr>
              <w:t>Vojnović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  <w:lang w:val="sr-Cyrl-CS"/>
              </w:rPr>
              <w:t>. (2022</w:t>
            </w:r>
            <w:r w:rsidRPr="00703135">
              <w:rPr>
                <w:rFonts w:ascii="Times New Roman" w:hAnsi="Times New Roman"/>
                <w:sz w:val="20"/>
                <w:szCs w:val="20"/>
                <w:lang w:val="en-GB"/>
              </w:rPr>
              <w:t>)</w:t>
            </w:r>
            <w:r w:rsidRPr="00703135">
              <w:rPr>
                <w:rFonts w:ascii="Times New Roman" w:hAnsi="Times New Roman"/>
                <w:sz w:val="20"/>
                <w:szCs w:val="20"/>
                <w:lang w:val="sr-Cyrl-CS"/>
              </w:rPr>
              <w:t>. "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  <w:lang w:val="sr-Cyrl-CS"/>
              </w:rPr>
              <w:t>Self-Directed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  <w:lang w:val="sr-Cyrl-CS"/>
              </w:rPr>
              <w:t>Learning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  <w:lang w:val="sr-Cyrl-CS"/>
              </w:rPr>
              <w:t>Readiness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– a</w:t>
            </w:r>
            <w:r w:rsidRPr="00703135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  <w:lang w:val="sr-Cyrl-CS"/>
              </w:rPr>
              <w:t>Case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  <w:lang w:val="sr-Cyrl-CS"/>
              </w:rPr>
              <w:t>Study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  <w:lang w:val="sr-Cyrl-CS"/>
              </w:rPr>
              <w:t>of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ESP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  <w:lang w:val="sr-Cyrl-CS"/>
              </w:rPr>
              <w:t>Learners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  <w:lang w:val="sr-Cyrl-CS"/>
              </w:rPr>
              <w:t>at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  <w:lang w:val="sr-Cyrl-CS"/>
              </w:rPr>
              <w:t>the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  <w:lang w:val="sr-Cyrl-CS"/>
              </w:rPr>
              <w:t>Faculty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  <w:lang w:val="sr-Cyrl-CS"/>
              </w:rPr>
              <w:t>of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  <w:lang w:val="sr-Cyrl-CS"/>
              </w:rPr>
              <w:t>Sciences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  <w:lang w:val="sr-Cyrl-CS"/>
              </w:rPr>
              <w:t>University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  <w:lang w:val="sr-Cyrl-CS"/>
              </w:rPr>
              <w:t>of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  <w:lang w:val="sr-Cyrl-CS"/>
              </w:rPr>
              <w:t>Novi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  <w:lang w:val="sr-Cyrl-CS"/>
              </w:rPr>
              <w:t>Sad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  <w:lang w:val="sr-Cyrl-CS"/>
              </w:rPr>
              <w:t>".</w:t>
            </w:r>
            <w:r w:rsidRPr="00703135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  <w:lang w:val="sr-Cyrl-CS"/>
              </w:rPr>
              <w:t>In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LINGUAPEDA 2021. 242-262.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  <w:lang w:val="sr-Cyrl-CS"/>
              </w:rPr>
              <w:t>Joensuu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/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  <w:lang w:val="sr-Cyrl-CS"/>
              </w:rPr>
              <w:t>Helsinki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  <w:tr w:rsidR="00703135" w:rsidRPr="00491993" w14:paraId="331586F1" w14:textId="77777777" w:rsidTr="003F1E9F">
        <w:trPr>
          <w:trHeight w:val="284"/>
        </w:trPr>
        <w:tc>
          <w:tcPr>
            <w:tcW w:w="817" w:type="dxa"/>
            <w:vAlign w:val="center"/>
          </w:tcPr>
          <w:p w14:paraId="03785260" w14:textId="77777777" w:rsidR="00703135" w:rsidRPr="00927ECF" w:rsidRDefault="00703135" w:rsidP="00703135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177" w:type="dxa"/>
            <w:gridSpan w:val="13"/>
            <w:shd w:val="clear" w:color="auto" w:fill="auto"/>
            <w:vAlign w:val="center"/>
          </w:tcPr>
          <w:p w14:paraId="39FCD21D" w14:textId="7B2649FB" w:rsidR="00703135" w:rsidRPr="00703135" w:rsidRDefault="00703135" w:rsidP="00703135">
            <w:pPr>
              <w:tabs>
                <w:tab w:val="left" w:pos="567"/>
              </w:tabs>
              <w:contextualSpacing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03135">
              <w:rPr>
                <w:rFonts w:ascii="Times New Roman" w:hAnsi="Times New Roman"/>
                <w:sz w:val="20"/>
                <w:szCs w:val="20"/>
              </w:rPr>
              <w:t xml:space="preserve">Миливојевић Н. и С. Радојичић </w:t>
            </w:r>
            <w:r w:rsidRPr="00703135">
              <w:rPr>
                <w:rFonts w:ascii="Times New Roman" w:hAnsi="Times New Roman"/>
                <w:sz w:val="20"/>
                <w:szCs w:val="20"/>
                <w:lang w:val="en-GB"/>
              </w:rPr>
              <w:t>(</w:t>
            </w:r>
            <w:r w:rsidRPr="00703135">
              <w:rPr>
                <w:rFonts w:ascii="Times New Roman" w:hAnsi="Times New Roman"/>
                <w:sz w:val="20"/>
                <w:szCs w:val="20"/>
              </w:rPr>
              <w:t>2022</w:t>
            </w:r>
            <w:r w:rsidRPr="00703135">
              <w:rPr>
                <w:rFonts w:ascii="Times New Roman" w:hAnsi="Times New Roman"/>
                <w:sz w:val="20"/>
                <w:szCs w:val="20"/>
                <w:lang w:val="en-GB"/>
              </w:rPr>
              <w:t>). “</w:t>
            </w:r>
            <w:hyperlink r:id="rId6" w:history="1">
              <w:r w:rsidRPr="00703135">
                <w:rPr>
                  <w:rFonts w:ascii="Times New Roman" w:hAnsi="Times New Roman"/>
                  <w:sz w:val="20"/>
                  <w:szCs w:val="20"/>
                </w:rPr>
                <w:t>У</w:t>
              </w:r>
              <w:r w:rsidRPr="00703135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смерена моделована комуникација као стратегија у настави енглеског као језика професије на универзитету: оглед о реконтекстуализацији</w:t>
              </w:r>
            </w:hyperlink>
            <w:r w:rsidRPr="00703135">
              <w:rPr>
                <w:rFonts w:ascii="Times New Roman" w:hAnsi="Times New Roman"/>
                <w:sz w:val="20"/>
                <w:szCs w:val="20"/>
              </w:rPr>
              <w:t xml:space="preserve">“. Зборник радова Филозофског факултета Универзитета у Приштини, </w:t>
            </w:r>
            <w:r w:rsidRPr="00703135">
              <w:rPr>
                <w:rFonts w:ascii="Times New Roman" w:hAnsi="Times New Roman"/>
                <w:sz w:val="20"/>
                <w:szCs w:val="20"/>
                <w:lang w:val="en-GB"/>
              </w:rPr>
              <w:t>LII</w:t>
            </w:r>
            <w:r w:rsidRPr="00703135">
              <w:rPr>
                <w:rFonts w:ascii="Times New Roman" w:hAnsi="Times New Roman"/>
                <w:sz w:val="20"/>
                <w:szCs w:val="20"/>
              </w:rPr>
              <w:t xml:space="preserve"> (1)</w:t>
            </w:r>
            <w:r w:rsidRPr="00703135">
              <w:rPr>
                <w:rFonts w:ascii="Times New Roman" w:hAnsi="Times New Roman"/>
                <w:sz w:val="20"/>
                <w:szCs w:val="20"/>
                <w:lang w:val="en-GB"/>
              </w:rPr>
              <w:t>:113-137</w:t>
            </w:r>
          </w:p>
        </w:tc>
      </w:tr>
      <w:tr w:rsidR="00703135" w:rsidRPr="00491993" w14:paraId="72EBD610" w14:textId="77777777" w:rsidTr="003F1E9F">
        <w:trPr>
          <w:trHeight w:val="284"/>
        </w:trPr>
        <w:tc>
          <w:tcPr>
            <w:tcW w:w="817" w:type="dxa"/>
            <w:vAlign w:val="center"/>
          </w:tcPr>
          <w:p w14:paraId="5BE68E4F" w14:textId="77777777" w:rsidR="00703135" w:rsidRPr="00927ECF" w:rsidRDefault="00703135" w:rsidP="00703135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177" w:type="dxa"/>
            <w:gridSpan w:val="13"/>
            <w:shd w:val="clear" w:color="auto" w:fill="auto"/>
            <w:vAlign w:val="center"/>
          </w:tcPr>
          <w:p w14:paraId="36EE66D5" w14:textId="06F1234A" w:rsidR="00703135" w:rsidRPr="00703135" w:rsidRDefault="00703135" w:rsidP="00703135">
            <w:pPr>
              <w:tabs>
                <w:tab w:val="left" w:pos="567"/>
              </w:tabs>
              <w:contextualSpacing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03135">
              <w:rPr>
                <w:rStyle w:val="Strong"/>
                <w:rFonts w:ascii="Times New Roman" w:hAnsi="Times New Roman"/>
                <w:b w:val="0"/>
                <w:bCs w:val="0"/>
                <w:sz w:val="20"/>
                <w:szCs w:val="20"/>
              </w:rPr>
              <w:t>Radojičić S.</w:t>
            </w:r>
            <w:r w:rsidRPr="00703135">
              <w:rPr>
                <w:rStyle w:val="Strong"/>
                <w:rFonts w:ascii="Times New Roman" w:hAnsi="Times New Roman"/>
                <w:b w:val="0"/>
                <w:bCs w:val="0"/>
                <w:sz w:val="20"/>
                <w:szCs w:val="20"/>
                <w:lang w:val="en-GB"/>
              </w:rPr>
              <w:t xml:space="preserve"> and</w:t>
            </w:r>
            <w:r w:rsidRPr="00703135">
              <w:rPr>
                <w:rStyle w:val="Strong"/>
                <w:rFonts w:ascii="Times New Roman" w:hAnsi="Times New Roman"/>
                <w:b w:val="0"/>
                <w:bCs w:val="0"/>
                <w:sz w:val="20"/>
                <w:szCs w:val="20"/>
              </w:rPr>
              <w:t> </w:t>
            </w:r>
            <w:r w:rsidRPr="00703135">
              <w:rPr>
                <w:rStyle w:val="Strong"/>
                <w:rFonts w:ascii="Times New Roman" w:hAnsi="Times New Roman"/>
                <w:b w:val="0"/>
                <w:bCs w:val="0"/>
                <w:sz w:val="20"/>
                <w:szCs w:val="20"/>
                <w:lang w:val="en-GB"/>
              </w:rPr>
              <w:t xml:space="preserve">P. </w:t>
            </w:r>
            <w:proofErr w:type="spellStart"/>
            <w:r w:rsidRPr="00703135">
              <w:rPr>
                <w:rStyle w:val="Strong"/>
                <w:rFonts w:ascii="Times New Roman" w:hAnsi="Times New Roman"/>
                <w:b w:val="0"/>
                <w:bCs w:val="0"/>
                <w:sz w:val="20"/>
                <w:szCs w:val="20"/>
                <w:lang w:val="en-GB"/>
              </w:rPr>
              <w:t>Novakov</w:t>
            </w:r>
            <w:proofErr w:type="spellEnd"/>
            <w:r w:rsidRPr="00703135">
              <w:rPr>
                <w:rStyle w:val="Strong"/>
                <w:rFonts w:ascii="Times New Roman" w:hAnsi="Times New Roman"/>
                <w:b w:val="0"/>
                <w:bCs w:val="0"/>
                <w:sz w:val="20"/>
                <w:szCs w:val="20"/>
                <w:lang w:val="en-GB"/>
              </w:rPr>
              <w:t xml:space="preserve"> (2022)</w:t>
            </w:r>
            <w:r w:rsidRPr="00703135">
              <w:rPr>
                <w:rStyle w:val="Strong"/>
                <w:rFonts w:ascii="Times New Roman" w:hAnsi="Times New Roman"/>
                <w:b w:val="0"/>
                <w:bCs w:val="0"/>
                <w:sz w:val="20"/>
                <w:szCs w:val="20"/>
              </w:rPr>
              <w:t>.</w:t>
            </w:r>
            <w:r w:rsidRPr="00703135">
              <w:rPr>
                <w:rStyle w:val="Strong"/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r w:rsidRPr="00703135">
              <w:rPr>
                <w:rFonts w:ascii="Times New Roman" w:hAnsi="Times New Roman"/>
                <w:sz w:val="20"/>
                <w:szCs w:val="20"/>
                <w:lang w:val="en-GB"/>
              </w:rPr>
              <w:t>“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</w:rPr>
              <w:t>Hedging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</w:rPr>
              <w:t>and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</w:rPr>
              <w:t>Boosting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</w:rPr>
              <w:t>Strategies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</w:rPr>
              <w:t>in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</w:rPr>
              <w:t>Linguistics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</w:rPr>
              <w:t>and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</w:rPr>
              <w:t>Geography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</w:rPr>
              <w:t xml:space="preserve"> – A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</w:rPr>
              <w:t>Case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</w:rPr>
              <w:t>Study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</w:rPr>
              <w:t>of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</w:rPr>
              <w:t>Student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03135">
              <w:rPr>
                <w:rFonts w:ascii="Times New Roman" w:hAnsi="Times New Roman"/>
                <w:sz w:val="20"/>
                <w:szCs w:val="20"/>
              </w:rPr>
              <w:t>Perception</w:t>
            </w:r>
            <w:proofErr w:type="spellEnd"/>
            <w:r w:rsidRPr="00703135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” </w:t>
            </w:r>
            <w:hyperlink r:id="rId7" w:history="1">
              <w:r w:rsidRPr="00703135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  <w:bdr w:val="none" w:sz="0" w:space="0" w:color="auto" w:frame="1"/>
                </w:rPr>
                <w:t xml:space="preserve">Folia </w:t>
              </w:r>
              <w:proofErr w:type="spellStart"/>
              <w:r w:rsidRPr="00703135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  <w:bdr w:val="none" w:sz="0" w:space="0" w:color="auto" w:frame="1"/>
                </w:rPr>
                <w:t>Linguistica</w:t>
              </w:r>
              <w:proofErr w:type="spellEnd"/>
              <w:r w:rsidRPr="00703135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  <w:bdr w:val="none" w:sz="0" w:space="0" w:color="auto" w:frame="1"/>
                </w:rPr>
                <w:t xml:space="preserve"> et </w:t>
              </w:r>
              <w:proofErr w:type="spellStart"/>
              <w:r w:rsidRPr="00703135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  <w:bdr w:val="none" w:sz="0" w:space="0" w:color="auto" w:frame="1"/>
                </w:rPr>
                <w:t>Litteraria</w:t>
              </w:r>
              <w:proofErr w:type="spellEnd"/>
            </w:hyperlink>
            <w:r w:rsidRPr="00703135">
              <w:rPr>
                <w:rFonts w:ascii="Times New Roman" w:hAnsi="Times New Roman"/>
                <w:sz w:val="20"/>
                <w:szCs w:val="20"/>
              </w:rPr>
              <w:t> </w:t>
            </w:r>
            <w:r w:rsidRPr="00703135">
              <w:rPr>
                <w:rFonts w:ascii="Times New Roman" w:hAnsi="Times New Roman"/>
                <w:color w:val="555555"/>
                <w:sz w:val="20"/>
                <w:szCs w:val="20"/>
              </w:rPr>
              <w:t xml:space="preserve">XIII(42):243-260. </w:t>
            </w:r>
            <w:r w:rsidRPr="00703135">
              <w:rPr>
                <w:rFonts w:ascii="Times New Roman" w:hAnsi="Times New Roman"/>
                <w:sz w:val="20"/>
                <w:szCs w:val="20"/>
              </w:rPr>
              <w:t>DOI: 10.31902/fll.42.2022.16</w:t>
            </w:r>
          </w:p>
        </w:tc>
      </w:tr>
      <w:tr w:rsidR="00703135" w:rsidRPr="00491993" w14:paraId="392973B0" w14:textId="77777777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14:paraId="5C80181A" w14:textId="77777777" w:rsidR="00703135" w:rsidRPr="00491993" w:rsidRDefault="00703135" w:rsidP="00703135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703135" w:rsidRPr="00491993" w14:paraId="78098E4A" w14:textId="77777777" w:rsidTr="003F1E9F">
        <w:trPr>
          <w:trHeight w:val="427"/>
        </w:trPr>
        <w:tc>
          <w:tcPr>
            <w:tcW w:w="4875" w:type="dxa"/>
            <w:gridSpan w:val="6"/>
            <w:vAlign w:val="center"/>
          </w:tcPr>
          <w:p w14:paraId="06480367" w14:textId="77777777" w:rsidR="00703135" w:rsidRPr="00491993" w:rsidRDefault="00703135" w:rsidP="0070313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119" w:type="dxa"/>
            <w:gridSpan w:val="8"/>
            <w:vAlign w:val="center"/>
          </w:tcPr>
          <w:p w14:paraId="13B73F71" w14:textId="3D5101F6" w:rsidR="00703135" w:rsidRPr="00927ECF" w:rsidRDefault="00703135" w:rsidP="0070313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1</w:t>
            </w:r>
            <w:r>
              <w:rPr>
                <w:lang w:val="en-GB"/>
              </w:rPr>
              <w:t>2</w:t>
            </w:r>
          </w:p>
        </w:tc>
      </w:tr>
      <w:tr w:rsidR="00703135" w:rsidRPr="00491993" w14:paraId="02D6D6D6" w14:textId="77777777" w:rsidTr="003F1E9F">
        <w:trPr>
          <w:trHeight w:val="284"/>
        </w:trPr>
        <w:tc>
          <w:tcPr>
            <w:tcW w:w="4875" w:type="dxa"/>
            <w:gridSpan w:val="6"/>
            <w:vAlign w:val="center"/>
          </w:tcPr>
          <w:p w14:paraId="21A4AE96" w14:textId="77777777" w:rsidR="00703135" w:rsidRPr="00491993" w:rsidRDefault="00703135" w:rsidP="0070313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119" w:type="dxa"/>
            <w:gridSpan w:val="8"/>
            <w:vAlign w:val="center"/>
          </w:tcPr>
          <w:p w14:paraId="45CA7427" w14:textId="67C51A33" w:rsidR="00703135" w:rsidRPr="00927ECF" w:rsidRDefault="00703135" w:rsidP="0070313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1</w:t>
            </w:r>
          </w:p>
        </w:tc>
      </w:tr>
      <w:tr w:rsidR="00703135" w:rsidRPr="00491993" w14:paraId="1F6F31B7" w14:textId="77777777" w:rsidTr="003F1E9F">
        <w:trPr>
          <w:trHeight w:val="278"/>
        </w:trPr>
        <w:tc>
          <w:tcPr>
            <w:tcW w:w="4875" w:type="dxa"/>
            <w:gridSpan w:val="6"/>
            <w:vAlign w:val="center"/>
          </w:tcPr>
          <w:p w14:paraId="06FC7AFB" w14:textId="77777777" w:rsidR="00703135" w:rsidRPr="00491993" w:rsidRDefault="00703135" w:rsidP="0070313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975" w:type="dxa"/>
            <w:gridSpan w:val="4"/>
            <w:vAlign w:val="center"/>
          </w:tcPr>
          <w:p w14:paraId="1F069B3F" w14:textId="77777777" w:rsidR="00703135" w:rsidRPr="00491993" w:rsidRDefault="00703135" w:rsidP="0070313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</w:p>
        </w:tc>
        <w:tc>
          <w:tcPr>
            <w:tcW w:w="4144" w:type="dxa"/>
            <w:gridSpan w:val="4"/>
            <w:vAlign w:val="center"/>
          </w:tcPr>
          <w:p w14:paraId="5B7E82DD" w14:textId="62E21326" w:rsidR="00703135" w:rsidRPr="009D2DC6" w:rsidRDefault="00703135" w:rsidP="0070313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703135" w:rsidRPr="00491993" w14:paraId="199B482B" w14:textId="77777777" w:rsidTr="003F1E9F">
        <w:trPr>
          <w:trHeight w:val="284"/>
        </w:trPr>
        <w:tc>
          <w:tcPr>
            <w:tcW w:w="2708" w:type="dxa"/>
            <w:gridSpan w:val="3"/>
            <w:vAlign w:val="center"/>
          </w:tcPr>
          <w:p w14:paraId="07D2F7F9" w14:textId="77777777" w:rsidR="00703135" w:rsidRPr="00491993" w:rsidRDefault="00703135" w:rsidP="0070313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286" w:type="dxa"/>
            <w:gridSpan w:val="11"/>
            <w:vAlign w:val="center"/>
          </w:tcPr>
          <w:p w14:paraId="437FD1AA" w14:textId="77777777" w:rsidR="00703135" w:rsidRPr="00491993" w:rsidRDefault="00703135" w:rsidP="0070313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703135" w:rsidRPr="00491993" w14:paraId="405A00F6" w14:textId="77777777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14:paraId="752C5230" w14:textId="2DAC9270" w:rsidR="00703135" w:rsidRPr="008118BD" w:rsidRDefault="00703135" w:rsidP="00703135">
            <w:pPr>
              <w:tabs>
                <w:tab w:val="left" w:pos="567"/>
              </w:tabs>
              <w:contextualSpacing/>
              <w:rPr>
                <w:b/>
                <w:bCs/>
                <w:lang w:val="en-GB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  <w:r w:rsidR="008118BD">
              <w:rPr>
                <w:rFonts w:ascii="Times New Roman" w:hAnsi="Times New Roman"/>
                <w:sz w:val="20"/>
                <w:szCs w:val="20"/>
                <w:lang w:val="sr-Cyrl-CS"/>
              </w:rPr>
              <w:t>:</w:t>
            </w:r>
            <w:r w:rsidR="008118B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r w:rsidR="008118BD">
              <w:rPr>
                <w:rFonts w:ascii="Times New Roman" w:hAnsi="Times New Roman"/>
                <w:sz w:val="20"/>
                <w:szCs w:val="20"/>
              </w:rPr>
              <w:t xml:space="preserve"> јун 2021. </w:t>
            </w:r>
            <w:proofErr w:type="spellStart"/>
            <w:r w:rsidR="008118BD">
              <w:rPr>
                <w:rFonts w:ascii="Times New Roman" w:hAnsi="Times New Roman"/>
                <w:sz w:val="20"/>
                <w:szCs w:val="20"/>
              </w:rPr>
              <w:t>Еразмус</w:t>
            </w:r>
            <w:proofErr w:type="spellEnd"/>
            <w:r w:rsidR="008118BD">
              <w:rPr>
                <w:rFonts w:ascii="Times New Roman" w:hAnsi="Times New Roman"/>
                <w:sz w:val="20"/>
                <w:szCs w:val="20"/>
              </w:rPr>
              <w:t xml:space="preserve"> -Виртуелна размена наставног особља на Универзитету Источне Финске, </w:t>
            </w:r>
            <w:proofErr w:type="spellStart"/>
            <w:r w:rsidR="008118BD">
              <w:rPr>
                <w:rFonts w:ascii="Times New Roman" w:hAnsi="Times New Roman"/>
                <w:sz w:val="20"/>
                <w:szCs w:val="20"/>
              </w:rPr>
              <w:t>Јоенсу</w:t>
            </w:r>
            <w:proofErr w:type="spellEnd"/>
            <w:r w:rsidR="008118B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703135" w:rsidRPr="00491993" w14:paraId="542C529E" w14:textId="77777777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14:paraId="57E3AB37" w14:textId="6701A947" w:rsidR="00703135" w:rsidRPr="00491993" w:rsidRDefault="00703135" w:rsidP="0070313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</w:t>
            </w:r>
            <w:proofErr w:type="spellStart"/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слу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ч</w:t>
            </w:r>
            <w:proofErr w:type="spellStart"/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ају</w:t>
            </w:r>
            <w:proofErr w:type="spellEnd"/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даје као прилог. Ова табела не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сме прећи једну А4 страну.</w:t>
            </w:r>
          </w:p>
        </w:tc>
      </w:tr>
    </w:tbl>
    <w:p w14:paraId="436A57FB" w14:textId="77777777" w:rsidR="00930BC8" w:rsidRPr="00491993" w:rsidRDefault="00930BC8" w:rsidP="00DF049F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en-US"/>
        </w:rPr>
      </w:pPr>
    </w:p>
    <w:p w14:paraId="0363A04C" w14:textId="77777777" w:rsidR="00BE1BE7" w:rsidRDefault="00BE1BE7" w:rsidP="00DF049F"/>
    <w:sectPr w:rsidR="00BE1BE7" w:rsidSect="00091876">
      <w:pgSz w:w="11906" w:h="16838" w:code="9"/>
      <w:pgMar w:top="397" w:right="397" w:bottom="397" w:left="3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6EB3868"/>
    <w:multiLevelType w:val="multilevel"/>
    <w:tmpl w:val="53C89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BF050A0"/>
    <w:multiLevelType w:val="hybridMultilevel"/>
    <w:tmpl w:val="8E5248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ED1EE7"/>
    <w:multiLevelType w:val="hybridMultilevel"/>
    <w:tmpl w:val="95F4297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6D508C9"/>
    <w:multiLevelType w:val="hybridMultilevel"/>
    <w:tmpl w:val="599065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9797899">
    <w:abstractNumId w:val="0"/>
  </w:num>
  <w:num w:numId="2" w16cid:durableId="510342233">
    <w:abstractNumId w:val="4"/>
  </w:num>
  <w:num w:numId="3" w16cid:durableId="375659911">
    <w:abstractNumId w:val="2"/>
  </w:num>
  <w:num w:numId="4" w16cid:durableId="1063875023">
    <w:abstractNumId w:val="3"/>
  </w:num>
  <w:num w:numId="5" w16cid:durableId="16194156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BC8"/>
    <w:rsid w:val="00091876"/>
    <w:rsid w:val="002D56A1"/>
    <w:rsid w:val="00380058"/>
    <w:rsid w:val="003F1E9F"/>
    <w:rsid w:val="004360D8"/>
    <w:rsid w:val="00703135"/>
    <w:rsid w:val="007646E6"/>
    <w:rsid w:val="008118BD"/>
    <w:rsid w:val="00927ECF"/>
    <w:rsid w:val="00930BC8"/>
    <w:rsid w:val="009D2DC6"/>
    <w:rsid w:val="00AF68A7"/>
    <w:rsid w:val="00B7599B"/>
    <w:rsid w:val="00BE1BE7"/>
    <w:rsid w:val="00BE55D8"/>
    <w:rsid w:val="00D23319"/>
    <w:rsid w:val="00DF049F"/>
    <w:rsid w:val="00E81EBD"/>
    <w:rsid w:val="00EC7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A9F5D"/>
  <w15:chartTrackingRefBased/>
  <w15:docId w15:val="{DCE267AB-BF32-4928-A978-8D36A6894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BC8"/>
    <w:pPr>
      <w:spacing w:after="0" w:line="240" w:lineRule="auto"/>
    </w:pPr>
    <w:rPr>
      <w:rFonts w:ascii="Calibri" w:eastAsia="Calibri" w:hAnsi="Calibri" w:cs="Times New Roman"/>
      <w:kern w:val="0"/>
      <w:lang w:val="sr-Cyrl-RS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599B"/>
    <w:pPr>
      <w:ind w:left="720"/>
      <w:contextualSpacing/>
    </w:pPr>
  </w:style>
  <w:style w:type="character" w:styleId="Hyperlink">
    <w:name w:val="Hyperlink"/>
    <w:uiPriority w:val="99"/>
    <w:unhideWhenUsed/>
    <w:rsid w:val="00927ECF"/>
    <w:rPr>
      <w:color w:val="0000FF"/>
      <w:u w:val="single"/>
    </w:rPr>
  </w:style>
  <w:style w:type="character" w:styleId="Strong">
    <w:name w:val="Strong"/>
    <w:uiPriority w:val="22"/>
    <w:qFormat/>
    <w:rsid w:val="00927ECF"/>
    <w:rPr>
      <w:b/>
      <w:bCs/>
    </w:rPr>
  </w:style>
  <w:style w:type="paragraph" w:customStyle="1" w:styleId="nova-legacy-e-listitem">
    <w:name w:val="nova-legacy-e-list__item"/>
    <w:basedOn w:val="Normal"/>
    <w:rsid w:val="009D2DC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1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researchgate.net/journal/Folia-Linguistica-et-Litteraria-1800-854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cholar.google.com/citations?view_op=view_citation&amp;hl=en&amp;user=gX9poH4AAAAJ&amp;citation_for_view=gX9poH4AAAAJ:UeHWp8X0CEIC" TargetMode="External"/><Relationship Id="rId5" Type="http://schemas.openxmlformats.org/officeDocument/2006/relationships/hyperlink" Target="https://doi.org/10.18690/978-961-286-252-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Savic</dc:creator>
  <cp:keywords/>
  <dc:description/>
  <cp:lastModifiedBy>Stanka Radojičić</cp:lastModifiedBy>
  <cp:revision>2</cp:revision>
  <dcterms:created xsi:type="dcterms:W3CDTF">2023-04-29T09:29:00Z</dcterms:created>
  <dcterms:modified xsi:type="dcterms:W3CDTF">2023-04-29T09:29:00Z</dcterms:modified>
</cp:coreProperties>
</file>