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098CD" w14:textId="77777777" w:rsidR="00B30535" w:rsidRDefault="00B30535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160"/>
        <w:gridCol w:w="1010"/>
        <w:gridCol w:w="54"/>
        <w:gridCol w:w="481"/>
        <w:gridCol w:w="455"/>
        <w:gridCol w:w="1789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21279B" w14:paraId="69373FCD" w14:textId="77777777" w:rsidTr="0021279B">
        <w:trPr>
          <w:trHeight w:val="284"/>
        </w:trPr>
        <w:tc>
          <w:tcPr>
            <w:tcW w:w="49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E835" w14:textId="77777777" w:rsidR="0021279B" w:rsidRDefault="0021279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1D48" w14:textId="77777777" w:rsidR="0021279B" w:rsidRPr="0021279B" w:rsidRDefault="0021279B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1279B">
              <w:rPr>
                <w:rFonts w:ascii="Times New Roman" w:hAnsi="Times New Roman"/>
                <w:sz w:val="20"/>
                <w:szCs w:val="20"/>
              </w:rPr>
              <w:t>Наташа Тодоровић</w:t>
            </w:r>
          </w:p>
        </w:tc>
      </w:tr>
      <w:tr w:rsidR="0021279B" w14:paraId="4567F77A" w14:textId="77777777" w:rsidTr="0021279B">
        <w:trPr>
          <w:trHeight w:val="284"/>
        </w:trPr>
        <w:tc>
          <w:tcPr>
            <w:tcW w:w="49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83DA" w14:textId="77777777" w:rsidR="0021279B" w:rsidRDefault="0021279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F6A5" w14:textId="77777777" w:rsidR="0021279B" w:rsidRPr="0021279B" w:rsidRDefault="0021279B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1279B">
              <w:rPr>
                <w:rFonts w:ascii="Times New Roman" w:hAnsi="Times New Roman"/>
                <w:sz w:val="20"/>
                <w:szCs w:val="20"/>
              </w:rPr>
              <w:t>Редовни професор, Научни саветник</w:t>
            </w:r>
          </w:p>
        </w:tc>
      </w:tr>
      <w:tr w:rsidR="0021279B" w14:paraId="089903EC" w14:textId="77777777" w:rsidTr="0021279B">
        <w:trPr>
          <w:trHeight w:val="284"/>
        </w:trPr>
        <w:tc>
          <w:tcPr>
            <w:tcW w:w="49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CD80" w14:textId="77777777" w:rsidR="0021279B" w:rsidRDefault="0021279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7A99" w14:textId="77777777" w:rsidR="0021279B" w:rsidRPr="0021279B" w:rsidRDefault="0021279B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1279B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21279B" w14:paraId="6E7D30AA" w14:textId="77777777" w:rsidTr="0021279B">
        <w:trPr>
          <w:trHeight w:val="284"/>
        </w:trPr>
        <w:tc>
          <w:tcPr>
            <w:tcW w:w="49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1B05" w14:textId="77777777" w:rsidR="0021279B" w:rsidRDefault="0021279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880E" w14:textId="77777777" w:rsidR="0021279B" w:rsidRPr="0021279B" w:rsidRDefault="0021279B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1279B">
              <w:rPr>
                <w:rFonts w:ascii="Times New Roman" w:hAnsi="Times New Roman"/>
                <w:sz w:val="20"/>
                <w:szCs w:val="20"/>
              </w:rPr>
              <w:t>Наташа Тодоровић</w:t>
            </w:r>
          </w:p>
        </w:tc>
      </w:tr>
      <w:tr w:rsidR="00B30535" w14:paraId="27139FC6" w14:textId="77777777" w:rsidTr="0021279B">
        <w:trPr>
          <w:trHeight w:val="284"/>
        </w:trPr>
        <w:tc>
          <w:tcPr>
            <w:tcW w:w="109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D0B5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B30535" w14:paraId="487D25CF" w14:textId="77777777" w:rsidTr="002321BC">
        <w:trPr>
          <w:trHeight w:val="284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379C" w14:textId="77777777" w:rsidR="00B30535" w:rsidRDefault="00B3053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33CDB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3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26797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CD104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5308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B371E" w:rsidRPr="00704014" w14:paraId="233FA92C" w14:textId="77777777" w:rsidTr="002321BC">
        <w:trPr>
          <w:trHeight w:val="284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0501E" w14:textId="77777777" w:rsidR="005B371E" w:rsidRDefault="005B371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412C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3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309E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0EC00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843A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5B371E" w14:paraId="414E5705" w14:textId="77777777" w:rsidTr="002321BC">
        <w:trPr>
          <w:trHeight w:val="284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9B973" w14:textId="77777777" w:rsidR="005B371E" w:rsidRDefault="005B371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6106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3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DA67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1763D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CD51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5B371E" w14:paraId="5F613E5E" w14:textId="77777777" w:rsidTr="002321BC">
        <w:trPr>
          <w:trHeight w:val="284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D364D" w14:textId="77777777" w:rsidR="005B371E" w:rsidRDefault="005B371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91FDB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3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80660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9676C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145D8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5504BC" w14:paraId="46197CDD" w14:textId="77777777" w:rsidTr="002321BC">
        <w:trPr>
          <w:trHeight w:val="284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8BC1" w14:textId="77777777" w:rsidR="005504BC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846F9" w14:textId="77777777" w:rsidR="005504BC" w:rsidRPr="005B371E" w:rsidRDefault="005504BC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3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7B2D3" w14:textId="77777777" w:rsidR="005504BC" w:rsidRPr="005B371E" w:rsidRDefault="005504BC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3FF81" w14:textId="77777777" w:rsidR="005504BC" w:rsidRPr="005B371E" w:rsidRDefault="005504BC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DA9D7" w14:textId="77777777" w:rsidR="005504BC" w:rsidRPr="005B371E" w:rsidRDefault="005504BC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</w:tr>
      <w:tr w:rsidR="005B371E" w14:paraId="64E217E4" w14:textId="77777777" w:rsidTr="002321BC">
        <w:trPr>
          <w:trHeight w:val="284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80985" w14:textId="77777777" w:rsidR="005B371E" w:rsidRDefault="005B371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07FD" w14:textId="77777777" w:rsidR="005B371E" w:rsidRPr="005504BC" w:rsidRDefault="005504BC" w:rsidP="009425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93220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4DED3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51F64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71E" w14:paraId="65566A8F" w14:textId="77777777" w:rsidTr="002321BC">
        <w:trPr>
          <w:trHeight w:val="284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B7A7E" w14:textId="77777777" w:rsidR="005B371E" w:rsidRDefault="005B371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7067F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3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0FDFD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CDA88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8648F" w14:textId="77777777" w:rsidR="005B371E" w:rsidRPr="005B371E" w:rsidRDefault="005B371E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5B371E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B30535" w14:paraId="02D93E50" w14:textId="77777777" w:rsidTr="0021279B">
        <w:trPr>
          <w:trHeight w:val="284"/>
        </w:trPr>
        <w:tc>
          <w:tcPr>
            <w:tcW w:w="109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2DB06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B30535" w14:paraId="169DB8A5" w14:textId="77777777" w:rsidTr="00EC4B90">
        <w:trPr>
          <w:trHeight w:val="28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84153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002F0B30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CE87C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FB1CA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48B51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182DC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602FF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B30535" w14:paraId="64CAABCA" w14:textId="77777777" w:rsidTr="00EC4B90">
        <w:trPr>
          <w:trHeight w:val="28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5AC6" w14:textId="77777777" w:rsidR="00B30535" w:rsidRPr="00704014" w:rsidRDefault="0070401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426B0" w14:textId="77777777" w:rsidR="00B30535" w:rsidRDefault="00EC4B9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М18ФОНМ</w:t>
            </w:r>
          </w:p>
        </w:tc>
        <w:tc>
          <w:tcPr>
            <w:tcW w:w="3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CEFBA" w14:textId="77777777" w:rsidR="00B30535" w:rsidRPr="00C22C98" w:rsidRDefault="00C22C9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Физичке основе нуклеарне медицине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5787A" w14:textId="653AD05B" w:rsidR="00B30535" w:rsidRPr="000F4965" w:rsidRDefault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BCC37" w14:textId="33ED3F76" w:rsidR="00B30535" w:rsidRPr="000F4965" w:rsidRDefault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4967" w14:textId="77777777" w:rsidR="00B30535" w:rsidRPr="00EC4B90" w:rsidRDefault="00EC4B9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D4791" w14:paraId="070EBE45" w14:textId="77777777" w:rsidTr="00EC4B90">
        <w:trPr>
          <w:trHeight w:val="28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D4723" w14:textId="77777777" w:rsidR="009D4791" w:rsidRPr="00704014" w:rsidRDefault="009D479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EF2FD" w14:textId="7E691A5B" w:rsidR="009D4791" w:rsidRDefault="009D4791" w:rsidP="00942595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F4965">
              <w:rPr>
                <w:rFonts w:ascii="Times New Roman" w:hAnsi="Times New Roman"/>
                <w:sz w:val="18"/>
                <w:szCs w:val="18"/>
                <w:lang w:val="sr-Cyrl-RS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ДОЗ</w:t>
            </w:r>
          </w:p>
        </w:tc>
        <w:tc>
          <w:tcPr>
            <w:tcW w:w="3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B59D" w14:textId="77777777" w:rsidR="009D4791" w:rsidRDefault="009D4791" w:rsidP="00942595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Дозиметрија зрачења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42D8" w14:textId="63CEE337" w:rsidR="009D4791" w:rsidRPr="000F4965" w:rsidRDefault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12724" w14:textId="120ED1BC" w:rsidR="009D4791" w:rsidRPr="000F4965" w:rsidRDefault="000F4965" w:rsidP="0094259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Физика, Мастер професор физике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785A4" w14:textId="1759F64F" w:rsidR="009D4791" w:rsidRPr="000F4965" w:rsidRDefault="009D4791" w:rsidP="0094259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  <w:r w:rsidR="000F4965">
              <w:rPr>
                <w:rFonts w:ascii="Times New Roman" w:hAnsi="Times New Roman"/>
                <w:sz w:val="20"/>
                <w:szCs w:val="20"/>
                <w:lang w:val="sr-Cyrl-RS"/>
              </w:rPr>
              <w:t>, ИАС</w:t>
            </w:r>
          </w:p>
        </w:tc>
      </w:tr>
      <w:tr w:rsidR="000F4965" w14:paraId="2B8FE13B" w14:textId="77777777" w:rsidTr="008F0100">
        <w:trPr>
          <w:trHeight w:val="28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620CD" w14:textId="77777777" w:rsidR="000F4965" w:rsidRPr="00704014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53A1C" w14:textId="3D13ECE4" w:rsidR="000F4965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iCs/>
                <w:sz w:val="18"/>
                <w:szCs w:val="18"/>
                <w:lang w:val="sr-Cyrl-RS"/>
              </w:rPr>
              <w:t>18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ОНФ</w:t>
            </w:r>
          </w:p>
        </w:tc>
        <w:tc>
          <w:tcPr>
            <w:tcW w:w="3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2EB48" w14:textId="77777777" w:rsidR="000F4965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Основе нуклеарне физике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2251" w14:textId="503FC2D0" w:rsidR="000F4965" w:rsidRPr="00D72581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64C53" w14:textId="0C4A68C7" w:rsidR="000F4965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73EA9"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AF042" w14:textId="77777777" w:rsidR="000F4965" w:rsidRPr="00A72031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0F4965" w14:paraId="765E7335" w14:textId="77777777" w:rsidTr="008F0100">
        <w:trPr>
          <w:trHeight w:val="28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5253" w14:textId="77777777" w:rsidR="000F4965" w:rsidRPr="00704014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31556" w14:textId="39AF4850" w:rsidR="000F4965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РЗМ</w:t>
            </w:r>
          </w:p>
        </w:tc>
        <w:tc>
          <w:tcPr>
            <w:tcW w:w="3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6869E" w14:textId="77777777" w:rsidR="000F4965" w:rsidRPr="00A72031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Радијација и жива материја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73755" w14:textId="4CB61DE5" w:rsidR="000F4965" w:rsidRPr="000F4965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2B337" w14:textId="1DA2465B" w:rsidR="000F4965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73EA9"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F7DC" w14:textId="77777777" w:rsidR="000F4965" w:rsidRPr="00A72031" w:rsidRDefault="000F4965" w:rsidP="000F496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ОАЦ</w:t>
            </w:r>
          </w:p>
        </w:tc>
      </w:tr>
      <w:tr w:rsidR="00B30535" w14:paraId="04AEFC58" w14:textId="77777777" w:rsidTr="0021279B">
        <w:trPr>
          <w:trHeight w:val="284"/>
        </w:trPr>
        <w:tc>
          <w:tcPr>
            <w:tcW w:w="109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6B29D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05B06" w14:paraId="24E2AAA4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5E23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F37F6" w14:textId="77777777" w:rsidR="00205B06" w:rsidRPr="00205B06" w:rsidRDefault="00205B06" w:rsidP="00942595">
            <w:pPr>
              <w:pStyle w:val="Heading1"/>
              <w:spacing w:after="60"/>
              <w:ind w:left="0" w:right="240"/>
              <w:textAlignment w:val="baseline"/>
              <w:rPr>
                <w:sz w:val="20"/>
                <w:szCs w:val="20"/>
              </w:rPr>
            </w:pPr>
            <w:r w:rsidRPr="00205B06">
              <w:rPr>
                <w:b w:val="0"/>
                <w:bCs w:val="0"/>
                <w:color w:val="333333"/>
                <w:sz w:val="20"/>
                <w:szCs w:val="20"/>
              </w:rPr>
              <w:t xml:space="preserve">Highly-parallelized simulation of a pixelated LArTPC on a GPU, </w:t>
            </w:r>
            <w:r w:rsidRPr="00205B06">
              <w:rPr>
                <w:color w:val="333333"/>
                <w:sz w:val="20"/>
                <w:szCs w:val="20"/>
              </w:rPr>
              <w:t>2023 </w:t>
            </w:r>
            <w:r w:rsidRPr="00205B06">
              <w:rPr>
                <w:rStyle w:val="Emphasis"/>
                <w:color w:val="333333"/>
                <w:sz w:val="20"/>
                <w:szCs w:val="20"/>
                <w:bdr w:val="none" w:sz="0" w:space="0" w:color="auto" w:frame="1"/>
              </w:rPr>
              <w:t>JINST</w:t>
            </w:r>
            <w:r w:rsidRPr="00205B06">
              <w:rPr>
                <w:color w:val="333333"/>
                <w:sz w:val="20"/>
                <w:szCs w:val="20"/>
              </w:rPr>
              <w:t> </w:t>
            </w:r>
            <w:r w:rsidRPr="00205B06">
              <w:rPr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18</w:t>
            </w:r>
            <w:r w:rsidRPr="00205B06">
              <w:rPr>
                <w:color w:val="333333"/>
                <w:sz w:val="20"/>
                <w:szCs w:val="20"/>
              </w:rPr>
              <w:t> P04034</w:t>
            </w:r>
          </w:p>
        </w:tc>
      </w:tr>
      <w:tr w:rsidR="00205B06" w14:paraId="3A677A28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919FD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D288" w14:textId="77777777" w:rsidR="00205B06" w:rsidRPr="00205B06" w:rsidRDefault="00205B06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Low-Energy Physics in Neutrino LArTPC, </w:t>
            </w:r>
            <w:hyperlink r:id="rId5" w:history="1">
              <w:r w:rsidRPr="00205B06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</w:rPr>
                <w:br/>
              </w:r>
              <w:r w:rsidRPr="00205B06">
                <w:rPr>
                  <w:rStyle w:val="Hyperlink"/>
                  <w:rFonts w:ascii="Times New Roman" w:eastAsiaTheme="majorEastAsia" w:hAnsi="Times New Roman"/>
                  <w:color w:val="auto"/>
                  <w:sz w:val="20"/>
                  <w:szCs w:val="20"/>
                </w:rPr>
                <w:t>arXiv:2203.00740</w:t>
              </w:r>
            </w:hyperlink>
            <w:r w:rsidRPr="00205B06">
              <w:rPr>
                <w:rStyle w:val="arxivid"/>
                <w:rFonts w:ascii="Times New Roman" w:eastAsiaTheme="majorEastAsia" w:hAnsi="Times New Roman"/>
                <w:sz w:val="20"/>
                <w:szCs w:val="20"/>
              </w:rPr>
              <w:t xml:space="preserve"> [physics.ins-det],  </w:t>
            </w:r>
            <w:hyperlink r:id="rId6" w:history="1">
              <w:r w:rsidRPr="00205B06">
                <w:rPr>
                  <w:rStyle w:val="Hyperlink"/>
                  <w:rFonts w:ascii="Times New Roman" w:eastAsiaTheme="majorEastAsia" w:hAnsi="Times New Roman"/>
                  <w:b/>
                  <w:bCs/>
                  <w:color w:val="auto"/>
                  <w:sz w:val="20"/>
                  <w:szCs w:val="20"/>
                </w:rPr>
                <w:t>https://doi.org/10.48550/arXiv.2203.00740</w:t>
              </w:r>
            </w:hyperlink>
          </w:p>
        </w:tc>
      </w:tr>
      <w:tr w:rsidR="00205B06" w14:paraId="391AAFD2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626B3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77686" w14:textId="77777777" w:rsidR="00205B06" w:rsidRPr="00205B06" w:rsidRDefault="00205B06" w:rsidP="00942595">
            <w:pPr>
              <w:pStyle w:val="Heading4"/>
              <w:shd w:val="clear" w:color="auto" w:fill="FFFFFF"/>
              <w:spacing w:before="0"/>
              <w:rPr>
                <w:rFonts w:ascii="Times New Roman" w:hAnsi="Times New Roman" w:cs="Times New Roman"/>
              </w:rPr>
            </w:pPr>
            <w:r w:rsidRPr="00205B06">
              <w:rPr>
                <w:rFonts w:ascii="Times New Roman" w:hAnsi="Times New Roman" w:cs="Times New Roman"/>
                <w:b w:val="0"/>
                <w:i w:val="0"/>
                <w:color w:val="auto"/>
                <w:vertAlign w:val="superscript"/>
              </w:rPr>
              <w:t>137</w:t>
            </w:r>
            <w:r w:rsidRPr="00205B06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Cs direct measurement in water via LSC techniques, </w:t>
            </w:r>
            <w:hyperlink r:id="rId7" w:anchor="disabled" w:tooltip="Show document details" w:history="1">
              <w:r w:rsidRPr="00205B06">
                <w:rPr>
                  <w:rStyle w:val="linktext"/>
                  <w:rFonts w:ascii="Times New Roman" w:hAnsi="Times New Roman" w:cs="Times New Roman"/>
                  <w:b w:val="0"/>
                  <w:i w:val="0"/>
                  <w:color w:val="auto"/>
                  <w:bdr w:val="none" w:sz="0" w:space="0" w:color="auto" w:frame="1"/>
                  <w:shd w:val="clear" w:color="auto" w:fill="FFFFFF"/>
                </w:rPr>
                <w:t>Radiation Physics and Chemistry</w:t>
              </w:r>
            </w:hyperlink>
            <w:r w:rsidRPr="00205B06">
              <w:rPr>
                <w:rFonts w:ascii="Times New Roman" w:hAnsi="Times New Roman" w:cs="Times New Roman"/>
                <w:b w:val="0"/>
                <w:i w:val="0"/>
                <w:color w:val="auto"/>
                <w:shd w:val="clear" w:color="auto" w:fill="FFFFFF"/>
              </w:rPr>
              <w:t>, </w:t>
            </w:r>
            <w:r w:rsidRPr="00205B06">
              <w:rPr>
                <w:rStyle w:val="text-meta"/>
                <w:rFonts w:ascii="Times New Roman" w:hAnsi="Times New Roman" w:cs="Times New Roman"/>
                <w:b w:val="0"/>
                <w:i w:val="0"/>
                <w:color w:val="auto"/>
                <w:shd w:val="clear" w:color="auto" w:fill="FFFFFF"/>
              </w:rPr>
              <w:t>2023, 206, 110773</w:t>
            </w:r>
          </w:p>
        </w:tc>
      </w:tr>
      <w:tr w:rsidR="00205B06" w14:paraId="45609CD6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7ED86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FFD2E" w14:textId="77777777" w:rsidR="00205B06" w:rsidRPr="00205B06" w:rsidRDefault="00205B06" w:rsidP="0094259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Sample matrix influence on the efficiency function modeling for uranium isotopes determination by gamma spectrometry, Radiation Physics and Chemistry, 2022, </w:t>
            </w:r>
            <w:r w:rsidRPr="00205B0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192, 109891</w:t>
            </w:r>
          </w:p>
        </w:tc>
      </w:tr>
      <w:tr w:rsidR="00205B06" w14:paraId="118CDC5D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D9064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0D37" w14:textId="77777777" w:rsidR="00205B06" w:rsidRPr="00205B06" w:rsidRDefault="00205B06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The possibility of the phosphogypsum use in the production of brick: Radiological and structural characterization, </w:t>
            </w:r>
            <w:hyperlink r:id="rId8" w:anchor="disabled" w:tooltip="Show document details" w:history="1">
              <w:r w:rsidRPr="00205B06">
                <w:rPr>
                  <w:rStyle w:val="linktext"/>
                  <w:rFonts w:ascii="Times New Roman" w:hAnsi="Times New Roman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Journal of Hazardous Materials</w:t>
              </w:r>
            </w:hyperlink>
            <w:r w:rsidRPr="00205B06">
              <w:rPr>
                <w:rFonts w:ascii="Times New Roman" w:hAnsi="Times New Roman"/>
                <w:sz w:val="20"/>
                <w:szCs w:val="20"/>
              </w:rPr>
              <w:t>,</w:t>
            </w:r>
            <w:r w:rsidRPr="00205B0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  </w:t>
            </w:r>
            <w:r w:rsidRPr="00205B06">
              <w:rPr>
                <w:rStyle w:val="text-meta"/>
                <w:rFonts w:ascii="Times New Roman" w:hAnsi="Times New Roman"/>
                <w:sz w:val="20"/>
                <w:szCs w:val="20"/>
                <w:shd w:val="clear" w:color="auto" w:fill="FFFFFF"/>
              </w:rPr>
              <w:t>2021, 413, 125343</w:t>
            </w:r>
          </w:p>
        </w:tc>
      </w:tr>
      <w:tr w:rsidR="00205B06" w14:paraId="220F9EEE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860B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93EEB" w14:textId="77777777" w:rsidR="00205B06" w:rsidRPr="00205B06" w:rsidRDefault="00205B06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  <w:vertAlign w:val="superscript"/>
              </w:rPr>
              <w:t>210</w:t>
            </w:r>
            <w:r w:rsidRPr="00205B06">
              <w:rPr>
                <w:rFonts w:ascii="Times New Roman" w:hAnsi="Times New Roman"/>
                <w:sz w:val="20"/>
                <w:szCs w:val="20"/>
              </w:rPr>
              <w:t>Pb/</w:t>
            </w:r>
            <w:r w:rsidRPr="00205B06">
              <w:rPr>
                <w:rFonts w:ascii="Times New Roman" w:hAnsi="Times New Roman"/>
                <w:sz w:val="20"/>
                <w:szCs w:val="20"/>
                <w:vertAlign w:val="superscript"/>
              </w:rPr>
              <w:t>210</w:t>
            </w:r>
            <w:r w:rsidRPr="00205B06">
              <w:rPr>
                <w:rFonts w:ascii="Times New Roman" w:hAnsi="Times New Roman"/>
                <w:sz w:val="20"/>
                <w:szCs w:val="20"/>
              </w:rPr>
              <w:t>Bi detection in waters by cherenkov counting – perspectives and new possibilities, Radiation Physics and Chemistry, 2020, 166, 108474</w:t>
            </w:r>
          </w:p>
        </w:tc>
      </w:tr>
      <w:tr w:rsidR="00205B06" w14:paraId="2BD3A48B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0D6F8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BF02" w14:textId="77777777" w:rsidR="00205B06" w:rsidRPr="00205B06" w:rsidRDefault="00205B06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 Biogenic fraction determination in fuels – Optimal parameters survey, Fuel, 2017, volume 191, pages 330-338</w:t>
            </w:r>
          </w:p>
        </w:tc>
      </w:tr>
      <w:tr w:rsidR="00205B06" w14:paraId="469BFC81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22CA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855B" w14:textId="77777777" w:rsidR="00205B06" w:rsidRPr="00205B06" w:rsidRDefault="00205B06" w:rsidP="00942595">
            <w:pPr>
              <w:pStyle w:val="BodyText"/>
              <w:suppressAutoHyphens w:val="0"/>
              <w:autoSpaceDE w:val="0"/>
              <w:autoSpaceDN w:val="0"/>
              <w:spacing w:before="3" w:after="0" w:line="240" w:lineRule="auto"/>
              <w:ind w:left="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Cherenkov radiation detection on a LS counter for </w:t>
            </w:r>
            <w:r w:rsidRPr="00205B06">
              <w:rPr>
                <w:rFonts w:ascii="Times New Roman" w:hAnsi="Times New Roman"/>
                <w:sz w:val="20"/>
                <w:szCs w:val="20"/>
                <w:vertAlign w:val="superscript"/>
              </w:rPr>
              <w:t>226</w:t>
            </w:r>
            <w:r w:rsidRPr="00205B06">
              <w:rPr>
                <w:rFonts w:ascii="Times New Roman" w:hAnsi="Times New Roman"/>
                <w:sz w:val="20"/>
                <w:szCs w:val="20"/>
              </w:rPr>
              <w:t>Ra determination in water and its comparison with other common methods, Materials,</w:t>
            </w:r>
            <w:r w:rsidRPr="00205B0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2021, 14(21), 6719</w:t>
            </w:r>
          </w:p>
        </w:tc>
      </w:tr>
      <w:tr w:rsidR="00205B06" w14:paraId="5E57391A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2B1DC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E2C52" w14:textId="77777777" w:rsidR="00205B06" w:rsidRPr="00205B06" w:rsidRDefault="00205B06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Investigation of fast screening LSC method for monitoring </w:t>
            </w:r>
            <w:r w:rsidRPr="00205B06">
              <w:rPr>
                <w:rFonts w:ascii="Times New Roman" w:hAnsi="Times New Roman"/>
                <w:sz w:val="20"/>
                <w:szCs w:val="20"/>
                <w:vertAlign w:val="superscript"/>
              </w:rPr>
              <w:t>14</w:t>
            </w:r>
            <w:r w:rsidRPr="00205B06">
              <w:rPr>
                <w:rFonts w:ascii="Times New Roman" w:hAnsi="Times New Roman"/>
                <w:sz w:val="20"/>
                <w:szCs w:val="20"/>
              </w:rPr>
              <w:t>C activity in wastewater samples, Radiation Measurements, 2019, volume 121, 1-9</w:t>
            </w:r>
          </w:p>
        </w:tc>
      </w:tr>
      <w:tr w:rsidR="00205B06" w14:paraId="3DA426B0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68930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9E21B" w14:textId="77777777" w:rsidR="00205B06" w:rsidRPr="00205B06" w:rsidRDefault="00205B06" w:rsidP="00942595">
            <w:pPr>
              <w:pStyle w:val="BodyText"/>
              <w:suppressAutoHyphens w:val="0"/>
              <w:autoSpaceDE w:val="0"/>
              <w:autoSpaceDN w:val="0"/>
              <w:spacing w:before="3" w:after="0" w:line="240" w:lineRule="auto"/>
              <w:ind w:left="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 Nuclear medicine staff exposure to ionising radiation in 18F-FDG PET/CT practice: A preliminary retrospective study, Arhiv za Higijenu Rada i Toksikologiju, 2021, Vol. 72, No. 3, </w:t>
            </w:r>
            <w:r w:rsidRPr="00205B0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216-223</w:t>
            </w:r>
          </w:p>
        </w:tc>
      </w:tr>
      <w:tr w:rsidR="00205B06" w14:paraId="5E3C237B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CF199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D553F" w14:textId="77777777" w:rsidR="00205B06" w:rsidRPr="00205B06" w:rsidRDefault="00205B06" w:rsidP="00942595">
            <w:pPr>
              <w:pStyle w:val="BodyText"/>
              <w:suppressAutoHyphens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 xml:space="preserve">Radioactivity in drinking water supplies in the Vojvodina region, Serbia, and health implication, Environmental Earth Sciences, 2020, 79(7), 162 </w:t>
            </w:r>
          </w:p>
        </w:tc>
      </w:tr>
      <w:tr w:rsidR="00205B06" w14:paraId="0706EFEF" w14:textId="77777777" w:rsidTr="0021279B">
        <w:trPr>
          <w:trHeight w:val="284"/>
        </w:trPr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1E78" w14:textId="77777777" w:rsidR="00205B06" w:rsidRPr="00205B06" w:rsidRDefault="00205B06" w:rsidP="00205B0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FB3F1" w14:textId="77777777" w:rsidR="00205B06" w:rsidRPr="00205B06" w:rsidRDefault="00205B06" w:rsidP="00942595">
            <w:pPr>
              <w:pStyle w:val="BodyText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B06">
              <w:rPr>
                <w:rFonts w:ascii="Times New Roman" w:hAnsi="Times New Roman"/>
                <w:sz w:val="20"/>
                <w:szCs w:val="20"/>
              </w:rPr>
              <w:t>Radiation exposure to nuclear medicine staff involved in PET/CT practice in Serbia, Radiation Protection Dosimetry, 2014, volume 162, number 4, pages 577-585</w:t>
            </w:r>
          </w:p>
        </w:tc>
      </w:tr>
      <w:tr w:rsidR="00B30535" w14:paraId="21A8487E" w14:textId="77777777" w:rsidTr="0021279B">
        <w:trPr>
          <w:trHeight w:val="284"/>
        </w:trPr>
        <w:tc>
          <w:tcPr>
            <w:tcW w:w="109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4CF6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321BC" w14:paraId="388676A4" w14:textId="77777777" w:rsidTr="0021279B">
        <w:trPr>
          <w:trHeight w:val="427"/>
        </w:trPr>
        <w:tc>
          <w:tcPr>
            <w:tcW w:w="46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DC6B" w14:textId="77777777" w:rsidR="002321BC" w:rsidRDefault="002321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DC20" w14:textId="77777777" w:rsidR="002321BC" w:rsidRPr="002321BC" w:rsidRDefault="002321BC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321BC">
              <w:rPr>
                <w:rFonts w:ascii="Times New Roman" w:hAnsi="Times New Roman"/>
                <w:sz w:val="20"/>
                <w:szCs w:val="20"/>
              </w:rPr>
              <w:t>726</w:t>
            </w:r>
          </w:p>
        </w:tc>
      </w:tr>
      <w:tr w:rsidR="002321BC" w14:paraId="6ECFE255" w14:textId="77777777" w:rsidTr="0021279B">
        <w:trPr>
          <w:trHeight w:val="284"/>
        </w:trPr>
        <w:tc>
          <w:tcPr>
            <w:tcW w:w="46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4234" w14:textId="77777777" w:rsidR="002321BC" w:rsidRDefault="002321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28973" w14:textId="77777777" w:rsidR="002321BC" w:rsidRPr="002321BC" w:rsidRDefault="002321BC" w:rsidP="00942595">
            <w:pPr>
              <w:rPr>
                <w:rFonts w:ascii="Times New Roman" w:hAnsi="Times New Roman"/>
                <w:sz w:val="20"/>
                <w:szCs w:val="20"/>
              </w:rPr>
            </w:pPr>
            <w:r w:rsidRPr="002321BC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</w:tr>
      <w:tr w:rsidR="00B30535" w14:paraId="44B86C96" w14:textId="77777777" w:rsidTr="0021279B">
        <w:trPr>
          <w:trHeight w:val="278"/>
        </w:trPr>
        <w:tc>
          <w:tcPr>
            <w:tcW w:w="46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C3C0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473BE" w14:textId="77777777" w:rsidR="00B30535" w:rsidRPr="002321BC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2321BC">
              <w:rPr>
                <w:rFonts w:ascii="Times New Roman" w:hAnsi="Times New Roman"/>
                <w:sz w:val="20"/>
                <w:szCs w:val="20"/>
              </w:rPr>
              <w:t>: 2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1571" w14:textId="77777777" w:rsidR="00B30535" w:rsidRPr="002321BC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 w:rsidR="002321BC">
              <w:rPr>
                <w:rFonts w:ascii="Times New Roman" w:hAnsi="Times New Roman"/>
                <w:sz w:val="20"/>
                <w:szCs w:val="20"/>
              </w:rPr>
              <w:t>: 6</w:t>
            </w:r>
          </w:p>
        </w:tc>
      </w:tr>
      <w:tr w:rsidR="00B30535" w14:paraId="2E28B46E" w14:textId="77777777" w:rsidTr="0021279B">
        <w:trPr>
          <w:trHeight w:val="284"/>
        </w:trPr>
        <w:tc>
          <w:tcPr>
            <w:tcW w:w="2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9CD7" w14:textId="77777777" w:rsidR="00B30535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FE8F4" w14:textId="77777777" w:rsidR="00B30535" w:rsidRPr="002321BC" w:rsidRDefault="002321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321BC">
              <w:rPr>
                <w:rFonts w:ascii="Times New Roman" w:hAnsi="Times New Roman"/>
                <w:sz w:val="20"/>
                <w:szCs w:val="20"/>
              </w:rPr>
              <w:t xml:space="preserve">Универзитет у Салерну, Италија; Argonne National Laboratory, Neutrino Physics Group, Чикаго, САД; Институт Руђер Бошковић, Загреб, Хрватска , Songkla </w:t>
            </w:r>
            <w:r w:rsidRPr="002321BC">
              <w:rPr>
                <w:rFonts w:ascii="Times New Roman" w:hAnsi="Times New Roman"/>
                <w:spacing w:val="1"/>
                <w:sz w:val="20"/>
                <w:szCs w:val="20"/>
              </w:rPr>
              <w:t>Универзитет</w:t>
            </w:r>
            <w:r w:rsidRPr="002321BC">
              <w:rPr>
                <w:rFonts w:ascii="Times New Roman" w:hAnsi="Times New Roman"/>
                <w:sz w:val="20"/>
                <w:szCs w:val="20"/>
              </w:rPr>
              <w:t>, Hat Yai, Тајланд</w:t>
            </w:r>
          </w:p>
        </w:tc>
      </w:tr>
      <w:tr w:rsidR="00B30535" w:rsidRPr="002321BC" w14:paraId="63793F9A" w14:textId="77777777" w:rsidTr="0021279B">
        <w:trPr>
          <w:trHeight w:val="284"/>
        </w:trPr>
        <w:tc>
          <w:tcPr>
            <w:tcW w:w="109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A6FE" w14:textId="77777777" w:rsidR="00B30535" w:rsidRPr="002321BC" w:rsidRDefault="005504B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321BC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: Априла 2023. године изабрана за Научног саветника за научну</w:t>
            </w:r>
            <w:r w:rsidR="002321BC" w:rsidRPr="002321BC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дисциплину:</w:t>
            </w:r>
            <w:r w:rsidR="002321BC" w:rsidRPr="002321BC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Физика</w:t>
            </w:r>
            <w:r w:rsidR="002321BC" w:rsidRPr="002321B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високих</w:t>
            </w:r>
            <w:r w:rsidR="002321BC" w:rsidRPr="002321B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енергија</w:t>
            </w:r>
            <w:r w:rsidR="002321BC" w:rsidRPr="002321B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(физика</w:t>
            </w:r>
            <w:r w:rsidR="002321BC" w:rsidRPr="002321B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елементарних</w:t>
            </w:r>
            <w:r w:rsidR="002321BC" w:rsidRPr="002321B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честица,</w:t>
            </w:r>
            <w:r w:rsidR="002321BC" w:rsidRPr="002321BC">
              <w:rPr>
                <w:rFonts w:ascii="Times New Roman" w:hAnsi="Times New Roman"/>
                <w:spacing w:val="-52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нуклеарна</w:t>
            </w:r>
            <w:r w:rsidR="002321BC" w:rsidRPr="002321BC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физика,</w:t>
            </w:r>
            <w:r w:rsidR="002321BC" w:rsidRPr="002321BC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акцелератори</w:t>
            </w:r>
            <w:r w:rsidR="002321BC" w:rsidRPr="002321BC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и</w:t>
            </w:r>
            <w:r w:rsidR="002321BC" w:rsidRPr="002321BC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снопови,</w:t>
            </w:r>
            <w:r w:rsidR="002321BC" w:rsidRPr="002321BC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радијациона</w:t>
            </w:r>
            <w:r w:rsidR="002321BC" w:rsidRPr="002321BC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="002321BC" w:rsidRPr="002321BC">
              <w:rPr>
                <w:rFonts w:ascii="Times New Roman" w:hAnsi="Times New Roman"/>
                <w:sz w:val="20"/>
                <w:szCs w:val="20"/>
              </w:rPr>
              <w:t>физика).</w:t>
            </w:r>
          </w:p>
        </w:tc>
      </w:tr>
    </w:tbl>
    <w:p w14:paraId="3D89F546" w14:textId="77777777" w:rsidR="00B30535" w:rsidRPr="002321BC" w:rsidRDefault="00B3053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709361B5" w14:textId="77777777" w:rsidR="00B30535" w:rsidRDefault="00B30535"/>
    <w:sectPr w:rsidR="00B30535" w:rsidSect="00B30535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A6026"/>
    <w:multiLevelType w:val="multilevel"/>
    <w:tmpl w:val="AE2EAB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350A80"/>
    <w:multiLevelType w:val="multilevel"/>
    <w:tmpl w:val="EC4A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74314B"/>
    <w:multiLevelType w:val="hybridMultilevel"/>
    <w:tmpl w:val="84701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138485">
    <w:abstractNumId w:val="1"/>
  </w:num>
  <w:num w:numId="2" w16cid:durableId="1409231958">
    <w:abstractNumId w:val="0"/>
  </w:num>
  <w:num w:numId="3" w16cid:durableId="685014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O0sLA0tjC0tDA0NzNV0lEKTi0uzszPAykwqgUAwZZ6FywAAAA="/>
  </w:docVars>
  <w:rsids>
    <w:rsidRoot w:val="00B30535"/>
    <w:rsid w:val="000F4965"/>
    <w:rsid w:val="00205B06"/>
    <w:rsid w:val="0021279B"/>
    <w:rsid w:val="002321BC"/>
    <w:rsid w:val="00403BAD"/>
    <w:rsid w:val="005504BC"/>
    <w:rsid w:val="00557155"/>
    <w:rsid w:val="005B371E"/>
    <w:rsid w:val="00704014"/>
    <w:rsid w:val="00942826"/>
    <w:rsid w:val="009D4791"/>
    <w:rsid w:val="009D7037"/>
    <w:rsid w:val="00A72031"/>
    <w:rsid w:val="00AC7CBD"/>
    <w:rsid w:val="00B30535"/>
    <w:rsid w:val="00BD2A2A"/>
    <w:rsid w:val="00C22C98"/>
    <w:rsid w:val="00D72581"/>
    <w:rsid w:val="00EC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D2EA45"/>
  <w15:docId w15:val="{9A69E2D6-C4BF-478D-A844-C4FCF870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paragraph" w:styleId="Heading1">
    <w:name w:val="heading 1"/>
    <w:basedOn w:val="Normal"/>
    <w:link w:val="Heading1Char"/>
    <w:uiPriority w:val="1"/>
    <w:qFormat/>
    <w:rsid w:val="00205B06"/>
    <w:pPr>
      <w:widowControl w:val="0"/>
      <w:suppressAutoHyphens w:val="0"/>
      <w:autoSpaceDE w:val="0"/>
      <w:autoSpaceDN w:val="0"/>
      <w:ind w:left="221"/>
      <w:outlineLvl w:val="0"/>
    </w:pPr>
    <w:rPr>
      <w:rFonts w:ascii="Times New Roman" w:eastAsia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5B06"/>
    <w:pPr>
      <w:keepNext/>
      <w:keepLines/>
      <w:widowControl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30535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30535"/>
    <w:pPr>
      <w:spacing w:after="140" w:line="276" w:lineRule="auto"/>
    </w:pPr>
  </w:style>
  <w:style w:type="paragraph" w:styleId="List">
    <w:name w:val="List"/>
    <w:basedOn w:val="BodyText"/>
    <w:rsid w:val="00B30535"/>
    <w:rPr>
      <w:rFonts w:cs="Noto Sans Devanagari"/>
    </w:rPr>
  </w:style>
  <w:style w:type="paragraph" w:styleId="Caption">
    <w:name w:val="caption"/>
    <w:basedOn w:val="Normal"/>
    <w:qFormat/>
    <w:rsid w:val="00B3053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30535"/>
    <w:pPr>
      <w:suppressLineNumbers/>
    </w:pPr>
    <w:rPr>
      <w:rFonts w:cs="Noto Sans Devanagari"/>
    </w:rPr>
  </w:style>
  <w:style w:type="character" w:styleId="Hyperlink">
    <w:name w:val="Hyperlink"/>
    <w:basedOn w:val="DefaultParagraphFont"/>
    <w:unhideWhenUsed/>
    <w:rsid w:val="002321BC"/>
    <w:rPr>
      <w:color w:val="0000FF"/>
      <w:u w:val="single"/>
    </w:rPr>
  </w:style>
  <w:style w:type="character" w:customStyle="1" w:styleId="arxivid">
    <w:name w:val="arxivid"/>
    <w:basedOn w:val="DefaultParagraphFont"/>
    <w:rsid w:val="002321BC"/>
  </w:style>
  <w:style w:type="character" w:customStyle="1" w:styleId="linktext">
    <w:name w:val="link__text"/>
    <w:basedOn w:val="DefaultParagraphFont"/>
    <w:rsid w:val="002321BC"/>
  </w:style>
  <w:style w:type="character" w:customStyle="1" w:styleId="text-meta">
    <w:name w:val="text-meta"/>
    <w:basedOn w:val="DefaultParagraphFont"/>
    <w:rsid w:val="002321BC"/>
  </w:style>
  <w:style w:type="character" w:customStyle="1" w:styleId="Heading1Char">
    <w:name w:val="Heading 1 Char"/>
    <w:basedOn w:val="DefaultParagraphFont"/>
    <w:link w:val="Heading1"/>
    <w:uiPriority w:val="1"/>
    <w:rsid w:val="00205B06"/>
    <w:rPr>
      <w:rFonts w:ascii="Times New Roman" w:eastAsia="Times New Roman" w:hAnsi="Times New Roman" w:cs="Times New Roman"/>
      <w:b/>
      <w:bCs/>
      <w:kern w:val="0"/>
    </w:rPr>
  </w:style>
  <w:style w:type="paragraph" w:styleId="ListParagraph">
    <w:name w:val="List Paragraph"/>
    <w:basedOn w:val="Normal"/>
    <w:uiPriority w:val="34"/>
    <w:qFormat/>
    <w:rsid w:val="00205B06"/>
    <w:pPr>
      <w:widowControl w:val="0"/>
      <w:suppressAutoHyphens w:val="0"/>
      <w:autoSpaceDE w:val="0"/>
      <w:autoSpaceDN w:val="0"/>
      <w:ind w:left="221"/>
      <w:jc w:val="both"/>
    </w:pPr>
    <w:rPr>
      <w:rFonts w:ascii="Times New Roman" w:eastAsia="Times New Roman" w:hAnsi="Times New Roman"/>
    </w:rPr>
  </w:style>
  <w:style w:type="character" w:styleId="Emphasis">
    <w:name w:val="Emphasis"/>
    <w:basedOn w:val="DefaultParagraphFont"/>
    <w:uiPriority w:val="20"/>
    <w:qFormat/>
    <w:rsid w:val="00205B06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205B06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67017836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/authid/detail.uri?authorId=67017836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48550/arXiv.2203.00740" TargetMode="External"/><Relationship Id="rId5" Type="http://schemas.openxmlformats.org/officeDocument/2006/relationships/hyperlink" Target="arXiv:2203.007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4</cp:revision>
  <dcterms:created xsi:type="dcterms:W3CDTF">2023-04-27T22:18:00Z</dcterms:created>
  <dcterms:modified xsi:type="dcterms:W3CDTF">2023-04-28T09:11:00Z</dcterms:modified>
  <dc:language>en-US</dc:language>
</cp:coreProperties>
</file>