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7C6F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222"/>
        <w:gridCol w:w="1011"/>
        <w:gridCol w:w="993"/>
        <w:gridCol w:w="331"/>
        <w:gridCol w:w="901"/>
        <w:gridCol w:w="817"/>
        <w:gridCol w:w="1240"/>
        <w:gridCol w:w="528"/>
        <w:gridCol w:w="2053"/>
        <w:gridCol w:w="14"/>
        <w:gridCol w:w="8"/>
      </w:tblGrid>
      <w:tr w:rsidR="00930BC8" w:rsidRPr="00491993" w14:paraId="701B782D" w14:textId="77777777" w:rsidTr="00D31E5B">
        <w:trPr>
          <w:trHeight w:val="284"/>
        </w:trPr>
        <w:tc>
          <w:tcPr>
            <w:tcW w:w="4373" w:type="dxa"/>
            <w:gridSpan w:val="5"/>
            <w:vAlign w:val="center"/>
          </w:tcPr>
          <w:p w14:paraId="2F32AE3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61" w:type="dxa"/>
            <w:gridSpan w:val="7"/>
            <w:vAlign w:val="center"/>
          </w:tcPr>
          <w:p w14:paraId="4652C34F" w14:textId="5A30EC62" w:rsidR="00930BC8" w:rsidRPr="00751AC7" w:rsidRDefault="00751AC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Стеван Армаковић</w:t>
            </w:r>
          </w:p>
        </w:tc>
      </w:tr>
      <w:tr w:rsidR="00930BC8" w:rsidRPr="00491993" w14:paraId="133F579A" w14:textId="77777777" w:rsidTr="00D31E5B">
        <w:trPr>
          <w:trHeight w:val="284"/>
        </w:trPr>
        <w:tc>
          <w:tcPr>
            <w:tcW w:w="4373" w:type="dxa"/>
            <w:gridSpan w:val="5"/>
            <w:vAlign w:val="center"/>
          </w:tcPr>
          <w:p w14:paraId="68DE455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61" w:type="dxa"/>
            <w:gridSpan w:val="7"/>
            <w:vAlign w:val="center"/>
          </w:tcPr>
          <w:p w14:paraId="32160EB7" w14:textId="31BFC56E" w:rsidR="00930BC8" w:rsidRPr="00491993" w:rsidRDefault="00751AC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930BC8" w:rsidRPr="00491993" w14:paraId="56585C6E" w14:textId="77777777" w:rsidTr="00D31E5B">
        <w:trPr>
          <w:trHeight w:val="284"/>
        </w:trPr>
        <w:tc>
          <w:tcPr>
            <w:tcW w:w="4373" w:type="dxa"/>
            <w:gridSpan w:val="5"/>
            <w:vAlign w:val="center"/>
          </w:tcPr>
          <w:p w14:paraId="00106F9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61" w:type="dxa"/>
            <w:gridSpan w:val="7"/>
            <w:vAlign w:val="center"/>
          </w:tcPr>
          <w:p w14:paraId="11968426" w14:textId="3DAFBAED" w:rsidR="00930BC8" w:rsidRPr="00FF4DF7" w:rsidRDefault="00751AC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Департман за физику</w:t>
            </w:r>
            <w:r w:rsidR="00FF4DF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FF4DF7">
              <w:rPr>
                <w:rFonts w:ascii="Times New Roman" w:hAnsi="Times New Roman"/>
                <w:sz w:val="20"/>
                <w:szCs w:val="20"/>
              </w:rPr>
              <w:t xml:space="preserve">од </w:t>
            </w:r>
            <w:r w:rsidR="00FF4DF7">
              <w:rPr>
                <w:rFonts w:ascii="Times New Roman" w:hAnsi="Times New Roman"/>
                <w:sz w:val="20"/>
                <w:szCs w:val="20"/>
                <w:lang w:val="en-US"/>
              </w:rPr>
              <w:t>2010.</w:t>
            </w:r>
          </w:p>
        </w:tc>
      </w:tr>
      <w:tr w:rsidR="00930BC8" w:rsidRPr="00491993" w14:paraId="0E248D22" w14:textId="77777777" w:rsidTr="00D31E5B">
        <w:trPr>
          <w:trHeight w:val="284"/>
        </w:trPr>
        <w:tc>
          <w:tcPr>
            <w:tcW w:w="4373" w:type="dxa"/>
            <w:gridSpan w:val="5"/>
            <w:vAlign w:val="center"/>
          </w:tcPr>
          <w:p w14:paraId="16DEB90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61" w:type="dxa"/>
            <w:gridSpan w:val="7"/>
            <w:vAlign w:val="center"/>
          </w:tcPr>
          <w:p w14:paraId="796E0E39" w14:textId="73BEDDC5" w:rsidR="00930BC8" w:rsidRPr="00491993" w:rsidRDefault="00751AC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атома, молекула и јонизованог гаса</w:t>
            </w:r>
          </w:p>
        </w:tc>
      </w:tr>
      <w:tr w:rsidR="00930BC8" w:rsidRPr="00491993" w14:paraId="5D9F958D" w14:textId="77777777" w:rsidTr="00D31E5B">
        <w:trPr>
          <w:trHeight w:val="284"/>
        </w:trPr>
        <w:tc>
          <w:tcPr>
            <w:tcW w:w="9934" w:type="dxa"/>
            <w:gridSpan w:val="12"/>
            <w:vAlign w:val="center"/>
          </w:tcPr>
          <w:p w14:paraId="2B46FE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102769CC" w14:textId="77777777" w:rsidTr="00D31E5B">
        <w:trPr>
          <w:gridAfter w:val="2"/>
          <w:wAfter w:w="22" w:type="dxa"/>
          <w:trHeight w:val="284"/>
        </w:trPr>
        <w:tc>
          <w:tcPr>
            <w:tcW w:w="2038" w:type="dxa"/>
            <w:gridSpan w:val="2"/>
            <w:vAlign w:val="center"/>
          </w:tcPr>
          <w:p w14:paraId="4E391C8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1" w:type="dxa"/>
            <w:vAlign w:val="center"/>
          </w:tcPr>
          <w:p w14:paraId="0007A2B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14:paraId="3FF9E0C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14:paraId="7031292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2903C19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14:paraId="619B29E0" w14:textId="77777777" w:rsidTr="00D31E5B">
        <w:trPr>
          <w:gridAfter w:val="2"/>
          <w:wAfter w:w="22" w:type="dxa"/>
          <w:trHeight w:val="284"/>
        </w:trPr>
        <w:tc>
          <w:tcPr>
            <w:tcW w:w="2038" w:type="dxa"/>
            <w:gridSpan w:val="2"/>
            <w:vAlign w:val="center"/>
          </w:tcPr>
          <w:p w14:paraId="53126EB5" w14:textId="3CD0F8B5" w:rsidR="00930BC8" w:rsidRPr="00BD4876" w:rsidRDefault="00BD487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оцент</w:t>
            </w:r>
          </w:p>
        </w:tc>
        <w:tc>
          <w:tcPr>
            <w:tcW w:w="1011" w:type="dxa"/>
            <w:vAlign w:val="center"/>
          </w:tcPr>
          <w:p w14:paraId="052DE70E" w14:textId="054EECCE" w:rsidR="00930BC8" w:rsidRPr="00491993" w:rsidRDefault="00751AC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14:paraId="4D05BAA2" w14:textId="5CDB3A4E" w:rsidR="00930BC8" w:rsidRPr="00491993" w:rsidRDefault="00751AC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Департман за физику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14:paraId="6FD5BBAE" w14:textId="36CCE6C9" w:rsidR="00930BC8" w:rsidRPr="00491993" w:rsidRDefault="00751AC7" w:rsidP="00751AC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58DF273" w14:textId="6DBE752C" w:rsidR="00930BC8" w:rsidRPr="00491993" w:rsidRDefault="00751AC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атома, молекула и јонизованог гаса</w:t>
            </w:r>
          </w:p>
        </w:tc>
      </w:tr>
      <w:tr w:rsidR="00BD4876" w:rsidRPr="00491993" w14:paraId="4089B6DD" w14:textId="77777777" w:rsidTr="00D31E5B">
        <w:trPr>
          <w:gridAfter w:val="2"/>
          <w:wAfter w:w="22" w:type="dxa"/>
          <w:trHeight w:val="284"/>
        </w:trPr>
        <w:tc>
          <w:tcPr>
            <w:tcW w:w="2038" w:type="dxa"/>
            <w:gridSpan w:val="2"/>
            <w:vAlign w:val="center"/>
          </w:tcPr>
          <w:p w14:paraId="26015A03" w14:textId="76F20414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аучни сарадник</w:t>
            </w:r>
          </w:p>
        </w:tc>
        <w:tc>
          <w:tcPr>
            <w:tcW w:w="1011" w:type="dxa"/>
            <w:vAlign w:val="center"/>
          </w:tcPr>
          <w:p w14:paraId="1CE6FA70" w14:textId="0D5DA28B" w:rsidR="00BD4876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14:paraId="642249E4" w14:textId="2B9BF82D" w:rsidR="00BD4876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Департман за физику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14:paraId="12799A4E" w14:textId="198CACD1" w:rsidR="00BD4876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5E215A15" w14:textId="68AE2944" w:rsidR="00BD4876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BD4876" w:rsidRPr="00491993" w14:paraId="4AD9F8B2" w14:textId="77777777" w:rsidTr="00D31E5B">
        <w:trPr>
          <w:gridAfter w:val="2"/>
          <w:wAfter w:w="22" w:type="dxa"/>
          <w:trHeight w:val="284"/>
        </w:trPr>
        <w:tc>
          <w:tcPr>
            <w:tcW w:w="2038" w:type="dxa"/>
            <w:gridSpan w:val="2"/>
            <w:vAlign w:val="center"/>
          </w:tcPr>
          <w:p w14:paraId="18A25935" w14:textId="777777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11" w:type="dxa"/>
            <w:vAlign w:val="center"/>
          </w:tcPr>
          <w:p w14:paraId="27451023" w14:textId="2FA910E8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14:paraId="1F88C5F0" w14:textId="48EA8B8B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Департман за физику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14:paraId="5D1E5D01" w14:textId="4C0FDE5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0E2E0E1" w14:textId="6ACAFB41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BD4876" w:rsidRPr="00491993" w14:paraId="18E4286D" w14:textId="77777777" w:rsidTr="00D31E5B">
        <w:trPr>
          <w:gridAfter w:val="2"/>
          <w:wAfter w:w="22" w:type="dxa"/>
          <w:trHeight w:val="284"/>
        </w:trPr>
        <w:tc>
          <w:tcPr>
            <w:tcW w:w="2038" w:type="dxa"/>
            <w:gridSpan w:val="2"/>
            <w:vAlign w:val="center"/>
          </w:tcPr>
          <w:p w14:paraId="7B7A90EB" w14:textId="777777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11" w:type="dxa"/>
            <w:vAlign w:val="center"/>
          </w:tcPr>
          <w:p w14:paraId="28167AFD" w14:textId="33EB68B3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14:paraId="0178F9E1" w14:textId="6FF06A8A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Департман за физику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14:paraId="1916E889" w14:textId="1EBF81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EE3814D" w14:textId="218A4150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физичар</w:t>
            </w:r>
          </w:p>
        </w:tc>
      </w:tr>
      <w:tr w:rsidR="00BD4876" w:rsidRPr="00491993" w14:paraId="198D5CC7" w14:textId="77777777" w:rsidTr="00D31E5B">
        <w:trPr>
          <w:trHeight w:val="284"/>
        </w:trPr>
        <w:tc>
          <w:tcPr>
            <w:tcW w:w="9934" w:type="dxa"/>
            <w:gridSpan w:val="12"/>
            <w:vAlign w:val="center"/>
          </w:tcPr>
          <w:p w14:paraId="03EF9755" w14:textId="77777777" w:rsidR="00BD4876" w:rsidRPr="00AC0E94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D4876" w:rsidRPr="00491993" w14:paraId="6B4A8332" w14:textId="77777777" w:rsidTr="00D31E5B">
        <w:trPr>
          <w:gridAfter w:val="1"/>
          <w:wAfter w:w="8" w:type="dxa"/>
          <w:trHeight w:val="284"/>
        </w:trPr>
        <w:tc>
          <w:tcPr>
            <w:tcW w:w="816" w:type="dxa"/>
            <w:shd w:val="clear" w:color="auto" w:fill="auto"/>
            <w:vAlign w:val="center"/>
          </w:tcPr>
          <w:p w14:paraId="5F2D05A9" w14:textId="777777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79EA37B" w14:textId="77777777" w:rsidR="00BD4876" w:rsidRPr="00AC0E94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335" w:type="dxa"/>
            <w:gridSpan w:val="3"/>
            <w:shd w:val="clear" w:color="auto" w:fill="auto"/>
            <w:vAlign w:val="center"/>
          </w:tcPr>
          <w:p w14:paraId="7BF29A58" w14:textId="777777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25181B0E" w14:textId="77777777" w:rsidR="00BD4876" w:rsidRPr="00AC0E94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585" w:type="dxa"/>
            <w:gridSpan w:val="3"/>
            <w:shd w:val="clear" w:color="auto" w:fill="auto"/>
            <w:vAlign w:val="center"/>
          </w:tcPr>
          <w:p w14:paraId="28D2AFF2" w14:textId="77777777" w:rsidR="00BD4876" w:rsidRPr="00AC0E94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gridSpan w:val="2"/>
            <w:shd w:val="clear" w:color="auto" w:fill="auto"/>
            <w:vAlign w:val="center"/>
          </w:tcPr>
          <w:p w14:paraId="35B491CF" w14:textId="777777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D4876" w:rsidRPr="00491993" w14:paraId="34A3ABB5" w14:textId="77777777" w:rsidTr="00D31E5B">
        <w:trPr>
          <w:gridAfter w:val="1"/>
          <w:wAfter w:w="8" w:type="dxa"/>
          <w:trHeight w:val="284"/>
        </w:trPr>
        <w:tc>
          <w:tcPr>
            <w:tcW w:w="816" w:type="dxa"/>
            <w:shd w:val="clear" w:color="auto" w:fill="auto"/>
            <w:vAlign w:val="center"/>
          </w:tcPr>
          <w:p w14:paraId="2497FC91" w14:textId="38279147" w:rsidR="00BD4876" w:rsidRPr="00751AC7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5C113A0" w14:textId="1B2CDC6D" w:rsidR="00BD4876" w:rsidRPr="00491993" w:rsidRDefault="007836BB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36BB">
              <w:rPr>
                <w:rFonts w:ascii="Times New Roman" w:hAnsi="Times New Roman"/>
                <w:sz w:val="20"/>
                <w:szCs w:val="20"/>
                <w:lang w:val="sr-Cyrl-CS"/>
              </w:rPr>
              <w:t>Ф18НМП</w:t>
            </w:r>
          </w:p>
        </w:tc>
        <w:tc>
          <w:tcPr>
            <w:tcW w:w="2335" w:type="dxa"/>
            <w:gridSpan w:val="3"/>
            <w:shd w:val="clear" w:color="auto" w:fill="auto"/>
            <w:vAlign w:val="center"/>
          </w:tcPr>
          <w:p w14:paraId="0B1ACFDF" w14:textId="526A2A94" w:rsidR="00BD4876" w:rsidRPr="007836BB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36BB">
              <w:rPr>
                <w:rFonts w:ascii="Times New Roman" w:hAnsi="Times New Roman"/>
                <w:sz w:val="20"/>
                <w:szCs w:val="18"/>
              </w:rPr>
              <w:t>Нумеричке методе и програмирање у физици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1EA56379" w14:textId="26A6A47A" w:rsidR="00BD4876" w:rsidRPr="00751AC7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 + В</w:t>
            </w:r>
          </w:p>
        </w:tc>
        <w:tc>
          <w:tcPr>
            <w:tcW w:w="2585" w:type="dxa"/>
            <w:gridSpan w:val="3"/>
            <w:shd w:val="clear" w:color="auto" w:fill="auto"/>
            <w:vAlign w:val="center"/>
          </w:tcPr>
          <w:p w14:paraId="49E5DB0B" w14:textId="59DEAA91" w:rsidR="00BD4876" w:rsidRPr="001F6116" w:rsidRDefault="001F611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gridSpan w:val="2"/>
            <w:shd w:val="clear" w:color="auto" w:fill="auto"/>
            <w:vAlign w:val="center"/>
          </w:tcPr>
          <w:p w14:paraId="121116C8" w14:textId="4809AFC4" w:rsidR="00BD4876" w:rsidRPr="00751AC7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D4876" w:rsidRPr="00491993" w14:paraId="5826CFBB" w14:textId="77777777" w:rsidTr="00D31E5B">
        <w:trPr>
          <w:gridAfter w:val="1"/>
          <w:wAfter w:w="8" w:type="dxa"/>
          <w:trHeight w:val="284"/>
        </w:trPr>
        <w:tc>
          <w:tcPr>
            <w:tcW w:w="816" w:type="dxa"/>
            <w:shd w:val="clear" w:color="auto" w:fill="auto"/>
            <w:vAlign w:val="center"/>
          </w:tcPr>
          <w:p w14:paraId="05FF0950" w14:textId="08DFA4C6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414EB46" w14:textId="1B5CA961" w:rsidR="00BD4876" w:rsidRPr="00491993" w:rsidRDefault="007836BB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36BB">
              <w:rPr>
                <w:rFonts w:ascii="Times New Roman" w:hAnsi="Times New Roman"/>
                <w:sz w:val="20"/>
                <w:szCs w:val="20"/>
                <w:lang w:val="sr-Cyrl-CS"/>
              </w:rPr>
              <w:t>П18ДЕНФ2</w:t>
            </w:r>
          </w:p>
        </w:tc>
        <w:tc>
          <w:tcPr>
            <w:tcW w:w="2335" w:type="dxa"/>
            <w:gridSpan w:val="3"/>
            <w:shd w:val="clear" w:color="auto" w:fill="auto"/>
            <w:vAlign w:val="center"/>
          </w:tcPr>
          <w:p w14:paraId="5192B286" w14:textId="0A49BAAB" w:rsidR="00BD4876" w:rsidRPr="007836BB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36BB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Демонстрациони експерименти у настави физике 2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03D78D35" w14:textId="6B29A496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 + В</w:t>
            </w:r>
          </w:p>
        </w:tc>
        <w:tc>
          <w:tcPr>
            <w:tcW w:w="2585" w:type="dxa"/>
            <w:gridSpan w:val="3"/>
            <w:shd w:val="clear" w:color="auto" w:fill="auto"/>
            <w:vAlign w:val="center"/>
          </w:tcPr>
          <w:p w14:paraId="7F50EB83" w14:textId="2C145E54" w:rsidR="00BD4876" w:rsidRPr="00491993" w:rsidRDefault="001F611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67" w:type="dxa"/>
            <w:gridSpan w:val="2"/>
            <w:shd w:val="clear" w:color="auto" w:fill="auto"/>
            <w:vAlign w:val="center"/>
          </w:tcPr>
          <w:p w14:paraId="5E6808CF" w14:textId="18953055" w:rsidR="00BD4876" w:rsidRPr="00491993" w:rsidRDefault="001F611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ИАС</w:t>
            </w:r>
          </w:p>
        </w:tc>
      </w:tr>
      <w:tr w:rsidR="00BD4876" w:rsidRPr="00491993" w14:paraId="2EA4F24F" w14:textId="77777777" w:rsidTr="00D31E5B">
        <w:trPr>
          <w:gridAfter w:val="1"/>
          <w:wAfter w:w="8" w:type="dxa"/>
          <w:trHeight w:val="284"/>
        </w:trPr>
        <w:tc>
          <w:tcPr>
            <w:tcW w:w="816" w:type="dxa"/>
            <w:shd w:val="clear" w:color="auto" w:fill="auto"/>
            <w:vAlign w:val="center"/>
          </w:tcPr>
          <w:p w14:paraId="63FC0D4D" w14:textId="06C0F0B6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797310B" w14:textId="3D264076" w:rsidR="00BD4876" w:rsidRPr="00491993" w:rsidRDefault="007836BB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36BB">
              <w:rPr>
                <w:rFonts w:ascii="Times New Roman" w:hAnsi="Times New Roman"/>
                <w:sz w:val="20"/>
                <w:szCs w:val="20"/>
                <w:lang w:val="sr-Cyrl-CS"/>
              </w:rPr>
              <w:t>Ф18МКТГ</w:t>
            </w:r>
          </w:p>
        </w:tc>
        <w:tc>
          <w:tcPr>
            <w:tcW w:w="2335" w:type="dxa"/>
            <w:gridSpan w:val="3"/>
            <w:shd w:val="clear" w:color="auto" w:fill="auto"/>
            <w:vAlign w:val="center"/>
          </w:tcPr>
          <w:p w14:paraId="5E414651" w14:textId="728A6D5A" w:rsidR="00BD4876" w:rsidRPr="007836BB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36BB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Молекуларно-кинетичка теорија гасова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09336AAB" w14:textId="17785246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 + В</w:t>
            </w:r>
          </w:p>
        </w:tc>
        <w:tc>
          <w:tcPr>
            <w:tcW w:w="2585" w:type="dxa"/>
            <w:gridSpan w:val="3"/>
            <w:shd w:val="clear" w:color="auto" w:fill="auto"/>
            <w:vAlign w:val="center"/>
          </w:tcPr>
          <w:p w14:paraId="148FE26A" w14:textId="7F9B1A11" w:rsidR="00BD4876" w:rsidRPr="00491993" w:rsidRDefault="001F611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  <w:r w:rsidR="007836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67" w:type="dxa"/>
            <w:gridSpan w:val="2"/>
            <w:shd w:val="clear" w:color="auto" w:fill="auto"/>
            <w:vAlign w:val="center"/>
          </w:tcPr>
          <w:p w14:paraId="6EEDAA23" w14:textId="514C8F40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ОАС, </w:t>
            </w:r>
            <w:r w:rsidR="001F6116">
              <w:rPr>
                <w:rFonts w:ascii="Times New Roman" w:hAnsi="Times New Roman"/>
                <w:sz w:val="20"/>
                <w:szCs w:val="20"/>
              </w:rPr>
              <w:t>ИАС</w:t>
            </w:r>
          </w:p>
        </w:tc>
      </w:tr>
      <w:tr w:rsidR="00BD4876" w:rsidRPr="00491993" w14:paraId="08E094E1" w14:textId="77777777" w:rsidTr="00D31E5B">
        <w:trPr>
          <w:trHeight w:val="284"/>
        </w:trPr>
        <w:tc>
          <w:tcPr>
            <w:tcW w:w="9934" w:type="dxa"/>
            <w:gridSpan w:val="12"/>
            <w:vAlign w:val="center"/>
          </w:tcPr>
          <w:p w14:paraId="1B50E151" w14:textId="77777777" w:rsidR="00BD4876" w:rsidRPr="00491993" w:rsidRDefault="00BD4876" w:rsidP="00BD4876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D4876" w:rsidRPr="00491993" w14:paraId="312C1ACE" w14:textId="77777777" w:rsidTr="00D31E5B">
        <w:trPr>
          <w:trHeight w:val="284"/>
        </w:trPr>
        <w:tc>
          <w:tcPr>
            <w:tcW w:w="816" w:type="dxa"/>
            <w:vAlign w:val="center"/>
          </w:tcPr>
          <w:p w14:paraId="56F32A79" w14:textId="0DADDD95" w:rsidR="00BD4876" w:rsidRDefault="00BD4876" w:rsidP="00BD48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D31E5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18" w:type="dxa"/>
            <w:gridSpan w:val="11"/>
            <w:shd w:val="clear" w:color="auto" w:fill="auto"/>
            <w:vAlign w:val="center"/>
          </w:tcPr>
          <w:p w14:paraId="49B14836" w14:textId="456667CF" w:rsidR="00BD4876" w:rsidRPr="00D86B06" w:rsidRDefault="00BD4876" w:rsidP="00FF4DF7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tevan</w:t>
            </w: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Armaković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Sanja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 Armaković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atomistica.online – web application for generating input files for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ORCA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molecular modeling package made with the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Anvil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platform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Molecular Simulation, 49 (1) (2023), 117 – 123, </w:t>
            </w:r>
            <w:hyperlink r:id="rId5" w:history="1">
              <w:r w:rsidR="00FF4DF7" w:rsidRPr="00177900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https://doi.org/10.1080/08927022.2022.2126865</w:t>
              </w:r>
            </w:hyperlink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D86B06"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 w:rsidR="00490C5C" w:rsidRPr="00491993" w14:paraId="1BA0C8C4" w14:textId="77777777" w:rsidTr="00D31E5B">
        <w:trPr>
          <w:trHeight w:val="284"/>
        </w:trPr>
        <w:tc>
          <w:tcPr>
            <w:tcW w:w="816" w:type="dxa"/>
            <w:vAlign w:val="center"/>
          </w:tcPr>
          <w:p w14:paraId="7F837201" w14:textId="621A45D0" w:rsidR="00490C5C" w:rsidRDefault="00490C5C" w:rsidP="00490C5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D31E5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18" w:type="dxa"/>
            <w:gridSpan w:val="11"/>
            <w:shd w:val="clear" w:color="auto" w:fill="auto"/>
            <w:vAlign w:val="center"/>
          </w:tcPr>
          <w:p w14:paraId="70B99BF4" w14:textId="5041A7AE" w:rsidR="00490C5C" w:rsidRPr="00D86B06" w:rsidRDefault="00490C5C" w:rsidP="00FF4DF7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D487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Ebru Koçak Aslana, Vagolu Siva Krishna, Sanja J. Armaković, </w:t>
            </w:r>
            <w:r w:rsidRPr="00C60F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Stevan Armaković</w:t>
            </w:r>
            <w:r w:rsidRPr="00BD4876">
              <w:rPr>
                <w:rFonts w:ascii="Times New Roman" w:hAnsi="Times New Roman"/>
                <w:sz w:val="20"/>
                <w:szCs w:val="20"/>
                <w:lang w:val="sr-Cyrl-CS"/>
              </w:rPr>
              <w:t>, Onur Şahin, Tone Tønjumb, Miyase Gözde Gündüz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L</w:t>
            </w:r>
            <w:r w:rsidRPr="00BD4876">
              <w:rPr>
                <w:rFonts w:ascii="Times New Roman" w:hAnsi="Times New Roman"/>
                <w:sz w:val="20"/>
                <w:szCs w:val="20"/>
                <w:lang w:val="sr-Cyrl-CS"/>
              </w:rPr>
              <w:t>inking azoles to isoniazid via hydrazone bridge: synthesis, crystal structure determination, antitubercular evaluation and computational studies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BD4876">
              <w:rPr>
                <w:rFonts w:ascii="Times New Roman" w:hAnsi="Times New Roman"/>
                <w:sz w:val="20"/>
                <w:szCs w:val="20"/>
                <w:lang w:val="sr-Cyrl-CS"/>
              </w:rPr>
              <w:t>Journal of Molecular Liquids, 354 (2022), 118873</w:t>
            </w:r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hyperlink r:id="rId6" w:history="1">
              <w:r w:rsidR="00FF4DF7" w:rsidRPr="00177900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https://doi.org/10.1016/j.molliq.2022.118873</w:t>
              </w:r>
            </w:hyperlink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="00D86B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(M21)</w:t>
            </w:r>
          </w:p>
        </w:tc>
      </w:tr>
      <w:tr w:rsidR="00490C5C" w:rsidRPr="00491993" w14:paraId="6526D373" w14:textId="77777777" w:rsidTr="00D31E5B">
        <w:trPr>
          <w:trHeight w:val="284"/>
        </w:trPr>
        <w:tc>
          <w:tcPr>
            <w:tcW w:w="816" w:type="dxa"/>
            <w:vAlign w:val="center"/>
          </w:tcPr>
          <w:p w14:paraId="38BFB740" w14:textId="24F52E9B" w:rsidR="00490C5C" w:rsidRDefault="00490C5C" w:rsidP="00490C5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D31E5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18" w:type="dxa"/>
            <w:gridSpan w:val="11"/>
            <w:shd w:val="clear" w:color="auto" w:fill="auto"/>
            <w:vAlign w:val="center"/>
          </w:tcPr>
          <w:p w14:paraId="2DE5D4F0" w14:textId="621A1B11" w:rsidR="00490C5C" w:rsidRPr="00D86B06" w:rsidRDefault="00490C5C" w:rsidP="00FF4DF7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anja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J. Armaković, </w:t>
            </w: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tevan</w:t>
            </w: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Armaković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, F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ilip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Šibul, D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ragana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D. Četojević-Simin, 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leksandra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Tubić, B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iljana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F. Abramović, Kinetics, mechanism and toxicity of intermediates of solar light induced photocatalytic degradation of pindolol: experimental and computational modeling approach, Journal of Hazardous Materials, 393 (2020), 122490</w:t>
            </w:r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hyperlink r:id="rId7" w:history="1">
              <w:r w:rsidR="00FF4DF7" w:rsidRPr="00177900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https://doi.org/10.1016/j.jhazmat.2020.122490</w:t>
              </w:r>
            </w:hyperlink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D86B06">
              <w:rPr>
                <w:rFonts w:ascii="Times New Roman" w:hAnsi="Times New Roman"/>
                <w:sz w:val="20"/>
                <w:szCs w:val="20"/>
                <w:lang w:val="sr-Latn-RS"/>
              </w:rPr>
              <w:t>(M21</w:t>
            </w:r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>a</w:t>
            </w:r>
            <w:r w:rsidR="00D86B06">
              <w:rPr>
                <w:rFonts w:ascii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490C5C" w:rsidRPr="00491993" w14:paraId="5CCA262E" w14:textId="77777777" w:rsidTr="00D31E5B">
        <w:trPr>
          <w:trHeight w:val="284"/>
        </w:trPr>
        <w:tc>
          <w:tcPr>
            <w:tcW w:w="816" w:type="dxa"/>
            <w:vAlign w:val="center"/>
          </w:tcPr>
          <w:p w14:paraId="46FE7280" w14:textId="6D09B551" w:rsidR="00490C5C" w:rsidRDefault="00D31E5B" w:rsidP="00490C5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18" w:type="dxa"/>
            <w:gridSpan w:val="11"/>
            <w:shd w:val="clear" w:color="auto" w:fill="auto"/>
            <w:vAlign w:val="center"/>
          </w:tcPr>
          <w:p w14:paraId="2A7B71D1" w14:textId="7E1F4105" w:rsidR="00490C5C" w:rsidRPr="00C16C05" w:rsidRDefault="00490C5C" w:rsidP="00FF4DF7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tevan</w:t>
            </w: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Armaković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anja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 Armaković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I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nvestigation of boron modified graphene nanostructures; optoelectronic properties of graphene nanoparticles and transport properties of graphene nanosheets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Journal of Physics and Chemistry of Solids, 98 (2016), 156-166</w:t>
            </w:r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hyperlink r:id="rId8" w:history="1">
              <w:r w:rsidR="00FF4DF7" w:rsidRPr="00177900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https://doi.org/10.1016/j.jpcs.2016.07.006</w:t>
              </w:r>
            </w:hyperlink>
            <w:r w:rsidR="00FF4DF7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="00C16C0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(M22)</w:t>
            </w:r>
          </w:p>
        </w:tc>
      </w:tr>
      <w:tr w:rsidR="00490C5C" w:rsidRPr="00491993" w14:paraId="5C61A9BF" w14:textId="77777777" w:rsidTr="00D31E5B">
        <w:trPr>
          <w:trHeight w:val="284"/>
        </w:trPr>
        <w:tc>
          <w:tcPr>
            <w:tcW w:w="816" w:type="dxa"/>
            <w:vAlign w:val="center"/>
          </w:tcPr>
          <w:p w14:paraId="2ABC34E9" w14:textId="287DC96E" w:rsidR="00490C5C" w:rsidRPr="00491993" w:rsidRDefault="00D31E5B" w:rsidP="00490C5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18" w:type="dxa"/>
            <w:gridSpan w:val="11"/>
            <w:shd w:val="clear" w:color="auto" w:fill="auto"/>
            <w:vAlign w:val="center"/>
          </w:tcPr>
          <w:p w14:paraId="114698D4" w14:textId="3E8C5037" w:rsidR="00490C5C" w:rsidRPr="00D86B06" w:rsidRDefault="00490C5C" w:rsidP="00FF4DF7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tevan</w:t>
            </w:r>
            <w:r w:rsidRPr="00956D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Armaković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, 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anja 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>J. Armaković, 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lawomir</w:t>
            </w:r>
            <w:r w:rsidRPr="00956D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Koziel, Optoelectronic properties of curved carbon systems, Carbon, 111 (2017), 371–379</w:t>
            </w:r>
            <w:r w:rsidR="00D86B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hyperlink r:id="rId9" w:history="1">
              <w:r w:rsidR="00FF4DF7" w:rsidRPr="00177900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https://doi.org/10.1016/j.carbon.2016.10.022</w:t>
              </w:r>
            </w:hyperlink>
            <w:r w:rsidR="00D86B06">
              <w:rPr>
                <w:rFonts w:ascii="Times New Roman" w:hAnsi="Times New Roman"/>
                <w:sz w:val="20"/>
                <w:szCs w:val="20"/>
                <w:lang w:val="sr-Latn-RS"/>
              </w:rPr>
              <w:t>, (M21)</w:t>
            </w:r>
          </w:p>
        </w:tc>
      </w:tr>
      <w:tr w:rsidR="00490C5C" w:rsidRPr="00491993" w14:paraId="392973B0" w14:textId="77777777" w:rsidTr="00D31E5B">
        <w:trPr>
          <w:trHeight w:val="284"/>
        </w:trPr>
        <w:tc>
          <w:tcPr>
            <w:tcW w:w="9934" w:type="dxa"/>
            <w:gridSpan w:val="12"/>
            <w:vAlign w:val="center"/>
          </w:tcPr>
          <w:p w14:paraId="5C80181A" w14:textId="77777777" w:rsidR="00490C5C" w:rsidRPr="00491993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0C5C" w:rsidRPr="00491993" w14:paraId="78098E4A" w14:textId="77777777" w:rsidTr="00D31E5B">
        <w:trPr>
          <w:trHeight w:val="427"/>
        </w:trPr>
        <w:tc>
          <w:tcPr>
            <w:tcW w:w="4042" w:type="dxa"/>
            <w:gridSpan w:val="4"/>
            <w:vAlign w:val="center"/>
          </w:tcPr>
          <w:p w14:paraId="06480367" w14:textId="77777777" w:rsidR="00490C5C" w:rsidRPr="00491993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92" w:type="dxa"/>
            <w:gridSpan w:val="8"/>
            <w:vAlign w:val="center"/>
          </w:tcPr>
          <w:p w14:paraId="13B73F71" w14:textId="466C5033" w:rsidR="00490C5C" w:rsidRPr="00751AC7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2775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(2170)</w:t>
            </w:r>
          </w:p>
        </w:tc>
      </w:tr>
      <w:tr w:rsidR="00490C5C" w:rsidRPr="00491993" w14:paraId="02D6D6D6" w14:textId="77777777" w:rsidTr="00D31E5B">
        <w:trPr>
          <w:trHeight w:val="284"/>
        </w:trPr>
        <w:tc>
          <w:tcPr>
            <w:tcW w:w="4042" w:type="dxa"/>
            <w:gridSpan w:val="4"/>
            <w:vAlign w:val="center"/>
          </w:tcPr>
          <w:p w14:paraId="21A4AE96" w14:textId="77777777" w:rsidR="00490C5C" w:rsidRPr="00491993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92" w:type="dxa"/>
            <w:gridSpan w:val="8"/>
            <w:vAlign w:val="center"/>
          </w:tcPr>
          <w:p w14:paraId="45CA7427" w14:textId="54D0702A" w:rsidR="00490C5C" w:rsidRPr="00751AC7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141</w:t>
            </w:r>
          </w:p>
        </w:tc>
      </w:tr>
      <w:tr w:rsidR="00490C5C" w:rsidRPr="00491993" w14:paraId="1F6F31B7" w14:textId="77777777" w:rsidTr="00D31E5B">
        <w:trPr>
          <w:trHeight w:val="278"/>
        </w:trPr>
        <w:tc>
          <w:tcPr>
            <w:tcW w:w="4042" w:type="dxa"/>
            <w:gridSpan w:val="4"/>
            <w:vAlign w:val="center"/>
          </w:tcPr>
          <w:p w14:paraId="06FC7AFB" w14:textId="77777777" w:rsidR="00490C5C" w:rsidRPr="00491993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3"/>
            <w:vAlign w:val="center"/>
          </w:tcPr>
          <w:p w14:paraId="1F069B3F" w14:textId="066B6291" w:rsidR="00490C5C" w:rsidRPr="00751AC7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3843" w:type="dxa"/>
            <w:gridSpan w:val="5"/>
            <w:vAlign w:val="center"/>
          </w:tcPr>
          <w:p w14:paraId="5B7E82DD" w14:textId="4484C214" w:rsidR="00490C5C" w:rsidRPr="00751AC7" w:rsidRDefault="00490C5C" w:rsidP="00490C5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B6BF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</w:t>
            </w:r>
          </w:p>
        </w:tc>
      </w:tr>
      <w:tr w:rsidR="00490C5C" w:rsidRPr="00491993" w14:paraId="405A00F6" w14:textId="77777777" w:rsidTr="00D31E5B">
        <w:trPr>
          <w:trHeight w:val="284"/>
        </w:trPr>
        <w:tc>
          <w:tcPr>
            <w:tcW w:w="9934" w:type="dxa"/>
            <w:gridSpan w:val="12"/>
            <w:vAlign w:val="center"/>
          </w:tcPr>
          <w:p w14:paraId="752C5230" w14:textId="4AB692BC" w:rsidR="00490C5C" w:rsidRPr="00FF4DF7" w:rsidRDefault="00490C5C" w:rsidP="00FF4D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250B3F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: </w:t>
            </w:r>
            <w:r w:rsidR="00250B3F">
              <w:rPr>
                <w:rFonts w:ascii="Times New Roman" w:hAnsi="Times New Roman"/>
                <w:sz w:val="20"/>
                <w:szCs w:val="20"/>
              </w:rPr>
              <w:t>Ко-оснивач и председник управног одбора Удружења за међународни развој академске и научне сарадње</w:t>
            </w:r>
            <w:r w:rsidR="00FF4DF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hyperlink r:id="rId10" w:history="1">
              <w:r w:rsidR="00FF4DF7" w:rsidRPr="00177900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https://aidasco.org</w:t>
              </w:r>
            </w:hyperlink>
            <w:r w:rsidR="00FF4DF7">
              <w:rPr>
                <w:rFonts w:ascii="Times New Roman" w:hAnsi="Times New Roman"/>
                <w:sz w:val="20"/>
                <w:szCs w:val="20"/>
              </w:rPr>
              <w:t>)</w:t>
            </w:r>
            <w:r w:rsidR="00250B3F">
              <w:rPr>
                <w:rFonts w:ascii="Times New Roman" w:hAnsi="Times New Roman"/>
                <w:sz w:val="20"/>
                <w:szCs w:val="20"/>
              </w:rPr>
              <w:t>, главни уредник часописа „</w:t>
            </w:r>
            <w:r w:rsidR="00250B3F">
              <w:rPr>
                <w:rFonts w:ascii="Times New Roman" w:hAnsi="Times New Roman"/>
                <w:sz w:val="20"/>
                <w:szCs w:val="20"/>
                <w:lang w:val="en-US"/>
              </w:rPr>
              <w:t>AIDASCO Reviews</w:t>
            </w:r>
            <w:r w:rsidR="00250B3F">
              <w:rPr>
                <w:rFonts w:ascii="Times New Roman" w:hAnsi="Times New Roman"/>
                <w:sz w:val="20"/>
                <w:szCs w:val="20"/>
              </w:rPr>
              <w:t>“</w:t>
            </w:r>
            <w:r w:rsidR="00FF4DF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hyperlink r:id="rId11" w:history="1">
              <w:r w:rsidR="00FF4DF7" w:rsidRPr="00177900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https://publishing.aidasco.org/journals/index.php/aire</w:t>
              </w:r>
            </w:hyperlink>
            <w:r w:rsidR="00FF4DF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</w:tbl>
    <w:p w14:paraId="0363A04C" w14:textId="0179AC53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6581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wM7Q0NDAztrAwsLBU0lEKTi0uzszPAykwrAUAS2CH9CwAAAA="/>
  </w:docVars>
  <w:rsids>
    <w:rsidRoot w:val="00930BC8"/>
    <w:rsid w:val="00091876"/>
    <w:rsid w:val="001F6116"/>
    <w:rsid w:val="00250B3F"/>
    <w:rsid w:val="00490C5C"/>
    <w:rsid w:val="00751AC7"/>
    <w:rsid w:val="007646E6"/>
    <w:rsid w:val="007836BB"/>
    <w:rsid w:val="00852C8F"/>
    <w:rsid w:val="00930BC8"/>
    <w:rsid w:val="00956DF9"/>
    <w:rsid w:val="00AF68A7"/>
    <w:rsid w:val="00BC6914"/>
    <w:rsid w:val="00BD4876"/>
    <w:rsid w:val="00BD6CAC"/>
    <w:rsid w:val="00BE1BE7"/>
    <w:rsid w:val="00C16C05"/>
    <w:rsid w:val="00C60FBF"/>
    <w:rsid w:val="00CB6BF7"/>
    <w:rsid w:val="00D23319"/>
    <w:rsid w:val="00D31E5B"/>
    <w:rsid w:val="00D86B06"/>
    <w:rsid w:val="00DF049F"/>
    <w:rsid w:val="00EC73B6"/>
    <w:rsid w:val="00F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9A9F5D"/>
  <w15:chartTrackingRefBased/>
  <w15:docId w15:val="{DCE267AB-BF32-4928-A978-8D36A68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B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jpcs.2016.07.0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jhazmat.2020.12249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molliq.2022.118873" TargetMode="External"/><Relationship Id="rId11" Type="http://schemas.openxmlformats.org/officeDocument/2006/relationships/hyperlink" Target="https://publishing.aidasco.org/journals/index.php/aire" TargetMode="External"/><Relationship Id="rId5" Type="http://schemas.openxmlformats.org/officeDocument/2006/relationships/hyperlink" Target="https://doi.org/10.1080/08927022.2022.2126865" TargetMode="External"/><Relationship Id="rId10" Type="http://schemas.openxmlformats.org/officeDocument/2006/relationships/hyperlink" Target="https://aidasco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carbon.2016.10.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11</cp:revision>
  <dcterms:created xsi:type="dcterms:W3CDTF">2023-04-27T10:05:00Z</dcterms:created>
  <dcterms:modified xsi:type="dcterms:W3CDTF">2023-04-28T11:10:00Z</dcterms:modified>
</cp:coreProperties>
</file>