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724804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228"/>
        <w:gridCol w:w="781"/>
        <w:gridCol w:w="251"/>
        <w:gridCol w:w="757"/>
        <w:gridCol w:w="1133"/>
        <w:gridCol w:w="838"/>
        <w:gridCol w:w="276"/>
        <w:gridCol w:w="506"/>
        <w:gridCol w:w="180"/>
        <w:gridCol w:w="817"/>
        <w:gridCol w:w="1253"/>
        <w:gridCol w:w="90"/>
        <w:gridCol w:w="2646"/>
      </w:tblGrid>
      <w:tr w:rsidR="00724804" w:rsidRPr="00491993" w:rsidTr="00FA4EFA">
        <w:trPr>
          <w:trHeight w:val="257"/>
        </w:trPr>
        <w:tc>
          <w:tcPr>
            <w:tcW w:w="4714" w:type="dxa"/>
            <w:gridSpan w:val="8"/>
            <w:vAlign w:val="center"/>
          </w:tcPr>
          <w:p w:rsidR="00724804" w:rsidRPr="0049199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2" w:type="dxa"/>
            <w:gridSpan w:val="6"/>
            <w:vAlign w:val="center"/>
          </w:tcPr>
          <w:p w:rsidR="00724804" w:rsidRPr="00704295" w:rsidRDefault="00724804" w:rsidP="0072480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Петар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2876">
              <w:rPr>
                <w:rFonts w:ascii="Times New Roman" w:hAnsi="Times New Roman"/>
                <w:sz w:val="20"/>
                <w:szCs w:val="20"/>
                <w:lang/>
              </w:rPr>
              <w:t xml:space="preserve">В.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Марк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овић</w:t>
            </w:r>
            <w:proofErr w:type="spellEnd"/>
          </w:p>
        </w:tc>
      </w:tr>
      <w:tr w:rsidR="00724804" w:rsidRPr="00491993" w:rsidTr="00FA4EFA">
        <w:trPr>
          <w:trHeight w:val="247"/>
        </w:trPr>
        <w:tc>
          <w:tcPr>
            <w:tcW w:w="4714" w:type="dxa"/>
            <w:gridSpan w:val="8"/>
            <w:vAlign w:val="center"/>
          </w:tcPr>
          <w:p w:rsidR="00724804" w:rsidRPr="0049199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2" w:type="dxa"/>
            <w:gridSpan w:val="6"/>
            <w:vAlign w:val="center"/>
          </w:tcPr>
          <w:p w:rsidR="00724804" w:rsidRPr="00491993" w:rsidRDefault="00724804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724804" w:rsidRPr="00491993" w:rsidTr="00FA4EFA">
        <w:trPr>
          <w:trHeight w:val="427"/>
        </w:trPr>
        <w:tc>
          <w:tcPr>
            <w:tcW w:w="4714" w:type="dxa"/>
            <w:gridSpan w:val="8"/>
            <w:vAlign w:val="center"/>
          </w:tcPr>
          <w:p w:rsidR="00724804" w:rsidRPr="00491993" w:rsidRDefault="007248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2" w:type="dxa"/>
            <w:gridSpan w:val="6"/>
            <w:vAlign w:val="center"/>
          </w:tcPr>
          <w:p w:rsidR="00724804" w:rsidRPr="009F093B" w:rsidRDefault="00724804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200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491993" w:rsidRPr="00491993" w:rsidTr="00FA4EFA">
        <w:trPr>
          <w:trHeight w:val="272"/>
        </w:trPr>
        <w:tc>
          <w:tcPr>
            <w:tcW w:w="4714" w:type="dxa"/>
            <w:gridSpan w:val="8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2" w:type="dxa"/>
            <w:gridSpan w:val="6"/>
            <w:vAlign w:val="center"/>
          </w:tcPr>
          <w:p w:rsidR="00491993" w:rsidRPr="0049199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Математика, </w:t>
            </w:r>
            <w:r w:rsidR="00724804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FA4EFA">
        <w:trPr>
          <w:trHeight w:val="427"/>
        </w:trPr>
        <w:tc>
          <w:tcPr>
            <w:tcW w:w="1459" w:type="dxa"/>
            <w:gridSpan w:val="3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E198D" w:rsidRPr="00491993" w:rsidTr="00FA4EFA">
        <w:trPr>
          <w:trHeight w:val="274"/>
        </w:trPr>
        <w:tc>
          <w:tcPr>
            <w:tcW w:w="1459" w:type="dxa"/>
            <w:gridSpan w:val="3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8" w:type="dxa"/>
            <w:gridSpan w:val="2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5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Алгебра и математичка логика</w:t>
            </w:r>
          </w:p>
        </w:tc>
      </w:tr>
      <w:tr w:rsidR="006E198D" w:rsidRPr="00491993" w:rsidTr="00226639">
        <w:trPr>
          <w:trHeight w:val="383"/>
        </w:trPr>
        <w:tc>
          <w:tcPr>
            <w:tcW w:w="1459" w:type="dxa"/>
            <w:gridSpan w:val="3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8" w:type="dxa"/>
            <w:gridSpan w:val="2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03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Универзитет Вандербилт, САД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Алгебра и математичка логика</w:t>
            </w:r>
          </w:p>
        </w:tc>
      </w:tr>
      <w:tr w:rsidR="006E198D" w:rsidRPr="00491993" w:rsidTr="00FA4EFA">
        <w:trPr>
          <w:trHeight w:val="231"/>
        </w:trPr>
        <w:tc>
          <w:tcPr>
            <w:tcW w:w="1459" w:type="dxa"/>
            <w:gridSpan w:val="3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8" w:type="dxa"/>
            <w:gridSpan w:val="2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1999</w:t>
            </w: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Универзитет Вандербилт, САД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Алгебра и математичка логика</w:t>
            </w:r>
          </w:p>
        </w:tc>
      </w:tr>
      <w:tr w:rsidR="006E198D" w:rsidRPr="00491993" w:rsidTr="00FA4EFA">
        <w:trPr>
          <w:trHeight w:val="197"/>
        </w:trPr>
        <w:tc>
          <w:tcPr>
            <w:tcW w:w="1459" w:type="dxa"/>
            <w:gridSpan w:val="3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8" w:type="dxa"/>
            <w:gridSpan w:val="2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933" w:type="dxa"/>
            <w:gridSpan w:val="5"/>
            <w:shd w:val="clear" w:color="auto" w:fill="auto"/>
            <w:vAlign w:val="center"/>
          </w:tcPr>
          <w:p w:rsidR="006E198D" w:rsidRPr="00704295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6E198D" w:rsidRPr="006E198D" w:rsidRDefault="006E198D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2736" w:type="dxa"/>
            <w:gridSpan w:val="2"/>
            <w:shd w:val="clear" w:color="auto" w:fill="auto"/>
            <w:vAlign w:val="center"/>
          </w:tcPr>
          <w:p w:rsidR="006E198D" w:rsidRPr="000B3987" w:rsidRDefault="006E19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A4EFA" w:rsidRPr="00491993" w:rsidTr="00226639">
        <w:trPr>
          <w:trHeight w:val="702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A4EFA" w:rsidRPr="00491993" w:rsidTr="00226639">
        <w:trPr>
          <w:trHeight w:val="230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B63774" w:rsidRPr="00422881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М4А3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B63774" w:rsidRPr="000D20E8" w:rsidRDefault="000D20E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Алгебра 3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B63774" w:rsidRPr="00422881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B63774" w:rsidRPr="00422881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63774" w:rsidRPr="00422881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A4EFA" w:rsidRPr="00491993" w:rsidTr="00226639">
        <w:trPr>
          <w:trHeight w:val="221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A4EFA" w:rsidRPr="00422881" w:rsidRDefault="00FA4E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FA4EFA" w:rsidRPr="00422881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М4А3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FA4EFA" w:rsidRPr="000D20E8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Алгебра 3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FA4EFA" w:rsidRPr="00422881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A4EFA" w:rsidRPr="00422881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FA4EFA" w:rsidRPr="00422881" w:rsidRDefault="00FA4EFA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11F81" w:rsidRPr="00491993" w:rsidTr="00226639">
        <w:trPr>
          <w:trHeight w:val="221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A4EFA">
              <w:rPr>
                <w:rFonts w:ascii="Times New Roman" w:hAnsi="Times New Roman"/>
                <w:sz w:val="18"/>
                <w:szCs w:val="18"/>
                <w:lang w:val="sr-Cyrl-CS"/>
              </w:rPr>
              <w:t>Прстени, поља и теорија Галоаа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11F81" w:rsidRPr="00491993" w:rsidTr="00226639">
        <w:trPr>
          <w:trHeight w:val="302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A4EFA">
              <w:rPr>
                <w:rFonts w:ascii="Times New Roman" w:hAnsi="Times New Roman"/>
                <w:sz w:val="18"/>
                <w:szCs w:val="18"/>
                <w:lang w:val="sr-Cyrl-CS"/>
              </w:rPr>
              <w:t>Прстени, поља и теорија Галоаа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11F81" w:rsidRPr="00491993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МА32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011F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Основи алгебарске геометрије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11F81" w:rsidRPr="00491993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FA4EFA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МА32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Основи алгебарске геометрије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11F81" w:rsidRPr="00491993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FA4EFA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МА66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422881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Универзална алгебра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11F81" w:rsidRPr="00491993" w:rsidTr="00226639">
        <w:trPr>
          <w:trHeight w:val="257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011F81" w:rsidRPr="00FA4EFA" w:rsidRDefault="00011F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8.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011F81" w:rsidRPr="00422881" w:rsidRDefault="00011F81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</w:t>
            </w:r>
            <w:r w:rsidR="00226639">
              <w:rPr>
                <w:rFonts w:ascii="Times New Roman" w:hAnsi="Times New Roman"/>
                <w:sz w:val="18"/>
                <w:szCs w:val="18"/>
                <w:lang w:val="sr-Cyrl-CS"/>
              </w:rPr>
              <w:t>66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011F81" w:rsidRPr="00422881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Универзална алгебра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11F81" w:rsidRPr="00422881" w:rsidRDefault="00011F81" w:rsidP="00755B8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7B429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B429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12876" w:rsidRPr="00491993" w:rsidTr="00011F81">
        <w:trPr>
          <w:trHeight w:val="427"/>
        </w:trPr>
        <w:tc>
          <w:tcPr>
            <w:tcW w:w="450" w:type="dxa"/>
            <w:vAlign w:val="center"/>
          </w:tcPr>
          <w:p w:rsidR="00F12876" w:rsidRPr="006C2DE7" w:rsidRDefault="00F1287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F12876" w:rsidRPr="00B463E8" w:rsidRDefault="00F12876" w:rsidP="00755B88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C2DE7">
              <w:rPr>
                <w:rFonts w:ascii="Times New Roman" w:hAnsi="Times New Roman"/>
                <w:sz w:val="18"/>
                <w:szCs w:val="18"/>
              </w:rPr>
              <w:t>J. Berman, P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Idziak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P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R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McKenzie, M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Valeriote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R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Willard, 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Varieties with few </w:t>
            </w:r>
            <w:proofErr w:type="spellStart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>subalgebras</w:t>
            </w:r>
            <w:proofErr w:type="spellEnd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of powers, 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Trans. Amer. Math. Soc.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/>
              </w:rPr>
              <w:t xml:space="preserve"> </w:t>
            </w:r>
            <w:r w:rsidRPr="006C2DE7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  <w:lang/>
              </w:rPr>
              <w:t>3</w:t>
            </w:r>
            <w:r w:rsidRPr="006C2DE7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  <w:lang w:val="en-GB"/>
              </w:rPr>
              <w:t>62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/>
              </w:rPr>
              <w:t xml:space="preserve"> 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 w:val="en-GB"/>
              </w:rPr>
              <w:t>no.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/>
              </w:rPr>
              <w:t xml:space="preserve"> 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 w:val="en-GB"/>
              </w:rPr>
              <w:t>3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(2010)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, 1445-1473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.</w:t>
            </w:r>
            <w:r w:rsidR="00B463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(M21)</w:t>
            </w:r>
          </w:p>
        </w:tc>
      </w:tr>
      <w:tr w:rsidR="00F12876" w:rsidRPr="00491993" w:rsidTr="00011F81">
        <w:trPr>
          <w:trHeight w:val="427"/>
        </w:trPr>
        <w:tc>
          <w:tcPr>
            <w:tcW w:w="450" w:type="dxa"/>
            <w:vAlign w:val="center"/>
          </w:tcPr>
          <w:p w:rsidR="00F12876" w:rsidRPr="006C2DE7" w:rsidRDefault="00F12876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F12876" w:rsidRPr="00B463E8" w:rsidRDefault="00F12876" w:rsidP="00755B88">
            <w:pPr>
              <w:rPr>
                <w:rFonts w:ascii="Times New Roman" w:hAnsi="Times New Roman"/>
                <w:sz w:val="18"/>
                <w:szCs w:val="18"/>
              </w:rPr>
            </w:pPr>
            <w:r w:rsidRPr="006C2DE7">
              <w:rPr>
                <w:rFonts w:ascii="Times New Roman" w:hAnsi="Times New Roman"/>
                <w:sz w:val="18"/>
                <w:szCs w:val="18"/>
              </w:rPr>
              <w:t>P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Idziak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P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Markovi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ć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>, R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McKenzie, M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Valeriote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R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Willard, 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Tractability and </w:t>
            </w:r>
            <w:proofErr w:type="spellStart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>learnability</w:t>
            </w:r>
            <w:proofErr w:type="spellEnd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arising from algebras with few </w:t>
            </w:r>
            <w:proofErr w:type="spellStart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>subpowers</w:t>
            </w:r>
            <w:proofErr w:type="spellEnd"/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SIAM Journal on Computing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/>
              </w:rPr>
              <w:t xml:space="preserve"> </w:t>
            </w:r>
            <w:r w:rsidRPr="006C2DE7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  <w:lang/>
              </w:rPr>
              <w:t>39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/>
              </w:rPr>
              <w:t xml:space="preserve"> 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 w:val="en-GB"/>
              </w:rPr>
              <w:t>no.</w:t>
            </w:r>
            <w:r w:rsidRPr="006C2DE7">
              <w:rPr>
                <w:rFonts w:ascii="Times New Roman" w:hAnsi="Times New Roman"/>
                <w:iCs/>
                <w:color w:val="000000"/>
                <w:sz w:val="18"/>
                <w:szCs w:val="18"/>
                <w:lang/>
              </w:rPr>
              <w:t xml:space="preserve"> 7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(2010)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, 3023-3037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.</w:t>
            </w:r>
            <w:r w:rsidR="00B463E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(M21a)</w:t>
            </w:r>
          </w:p>
        </w:tc>
      </w:tr>
      <w:tr w:rsidR="00491993" w:rsidRPr="00491993" w:rsidTr="00011F81">
        <w:trPr>
          <w:trHeight w:val="42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226639" w:rsidRDefault="007B4298" w:rsidP="007B429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P. Đapić, P. Marković, B. Martin, Quantified Constraint Satisfaction Problem on semicomplete digraphs. ACM Transactions on Computational Logic </w:t>
            </w:r>
            <w:r w:rsidRPr="006C2DE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18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>no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>. 1 (2017), article no. 2, 47pp.</w:t>
            </w:r>
            <w:r w:rsidR="0022663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>(М21а)</w:t>
            </w:r>
          </w:p>
        </w:tc>
      </w:tr>
      <w:tr w:rsidR="00491993" w:rsidRPr="00491993" w:rsidTr="00226639">
        <w:trPr>
          <w:trHeight w:val="25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226639" w:rsidRDefault="007B42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6C2DE7">
              <w:rPr>
                <w:rFonts w:ascii="Times New Roman" w:hAnsi="Times New Roman"/>
                <w:sz w:val="18"/>
                <w:szCs w:val="18"/>
              </w:rPr>
              <w:t>P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, M.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Maróti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>, R</w:t>
            </w:r>
            <w:r w:rsidRPr="006C2DE7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McKenzie, 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Finitely related clones and algebras with cube terms, </w:t>
            </w:r>
            <w:r w:rsidRPr="006C2DE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Order </w:t>
            </w:r>
            <w:r w:rsidRPr="006C2DE7">
              <w:rPr>
                <w:rFonts w:ascii="Times New Roman" w:hAnsi="Times New Roman"/>
                <w:b/>
                <w:iCs/>
                <w:color w:val="000000"/>
                <w:sz w:val="18"/>
                <w:szCs w:val="18"/>
              </w:rPr>
              <w:t>29</w:t>
            </w:r>
            <w:r w:rsidRPr="006C2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(2012), 243-248.</w:t>
            </w:r>
            <w:r w:rsidR="00226639">
              <w:rPr>
                <w:rFonts w:ascii="Times New Roman" w:hAnsi="Times New Roman"/>
                <w:color w:val="000000"/>
                <w:sz w:val="18"/>
                <w:szCs w:val="18"/>
                <w:lang/>
              </w:rPr>
              <w:t xml:space="preserve"> 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>(М23)</w:t>
            </w:r>
          </w:p>
        </w:tc>
      </w:tr>
      <w:tr w:rsidR="00491993" w:rsidRPr="00491993" w:rsidTr="00011F81">
        <w:trPr>
          <w:trHeight w:val="42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6C2DE7" w:rsidRDefault="00D43860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K. Kearnes, P. Marković, R. McKenzie, Optimal strong Mal'cev conditions for omitting type 1 in locally finite varieties, Algebra Universalis </w:t>
            </w:r>
            <w:r w:rsidRPr="006C2DE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72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no. 1 (2014), 91-100.</w:t>
            </w:r>
            <w:r w:rsidR="0022663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>(М22)</w:t>
            </w:r>
          </w:p>
        </w:tc>
      </w:tr>
      <w:tr w:rsidR="00491993" w:rsidRPr="00491993" w:rsidTr="00011F81">
        <w:trPr>
          <w:trHeight w:val="42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6C2DE7" w:rsidRDefault="00D438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J. Ježek, P. Marković, M. Maróti, R. McKenzie, Equations of tournaments are not finitely based, Discrete Mathematics </w:t>
            </w:r>
            <w:r w:rsidRPr="006C2DE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211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no. 1-3 (2000), 243-248.</w:t>
            </w:r>
            <w:r w:rsidR="0022663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>(М22)</w:t>
            </w:r>
          </w:p>
        </w:tc>
      </w:tr>
      <w:tr w:rsidR="00491993" w:rsidRPr="00491993" w:rsidTr="00011F81">
        <w:trPr>
          <w:trHeight w:val="311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6C2DE7" w:rsidRDefault="00D438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6C2DE7">
              <w:rPr>
                <w:rFonts w:ascii="Times New Roman" w:hAnsi="Times New Roman"/>
                <w:sz w:val="18"/>
                <w:szCs w:val="18"/>
              </w:rPr>
              <w:t xml:space="preserve">C.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Carvalho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Dalmau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, M.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Maróti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, CD (4) has bounded width, Algebra </w:t>
            </w:r>
            <w:proofErr w:type="spellStart"/>
            <w:r w:rsidRPr="006C2DE7">
              <w:rPr>
                <w:rFonts w:ascii="Times New Roman" w:hAnsi="Times New Roman"/>
                <w:sz w:val="18"/>
                <w:szCs w:val="18"/>
              </w:rPr>
              <w:t>Universalis</w:t>
            </w:r>
            <w:proofErr w:type="spellEnd"/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b/>
                <w:sz w:val="18"/>
                <w:szCs w:val="18"/>
              </w:rPr>
              <w:t>60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no. 3 (2009), 293-307.</w:t>
            </w:r>
            <w:r w:rsidR="006C2DE7">
              <w:rPr>
                <w:rFonts w:ascii="Times New Roman" w:hAnsi="Times New Roman"/>
                <w:sz w:val="18"/>
                <w:szCs w:val="18"/>
                <w:lang/>
              </w:rPr>
              <w:t xml:space="preserve"> (М23)</w:t>
            </w:r>
          </w:p>
        </w:tc>
      </w:tr>
      <w:tr w:rsidR="00491993" w:rsidRPr="00491993" w:rsidTr="00011F81">
        <w:trPr>
          <w:trHeight w:val="42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6C2DE7" w:rsidRDefault="00D438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>N.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>Draganić, P.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>Marković, V.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>Uljarević, S.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Zahirović, A characterization of idempotent strong Mal'cev conditions for congruence meet-semidistributivity in locally finite varieties. Algebra Universalis </w:t>
            </w:r>
            <w:r w:rsidRPr="006C2DE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79</w:t>
            </w: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(2018), article no. 53, 34pp.</w:t>
            </w:r>
            <w:r w:rsidR="0022663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>(М22)</w:t>
            </w:r>
          </w:p>
        </w:tc>
      </w:tr>
      <w:tr w:rsidR="00491993" w:rsidRPr="00491993" w:rsidTr="00011F81">
        <w:trPr>
          <w:trHeight w:val="427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226639" w:rsidRDefault="00011F81" w:rsidP="00011F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6C2DE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B Larose, B Martin, P Marković, D Paulusma, S Smith, S Živný, 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QCSP on reflexive tournaments, ACM Transactions on Computational Logic (TOCL) </w:t>
            </w:r>
            <w:r w:rsidRPr="006C2DE7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  <w:r w:rsidRPr="006C2DE7">
              <w:rPr>
                <w:rFonts w:ascii="Times New Roman" w:hAnsi="Times New Roman"/>
                <w:sz w:val="18"/>
                <w:szCs w:val="18"/>
              </w:rPr>
              <w:t xml:space="preserve"> no. 3 (2022), article no. 14, 22 pp.</w:t>
            </w:r>
            <w:r w:rsidR="00226639"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 w:rsidR="00226639">
              <w:rPr>
                <w:rFonts w:ascii="Times New Roman" w:hAnsi="Times New Roman"/>
                <w:color w:val="000000"/>
                <w:sz w:val="18"/>
                <w:szCs w:val="18"/>
              </w:rPr>
              <w:t>(M21)</w:t>
            </w:r>
          </w:p>
        </w:tc>
      </w:tr>
      <w:tr w:rsidR="00491993" w:rsidRPr="00491993" w:rsidTr="00226639">
        <w:trPr>
          <w:trHeight w:val="275"/>
        </w:trPr>
        <w:tc>
          <w:tcPr>
            <w:tcW w:w="450" w:type="dxa"/>
            <w:vAlign w:val="center"/>
          </w:tcPr>
          <w:p w:rsidR="00491993" w:rsidRPr="006C2DE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56" w:type="dxa"/>
            <w:gridSpan w:val="13"/>
            <w:shd w:val="clear" w:color="auto" w:fill="auto"/>
            <w:vAlign w:val="center"/>
          </w:tcPr>
          <w:p w:rsidR="00491993" w:rsidRPr="006C2DE7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26639">
              <w:rPr>
                <w:rFonts w:ascii="Times New Roman" w:hAnsi="Times New Roman"/>
                <w:sz w:val="18"/>
                <w:szCs w:val="18"/>
                <w:lang w:val="sr-Cyrl-CS"/>
              </w:rPr>
              <w:t>I. Bošnjak, P. Marković, The 11-element case of Frankl’s conjecture, Elec. J. Combinatorics 15 no. 1 (2008), R88.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(М22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7B4298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B429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FA4EFA">
        <w:trPr>
          <w:trHeight w:val="264"/>
        </w:trPr>
        <w:tc>
          <w:tcPr>
            <w:tcW w:w="4438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68" w:type="dxa"/>
            <w:gridSpan w:val="7"/>
            <w:vAlign w:val="center"/>
          </w:tcPr>
          <w:p w:rsidR="00491993" w:rsidRPr="00491993" w:rsidRDefault="00226639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242 </w:t>
            </w:r>
            <w:r w:rsidRPr="00226639">
              <w:rPr>
                <w:rFonts w:ascii="Times New Roman" w:hAnsi="Times New Roman"/>
                <w:sz w:val="20"/>
                <w:szCs w:val="20"/>
                <w:lang w:val="sr-Cyrl-CS"/>
              </w:rPr>
              <w:t>(извор: S</w:t>
            </w:r>
            <w:r>
              <w:rPr>
                <w:rFonts w:ascii="Times New Roman" w:hAnsi="Times New Roman"/>
                <w:sz w:val="20"/>
                <w:szCs w:val="20"/>
              </w:rPr>
              <w:t>COPUS</w:t>
            </w:r>
            <w:r w:rsidRPr="00226639">
              <w:rPr>
                <w:rFonts w:ascii="Times New Roman" w:hAnsi="Times New Roman"/>
                <w:sz w:val="20"/>
                <w:szCs w:val="20"/>
                <w:lang w:val="sr-Cyrl-CS"/>
              </w:rPr>
              <w:t>).</w:t>
            </w:r>
          </w:p>
        </w:tc>
      </w:tr>
      <w:tr w:rsidR="00491993" w:rsidRPr="00491993" w:rsidTr="00FA4EFA">
        <w:trPr>
          <w:trHeight w:val="255"/>
        </w:trPr>
        <w:tc>
          <w:tcPr>
            <w:tcW w:w="4438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68" w:type="dxa"/>
            <w:gridSpan w:val="7"/>
            <w:vAlign w:val="center"/>
          </w:tcPr>
          <w:p w:rsidR="00491993" w:rsidRPr="00491993" w:rsidRDefault="0022663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</w:tr>
      <w:tr w:rsidR="00491993" w:rsidRPr="00491993" w:rsidTr="00FA4EFA">
        <w:trPr>
          <w:trHeight w:val="278"/>
        </w:trPr>
        <w:tc>
          <w:tcPr>
            <w:tcW w:w="4438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79" w:type="dxa"/>
            <w:gridSpan w:val="4"/>
            <w:vAlign w:val="center"/>
          </w:tcPr>
          <w:p w:rsidR="00491993" w:rsidRPr="00226639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26639"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89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:rsidTr="00FA4EFA">
        <w:trPr>
          <w:trHeight w:val="363"/>
        </w:trPr>
        <w:tc>
          <w:tcPr>
            <w:tcW w:w="2467" w:type="dxa"/>
            <w:gridSpan w:val="5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39" w:type="dxa"/>
            <w:gridSpan w:val="9"/>
            <w:vAlign w:val="center"/>
          </w:tcPr>
          <w:p w:rsidR="00491993" w:rsidRPr="00491993" w:rsidRDefault="00226639" w:rsidP="0022663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2663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 (Vanderbilt,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САД;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Karlova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Univerzita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Праг, Чешка</w:t>
            </w:r>
            <w:r w:rsidRPr="00226639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F5A" w:rsidRDefault="00456F5A" w:rsidP="005A4C35">
      <w:r>
        <w:separator/>
      </w:r>
    </w:p>
  </w:endnote>
  <w:endnote w:type="continuationSeparator" w:id="0">
    <w:p w:rsidR="00456F5A" w:rsidRDefault="00456F5A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F5A" w:rsidRDefault="00456F5A" w:rsidP="005A4C35">
      <w:r>
        <w:separator/>
      </w:r>
    </w:p>
  </w:footnote>
  <w:footnote w:type="continuationSeparator" w:id="0">
    <w:p w:rsidR="00456F5A" w:rsidRDefault="00456F5A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11F81"/>
    <w:rsid w:val="00081151"/>
    <w:rsid w:val="00085D06"/>
    <w:rsid w:val="00092214"/>
    <w:rsid w:val="000B3987"/>
    <w:rsid w:val="000B76BC"/>
    <w:rsid w:val="000D20E8"/>
    <w:rsid w:val="000D4C2C"/>
    <w:rsid w:val="00217AA5"/>
    <w:rsid w:val="00226639"/>
    <w:rsid w:val="00245161"/>
    <w:rsid w:val="0037541D"/>
    <w:rsid w:val="003D7D7E"/>
    <w:rsid w:val="003F2C55"/>
    <w:rsid w:val="00422881"/>
    <w:rsid w:val="00456F5A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C2DE7"/>
    <w:rsid w:val="006E198D"/>
    <w:rsid w:val="006E4988"/>
    <w:rsid w:val="0071653D"/>
    <w:rsid w:val="00724804"/>
    <w:rsid w:val="0074215C"/>
    <w:rsid w:val="00771730"/>
    <w:rsid w:val="00785BFE"/>
    <w:rsid w:val="00786AE8"/>
    <w:rsid w:val="007B429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463E8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17832"/>
    <w:rsid w:val="00D43860"/>
    <w:rsid w:val="00D50576"/>
    <w:rsid w:val="00D56D22"/>
    <w:rsid w:val="00D87D1F"/>
    <w:rsid w:val="00DB5296"/>
    <w:rsid w:val="00E2605B"/>
    <w:rsid w:val="00E96EB0"/>
    <w:rsid w:val="00EF1FF3"/>
    <w:rsid w:val="00F12876"/>
    <w:rsid w:val="00F34AB5"/>
    <w:rsid w:val="00F34ABD"/>
    <w:rsid w:val="00F41627"/>
    <w:rsid w:val="00FA4EFA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Petar Markovic</cp:lastModifiedBy>
  <cp:revision>2</cp:revision>
  <dcterms:created xsi:type="dcterms:W3CDTF">2023-04-07T19:14:00Z</dcterms:created>
  <dcterms:modified xsi:type="dcterms:W3CDTF">2023-04-07T19:14:00Z</dcterms:modified>
</cp:coreProperties>
</file>