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AF794B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Бојан Башић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AF794B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Редовни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  <w:r w:rsidR="00AF794B">
              <w:rPr>
                <w:rFonts w:ascii="Times New Roman" w:hAnsi="Times New Roman"/>
                <w:sz w:val="20"/>
                <w:szCs w:val="20"/>
                <w:lang w:val="sr-Cyrl-CS"/>
              </w:rPr>
              <w:t>, од 2010.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AC0E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FB555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AF794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AF794B" w:rsidP="00AF794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E9305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М110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Основи геометрије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М151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Основи геометрије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E9305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М428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Геометријски практикум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М429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Нестандардни математички проблеми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МА11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бројева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E930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D721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a functional equation related to roots of translations of positive integers, </w:t>
            </w:r>
            <w:proofErr w:type="spellStart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Aequationes</w:t>
            </w:r>
            <w:proofErr w:type="spellEnd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 xml:space="preserve">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89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(2015), 1195–1205</w:t>
            </w:r>
            <w:r w:rsidR="00B34B97">
              <w:rPr>
                <w:rFonts w:ascii="Times New Roman" w:hAnsi="Times New Roman"/>
                <w:sz w:val="18"/>
                <w:szCs w:val="18"/>
              </w:rPr>
              <w:t xml:space="preserve">, DOI: </w:t>
            </w:r>
            <w:r w:rsidR="00B34B97" w:rsidRPr="00B34B97">
              <w:rPr>
                <w:rFonts w:ascii="Times New Roman" w:hAnsi="Times New Roman"/>
                <w:sz w:val="18"/>
                <w:szCs w:val="18"/>
              </w:rPr>
              <w:t>10.1007/s00010-014-0302-6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="00EB6FBF"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 </w:t>
            </w:r>
            <w:r w:rsidR="00EB6FBF" w:rsidRPr="00116F27">
              <w:rPr>
                <w:rFonts w:ascii="Times New Roman" w:hAnsi="Times New Roman"/>
                <w:sz w:val="18"/>
                <w:szCs w:val="18"/>
              </w:rPr>
              <w:t>(</w:t>
            </w:r>
            <w:r w:rsidR="00EB6FBF" w:rsidRPr="00116F27">
              <w:rPr>
                <w:rFonts w:ascii="Times New Roman" w:hAnsi="Times New Roman"/>
                <w:sz w:val="18"/>
                <w:szCs w:val="18"/>
                <w:lang/>
              </w:rPr>
              <w:t>М21)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A.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Slivková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On optimal piercing of a square,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247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(2018), 242–251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B34B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34B97" w:rsidRPr="00B34B97">
              <w:rPr>
                <w:rFonts w:ascii="Times New Roman" w:hAnsi="Times New Roman"/>
                <w:sz w:val="18"/>
                <w:szCs w:val="18"/>
              </w:rPr>
              <w:t>10.1016/j.dam.2018.03.048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highly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palindromic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words: The ternary case,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284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(2020), 434–443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B34B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34B97" w:rsidRPr="00B34B97">
              <w:rPr>
                <w:rFonts w:ascii="Times New Roman" w:hAnsi="Times New Roman"/>
                <w:sz w:val="18"/>
                <w:szCs w:val="18"/>
              </w:rPr>
              <w:t>10.1016/j.dam.2020.04.006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 (М22)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S.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Hačko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Large families of permutations of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Z</w:t>
            </w:r>
            <w:r w:rsidRPr="00116F27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d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whose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pairwise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sums are permutations,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J. Comb. Designs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213–224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F41B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B26" w:rsidRPr="00F41B26">
              <w:rPr>
                <w:rFonts w:ascii="Times New Roman" w:hAnsi="Times New Roman"/>
                <w:sz w:val="18"/>
                <w:szCs w:val="18"/>
              </w:rPr>
              <w:t>10.1002/jcd.21764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 (М22)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highly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palindromic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words: The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n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ary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case,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Discrete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304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98–109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116F27">
              <w:t xml:space="preserve"> </w:t>
            </w:r>
            <w:r w:rsidR="00116F27" w:rsidRPr="00116F27">
              <w:rPr>
                <w:rFonts w:ascii="Times New Roman" w:hAnsi="Times New Roman"/>
                <w:sz w:val="18"/>
                <w:szCs w:val="18"/>
              </w:rPr>
              <w:t>10.1016/j.dam.2021.07.020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 (М22)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EB6FBF" w:rsidP="00EB6F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A.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Slivková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Asymptotical 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>u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nboundedness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of the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Heesch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Number in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116F27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for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d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→∞,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 xml:space="preserve">Discrete </w:t>
            </w:r>
            <w:proofErr w:type="spellStart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Comput</w:t>
            </w:r>
            <w:proofErr w:type="spellEnd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. Geom.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67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(2022), 328–337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116F27">
              <w:t xml:space="preserve"> </w:t>
            </w:r>
            <w:r w:rsidR="00116F27" w:rsidRPr="00116F27">
              <w:rPr>
                <w:rFonts w:ascii="Times New Roman" w:hAnsi="Times New Roman"/>
                <w:sz w:val="18"/>
                <w:szCs w:val="18"/>
              </w:rPr>
              <w:t>10.1007/s00454-020-00254-4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 (М22)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On a theorem concerning partially overlapping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subpalindromes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of a binary word,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Adv. in Appl. Math.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134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(2022), Article No. 102302, 21 pp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116F27">
              <w:t xml:space="preserve"> </w:t>
            </w:r>
            <w:r w:rsidR="00116F27" w:rsidRPr="00116F27">
              <w:rPr>
                <w:rFonts w:ascii="Times New Roman" w:hAnsi="Times New Roman"/>
                <w:sz w:val="18"/>
                <w:szCs w:val="18"/>
              </w:rPr>
              <w:t>10.1016/j.aam.2021.102302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 (М22)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K. Ago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S.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Hačko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D.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Mitrović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On generalized highly potential words, </w:t>
            </w:r>
            <w:proofErr w:type="spellStart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Theoret</w:t>
            </w:r>
            <w:proofErr w:type="spellEnd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 xml:space="preserve">. </w:t>
            </w:r>
            <w:proofErr w:type="spellStart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Comput</w:t>
            </w:r>
            <w:proofErr w:type="spellEnd"/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. Sci.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849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184–196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F41B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B26" w:rsidRPr="00F41B26">
              <w:rPr>
                <w:rFonts w:ascii="Times New Roman" w:hAnsi="Times New Roman"/>
                <w:sz w:val="18"/>
                <w:szCs w:val="18"/>
              </w:rPr>
              <w:t>10.1016/j.tcs.2020.10.022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 (М23)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EB6FB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A figure with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Heesch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number 6: pushing a two-decade-old boundary,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Math. Intelligencer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43(3)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(2021), 50–53</w:t>
            </w:r>
            <w:r w:rsidR="00116F27">
              <w:rPr>
                <w:rFonts w:ascii="Times New Roman" w:hAnsi="Times New Roman"/>
                <w:sz w:val="18"/>
                <w:szCs w:val="18"/>
              </w:rPr>
              <w:t>, DOI:</w:t>
            </w:r>
            <w:r w:rsidR="00F41B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41B26" w:rsidRPr="00F41B26">
              <w:rPr>
                <w:rFonts w:ascii="Times New Roman" w:hAnsi="Times New Roman"/>
                <w:sz w:val="18"/>
                <w:szCs w:val="18"/>
              </w:rPr>
              <w:t>10.1007/s00283-020-10034-w</w:t>
            </w:r>
            <w:r w:rsidR="00116F27">
              <w:rPr>
                <w:rFonts w:ascii="Times New Roman" w:hAnsi="Times New Roman"/>
                <w:sz w:val="18"/>
                <w:szCs w:val="18"/>
              </w:rPr>
              <w:t>.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 (М23)</w:t>
            </w:r>
          </w:p>
        </w:tc>
      </w:tr>
      <w:tr w:rsidR="00491993" w:rsidRPr="00116F27" w:rsidTr="003F2C55">
        <w:trPr>
          <w:trHeight w:val="427"/>
        </w:trPr>
        <w:tc>
          <w:tcPr>
            <w:tcW w:w="567" w:type="dxa"/>
            <w:vAlign w:val="center"/>
          </w:tcPr>
          <w:p w:rsidR="00491993" w:rsidRPr="00116F27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6F27" w:rsidRDefault="00D7210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116F27">
              <w:rPr>
                <w:rFonts w:ascii="Times New Roman" w:hAnsi="Times New Roman"/>
                <w:sz w:val="18"/>
                <w:szCs w:val="18"/>
              </w:rPr>
              <w:t xml:space="preserve">J. Molnar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Jazić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T.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Đurkić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 xml:space="preserve">B. </w:t>
            </w:r>
            <w:proofErr w:type="spellStart"/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Bašić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M. Watson &amp; T.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Apostolović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A.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Tubić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&amp; J.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Agbaba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, Degradation of a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chloroacetanilide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herbicide in natural waters using UV activated hydrogen peroxide,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persulfate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116F27">
              <w:rPr>
                <w:rFonts w:ascii="Times New Roman" w:hAnsi="Times New Roman"/>
                <w:sz w:val="18"/>
                <w:szCs w:val="18"/>
              </w:rPr>
              <w:t>peroxymonosulfate</w:t>
            </w:r>
            <w:proofErr w:type="spellEnd"/>
            <w:r w:rsidRPr="00116F27">
              <w:rPr>
                <w:rFonts w:ascii="Times New Roman" w:hAnsi="Times New Roman"/>
                <w:sz w:val="18"/>
                <w:szCs w:val="18"/>
              </w:rPr>
              <w:t xml:space="preserve"> processes, </w:t>
            </w:r>
            <w:r w:rsidRPr="00116F27">
              <w:rPr>
                <w:rFonts w:ascii="Times New Roman" w:hAnsi="Times New Roman"/>
                <w:i/>
                <w:sz w:val="18"/>
                <w:szCs w:val="18"/>
              </w:rPr>
              <w:t>Environ. Sci.: Water Res. Technol.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F27">
              <w:rPr>
                <w:rFonts w:ascii="Times New Roman" w:hAnsi="Times New Roman"/>
                <w:b/>
                <w:sz w:val="18"/>
                <w:szCs w:val="18"/>
              </w:rPr>
              <w:t>6/2020,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 xml:space="preserve"> 2800–2815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 xml:space="preserve">, 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>DOI: 10.1039/D0EW00358A</w:t>
            </w:r>
            <w:r w:rsidRPr="00116F27">
              <w:rPr>
                <w:rFonts w:ascii="Times New Roman" w:hAnsi="Times New Roman"/>
                <w:sz w:val="18"/>
                <w:szCs w:val="18"/>
              </w:rPr>
              <w:t>. (</w:t>
            </w:r>
            <w:r w:rsidRPr="00116F27">
              <w:rPr>
                <w:rFonts w:ascii="Times New Roman" w:hAnsi="Times New Roman"/>
                <w:sz w:val="18"/>
                <w:szCs w:val="18"/>
                <w:lang/>
              </w:rPr>
              <w:t>М21а)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626A8D" w:rsidRDefault="00626A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60 (47)</w:t>
            </w:r>
          </w:p>
        </w:tc>
      </w:tr>
      <w:tr w:rsidR="00491993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491993" w:rsidRPr="00626A8D" w:rsidRDefault="00626A8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21</w:t>
            </w:r>
          </w:p>
        </w:tc>
      </w:tr>
      <w:tr w:rsidR="00491993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7210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1</w:t>
            </w:r>
          </w:p>
        </w:tc>
        <w:tc>
          <w:tcPr>
            <w:tcW w:w="4051" w:type="dxa"/>
            <w:gridSpan w:val="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CE7" w:rsidRDefault="00982CE7" w:rsidP="005A4C35">
      <w:r>
        <w:separator/>
      </w:r>
    </w:p>
  </w:endnote>
  <w:endnote w:type="continuationSeparator" w:id="0">
    <w:p w:rsidR="00982CE7" w:rsidRDefault="00982CE7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CE7" w:rsidRDefault="00982CE7" w:rsidP="005A4C35">
      <w:r>
        <w:separator/>
      </w:r>
    </w:p>
  </w:footnote>
  <w:footnote w:type="continuationSeparator" w:id="0">
    <w:p w:rsidR="00982CE7" w:rsidRDefault="00982CE7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81151"/>
    <w:rsid w:val="00085D06"/>
    <w:rsid w:val="00092214"/>
    <w:rsid w:val="000B3987"/>
    <w:rsid w:val="000B76BC"/>
    <w:rsid w:val="000D4C2C"/>
    <w:rsid w:val="00116F27"/>
    <w:rsid w:val="00217AA5"/>
    <w:rsid w:val="00245161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26A8D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82CE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AF794B"/>
    <w:rsid w:val="00B34B97"/>
    <w:rsid w:val="00B63774"/>
    <w:rsid w:val="00B7507A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72107"/>
    <w:rsid w:val="00D87D1F"/>
    <w:rsid w:val="00DB5296"/>
    <w:rsid w:val="00E2605B"/>
    <w:rsid w:val="00E93051"/>
    <w:rsid w:val="00E96EB0"/>
    <w:rsid w:val="00EB6FBF"/>
    <w:rsid w:val="00EF1FF3"/>
    <w:rsid w:val="00F34AB5"/>
    <w:rsid w:val="00F34ABD"/>
    <w:rsid w:val="00F41627"/>
    <w:rsid w:val="00F41B26"/>
    <w:rsid w:val="00FB555B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Kristina</cp:lastModifiedBy>
  <cp:revision>6</cp:revision>
  <dcterms:created xsi:type="dcterms:W3CDTF">2023-04-14T08:53:00Z</dcterms:created>
  <dcterms:modified xsi:type="dcterms:W3CDTF">2023-04-14T09:07:00Z</dcterms:modified>
</cp:coreProperties>
</file>