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07C6F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491993" w14:paraId="701B782D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2F32AE3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4652C34F" w14:textId="17810E6D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Бранка Радуловић</w:t>
            </w:r>
          </w:p>
        </w:tc>
      </w:tr>
      <w:tr w:rsidR="00930BC8" w:rsidRPr="00491993" w14:paraId="133F579A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68DE4550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14:paraId="32160EB7" w14:textId="4D131B67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виши научни сарадник</w:t>
            </w:r>
          </w:p>
        </w:tc>
      </w:tr>
      <w:tr w:rsidR="00930BC8" w:rsidRPr="00491993" w14:paraId="56585C6E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00106F9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14:paraId="11968426" w14:textId="0EA18D1C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Универзитета у Новом Саду</w:t>
            </w:r>
          </w:p>
        </w:tc>
      </w:tr>
      <w:tr w:rsidR="00930BC8" w:rsidRPr="00491993" w14:paraId="0E248D22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16DEB90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14:paraId="796E0E39" w14:textId="15B47339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</w:t>
            </w:r>
          </w:p>
        </w:tc>
      </w:tr>
      <w:tr w:rsidR="00930BC8" w:rsidRPr="00491993" w14:paraId="5D9F958D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2B46FE8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14:paraId="102769CC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4E391C8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0007A2B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3FF9E0C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7031292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2903C19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14:paraId="619B29E0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53126EB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052DE70E" w14:textId="46B509C1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D05BAA2" w14:textId="008514F0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814A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Универзитета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6FD5BBAE" w14:textId="745EF1F7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Педагогија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758DF273" w14:textId="2C8B467D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</w:t>
            </w:r>
          </w:p>
        </w:tc>
      </w:tr>
      <w:tr w:rsidR="00930BC8" w:rsidRPr="00491993" w14:paraId="4AD9F8B2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18A2593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2745102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1F88C5F0" w14:textId="6DC3F2F6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814A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Универзитета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5D1E5D01" w14:textId="761BF84F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70E2E0E1" w14:textId="537D8E3F" w:rsidR="00930BC8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природних наука</w:t>
            </w:r>
          </w:p>
        </w:tc>
      </w:tr>
      <w:tr w:rsidR="00930BC8" w:rsidRPr="00491993" w14:paraId="3EC7B42F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2726A04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125" w:type="dxa"/>
            <w:vAlign w:val="center"/>
          </w:tcPr>
          <w:p w14:paraId="0FE0896F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34052A8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53DA0FC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6855CDD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30BC8" w:rsidRPr="00491993" w14:paraId="5AA948A6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0E58568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5" w:type="dxa"/>
            <w:vAlign w:val="center"/>
          </w:tcPr>
          <w:p w14:paraId="6DFD3324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259FD6B4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7FFC7D2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459F8C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814A9" w:rsidRPr="00491993" w14:paraId="1DD7D106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2B54F327" w14:textId="77777777" w:rsidR="008814A9" w:rsidRPr="00AC0E94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14:paraId="7500F9C1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17A521B" w14:textId="42A2ADC8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Департман за физику, </w:t>
            </w:r>
            <w:r w:rsidRPr="008814A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Универзитета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0CACAC5B" w14:textId="76AC2B94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575CCAAA" w14:textId="4610C89F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</w:tr>
      <w:tr w:rsidR="008814A9" w:rsidRPr="00491993" w14:paraId="18E4286D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7B7A90EB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28167AFD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0178F9E1" w14:textId="76504B2A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Департман за физику, </w:t>
            </w:r>
            <w:r w:rsidRPr="008814A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Универзитета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1916E889" w14:textId="4FF85ADE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EE3814D" w14:textId="2037C0E4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физике</w:t>
            </w:r>
          </w:p>
        </w:tc>
      </w:tr>
      <w:tr w:rsidR="008814A9" w:rsidRPr="00491993" w14:paraId="198D5CC7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03EF9755" w14:textId="77777777" w:rsidR="008814A9" w:rsidRPr="00AC0E94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814A9" w:rsidRPr="00491993" w14:paraId="6B4A8332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5F2D05A9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3F11E7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79EA37B" w14:textId="77777777" w:rsidR="008814A9" w:rsidRPr="00AC0E94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BF29A58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25181B0E" w14:textId="77777777" w:rsidR="008814A9" w:rsidRPr="00AC0E94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28D2AFF2" w14:textId="77777777" w:rsidR="008814A9" w:rsidRPr="00AC0E94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5B491CF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814A9" w:rsidRPr="00491993" w14:paraId="34A3ABB5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2497FC91" w14:textId="32E27C20" w:rsidR="008814A9" w:rsidRPr="00CF44A5" w:rsidRDefault="00CF44A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5C113A0" w14:textId="4A68974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М24АВ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0B1ACFDF" w14:textId="38C25D07" w:rsidR="008814A9" w:rsidRPr="008814A9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D0D0D">
              <w:rPr>
                <w:rFonts w:ascii="Times New Roman" w:hAnsi="Times New Roman"/>
                <w:sz w:val="20"/>
                <w:szCs w:val="20"/>
                <w:lang w:val="sr-Cyrl-CS"/>
              </w:rPr>
              <w:t>Академске вештине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1EA56379" w14:textId="6C0A29CA" w:rsidR="008814A9" w:rsidRPr="009E7A5F" w:rsidRDefault="009E7A5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п+в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9E5DB0B" w14:textId="36F44C0A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 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21116C8" w14:textId="0A5509F3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814A9" w:rsidRPr="00491993" w14:paraId="5826CFBB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5FF0950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2414EB46" w14:textId="69E62649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5192B286" w14:textId="2CE86136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03D78D35" w14:textId="627490EB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7F50EB83" w14:textId="3CBE0FE5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14:paraId="5E6808CF" w14:textId="35C0B3CA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814A9" w:rsidRPr="00491993" w14:paraId="08E094E1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1B50E151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814A9" w:rsidRPr="00491993" w14:paraId="5C61A9BF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2ABC34E9" w14:textId="0A323828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114698D4" w14:textId="1A9D9C49" w:rsidR="008814A9" w:rsidRPr="00491993" w:rsidRDefault="00C5778C" w:rsidP="003D5B1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B.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Zajkov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O.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Gegovska-Zajkova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S.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Stojanović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M.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&amp;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Sliško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J</w:t>
            </w:r>
            <w:r w:rsidR="003D5B1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 w:rsidR="003D5B15" w:rsidRPr="003D5B1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(2022). A cross-country comparison of studentsʼ graphs understanding and perceived mental effort. 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Mathematics, 10(14), 2428-2442. </w:t>
            </w:r>
          </w:p>
        </w:tc>
      </w:tr>
      <w:tr w:rsidR="008814A9" w:rsidRPr="00491993" w14:paraId="2CFDEBD0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29B9EF16" w14:textId="43A10FDA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5D15EBA4" w14:textId="09CB3C0E" w:rsidR="008814A9" w:rsidRPr="00C5778C" w:rsidRDefault="00C5778C" w:rsidP="003D5B1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Radulović B., Županec V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., Stojanović M., &amp; Budić S.</w:t>
            </w:r>
            <w:r w:rsidR="003D5B1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3D5B15" w:rsidRPr="003D5B15">
              <w:rPr>
                <w:rFonts w:ascii="Times New Roman" w:hAnsi="Times New Roman"/>
                <w:sz w:val="20"/>
                <w:szCs w:val="20"/>
                <w:lang w:val="sr-Latn-RS"/>
              </w:rPr>
              <w:t>(2022). Gender motivational gap and contribution of different teaching approaches to female student</w:t>
            </w:r>
            <w:r w:rsidR="003D5B15">
              <w:rPr>
                <w:rFonts w:ascii="Times New Roman" w:hAnsi="Times New Roman"/>
                <w:sz w:val="20"/>
                <w:szCs w:val="20"/>
                <w:lang w:val="sr-Latn-RS"/>
              </w:rPr>
              <w:t>s’ motivation to learn physics.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5778C">
              <w:rPr>
                <w:rFonts w:ascii="Times New Roman" w:hAnsi="Times New Roman"/>
                <w:sz w:val="20"/>
                <w:szCs w:val="20"/>
                <w:lang w:val="sr-Latn-RS"/>
              </w:rPr>
              <w:t>Scientific reports, 12(1), 1-9.</w:t>
            </w:r>
          </w:p>
        </w:tc>
      </w:tr>
      <w:tr w:rsidR="008814A9" w:rsidRPr="00491993" w14:paraId="64EE16A6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244C605B" w14:textId="14E9F650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21195C13" w14:textId="520A9A7A" w:rsidR="008814A9" w:rsidRPr="00C5778C" w:rsidRDefault="00C5778C" w:rsidP="003D5B1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Radulović B., Džinović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M., Mandić M., Zukorlić M., &amp; Starijaš G.</w:t>
            </w:r>
            <w:r w:rsidR="003D5B15">
              <w:t xml:space="preserve"> </w:t>
            </w:r>
            <w:r w:rsidR="003D5B15" w:rsidRPr="003D5B15">
              <w:rPr>
                <w:rFonts w:ascii="Times New Roman" w:hAnsi="Times New Roman"/>
                <w:sz w:val="20"/>
                <w:szCs w:val="20"/>
                <w:lang w:val="sr-Cyrl-CS"/>
              </w:rPr>
              <w:t>(2023). Outdoor science approach with peer tutoring at university level as an example of implementing sustainable development strategies.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5778C">
              <w:rPr>
                <w:rFonts w:ascii="Times New Roman" w:hAnsi="Times New Roman"/>
                <w:sz w:val="20"/>
                <w:szCs w:val="20"/>
                <w:lang w:val="sr-Latn-RS"/>
              </w:rPr>
              <w:t>Sustainability, 15, 5196-1-13.</w:t>
            </w:r>
          </w:p>
        </w:tc>
      </w:tr>
      <w:tr w:rsidR="008814A9" w:rsidRPr="00491993" w14:paraId="31406F6A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1CE7BEAA" w14:textId="6E9B25EA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018A49DE" w14:textId="09B3420F" w:rsidR="008814A9" w:rsidRPr="00C5778C" w:rsidRDefault="00C5778C" w:rsidP="003D5B1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Radulović B.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2023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C5778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Teachers’ opinion about elitism in gifted education. South African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Journal of Education, 42(</w:t>
            </w:r>
            <w:r w:rsidRPr="00C5778C">
              <w:rPr>
                <w:rFonts w:ascii="Times New Roman" w:hAnsi="Times New Roman"/>
                <w:sz w:val="20"/>
                <w:szCs w:val="20"/>
                <w:lang w:val="sr-Latn-RS"/>
              </w:rPr>
              <w:t>1): #2171.</w:t>
            </w:r>
          </w:p>
        </w:tc>
      </w:tr>
      <w:tr w:rsidR="008814A9" w:rsidRPr="00491993" w14:paraId="75BC9444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0FFEFDF8" w14:textId="510A6D74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461C482" w14:textId="1AD3388F" w:rsidR="008814A9" w:rsidRPr="00C5778C" w:rsidRDefault="00C5778C" w:rsidP="00C5778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B., Dorocki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M., Stojanović M., Olić Ninković S., &amp; Adamov J. (2023). The impact of blended learning approach on student motivation for learning physics. Journal of Baltic Science Education,</w:t>
            </w:r>
            <w:r>
              <w:t xml:space="preserve"> 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22(1), 73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-82</w:t>
            </w:r>
          </w:p>
        </w:tc>
      </w:tr>
      <w:tr w:rsidR="008814A9" w:rsidRPr="00491993" w14:paraId="172DFBEF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5E90DF8D" w14:textId="1815E71D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76DCFEF5" w14:textId="198E65E4" w:rsidR="008814A9" w:rsidRPr="00491993" w:rsidRDefault="00C5778C" w:rsidP="00C5778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B.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, Jovanović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T.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, Gadušová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Z.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, Hašková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A.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&amp;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Pavera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L.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(2022).  Mentor's perception of the future science teacher's teaching practice.  Journal of Education Culture and Society, 13(1), 145-155.</w:t>
            </w:r>
          </w:p>
        </w:tc>
      </w:tr>
      <w:tr w:rsidR="008814A9" w:rsidRPr="00491993" w14:paraId="0B0F15F9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5A26CE46" w14:textId="1B501390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1DC43417" w14:textId="42A8AF04" w:rsidR="008814A9" w:rsidRPr="00491993" w:rsidRDefault="00C5778C" w:rsidP="003D5B1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Dorocki M., Radulović B., Stojanović M., &amp; Gajić O. (2022). Impact of blended learning approach on students’ achievement and mental effort. Canadian Journal of Physics, 100(3), 193-199.</w:t>
            </w:r>
          </w:p>
        </w:tc>
      </w:tr>
      <w:tr w:rsidR="008814A9" w:rsidRPr="00491993" w14:paraId="7A00959B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5CCAAD19" w14:textId="6A0B2E7C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665F8866" w14:textId="47D7B892" w:rsidR="008814A9" w:rsidRPr="00491993" w:rsidRDefault="003D5B1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r w:rsidRPr="003D5B1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B. (2021). Educational efficiency and students’ involvement of teaching approach based on game-based student response system. Journal of Baltic Science Education, 20(3), 495-506.</w:t>
            </w:r>
          </w:p>
        </w:tc>
      </w:tr>
      <w:tr w:rsidR="008814A9" w:rsidRPr="00491993" w14:paraId="331586F1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03785260" w14:textId="4A034D92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9FCD21D" w14:textId="6D3E662F" w:rsidR="008814A9" w:rsidRPr="00491993" w:rsidRDefault="003D5B1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5B15">
              <w:rPr>
                <w:rFonts w:ascii="Times New Roman" w:hAnsi="Times New Roman"/>
                <w:sz w:val="20"/>
                <w:szCs w:val="20"/>
                <w:lang w:val="sr-Cyrl-CS"/>
              </w:rPr>
              <w:t>Knežević, L., Županec, V., &amp; Radulović, B. (2020). Flipping the Classroom to Enhance Academic Vocabulary Learning in an English for Academic Purposes (EAP) Course. SAGE Open, 10(3), 1-15.</w:t>
            </w:r>
          </w:p>
        </w:tc>
      </w:tr>
      <w:tr w:rsidR="008814A9" w:rsidRPr="00491993" w14:paraId="72EBD610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5BE68E4F" w14:textId="7BC3C3E9" w:rsidR="008814A9" w:rsidRPr="00491993" w:rsidRDefault="008814A9" w:rsidP="00DF049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36EE66D5" w14:textId="7CA4DEFD" w:rsidR="008814A9" w:rsidRPr="00491993" w:rsidRDefault="003D5B15" w:rsidP="003D5B1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5B15">
              <w:rPr>
                <w:rFonts w:ascii="Times New Roman" w:hAnsi="Times New Roman"/>
                <w:sz w:val="20"/>
                <w:szCs w:val="20"/>
                <w:lang w:val="sr-Cyrl-CS"/>
              </w:rPr>
              <w:t>Radulović B. &amp; Krstić I. (2022). Plasma speaker as an example for work with gifted students. Romanian Reports in Physics, 74(1), article 901, 1-7.</w:t>
            </w:r>
          </w:p>
        </w:tc>
      </w:tr>
      <w:tr w:rsidR="008814A9" w:rsidRPr="00491993" w14:paraId="392973B0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C80181A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814A9" w:rsidRPr="00491993" w14:paraId="78098E4A" w14:textId="77777777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14:paraId="06480367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13B73F71" w14:textId="66B7E0A4" w:rsidR="008814A9" w:rsidRPr="004D0D0D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Schoolar – 162; Scopus - 76</w:t>
            </w:r>
          </w:p>
        </w:tc>
      </w:tr>
      <w:tr w:rsidR="008814A9" w:rsidRPr="00491993" w14:paraId="02D6D6D6" w14:textId="77777777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14:paraId="21A4AE96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45CA7427" w14:textId="545F4ADC" w:rsidR="008814A9" w:rsidRPr="004D0D0D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19</w:t>
            </w:r>
          </w:p>
        </w:tc>
      </w:tr>
      <w:tr w:rsidR="008814A9" w:rsidRPr="00491993" w14:paraId="1F6F31B7" w14:textId="77777777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14:paraId="06FC7AFB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1F069B3F" w14:textId="6A2B51A7" w:rsidR="008814A9" w:rsidRPr="004D0D0D" w:rsidRDefault="008814A9" w:rsidP="00CF44A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- </w:t>
            </w:r>
            <w:r w:rsidR="00CF44A5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4277" w:type="dxa"/>
            <w:gridSpan w:val="4"/>
            <w:vAlign w:val="center"/>
          </w:tcPr>
          <w:p w14:paraId="5B7E82DD" w14:textId="1222D42D" w:rsidR="008814A9" w:rsidRPr="004D0D0D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- 3</w:t>
            </w:r>
          </w:p>
        </w:tc>
      </w:tr>
      <w:tr w:rsidR="008814A9" w:rsidRPr="00491993" w14:paraId="199B482B" w14:textId="77777777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14:paraId="07D2F7F9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437FD1AA" w14:textId="45B9BDD8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0D0D">
              <w:rPr>
                <w:rFonts w:ascii="Times New Roman" w:hAnsi="Times New Roman"/>
                <w:sz w:val="20"/>
                <w:szCs w:val="20"/>
                <w:lang w:val="sr-Cyrl-CS"/>
              </w:rPr>
              <w:t>Педавач по позиву на Педагошком факултету у Љубљани 2019. године.</w:t>
            </w:r>
          </w:p>
        </w:tc>
      </w:tr>
      <w:tr w:rsidR="008814A9" w:rsidRPr="00491993" w14:paraId="405A00F6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752C5230" w14:textId="20C28D91" w:rsidR="008814A9" w:rsidRPr="004D0D0D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: </w:t>
            </w:r>
            <w:r w:rsidRPr="004D0D0D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Спољни сарадник Завода за </w:t>
            </w:r>
            <w:bookmarkStart w:id="0" w:name="_GoBack"/>
            <w:bookmarkEnd w:id="0"/>
            <w:r w:rsidRPr="004D0D0D">
              <w:rPr>
                <w:rFonts w:ascii="Times New Roman" w:hAnsi="Times New Roman"/>
                <w:sz w:val="20"/>
                <w:szCs w:val="20"/>
                <w:lang w:val="sr-Latn-RS"/>
              </w:rPr>
              <w:t>унапређивање образовања и васпитања; Рецезент Националног акредитационог тела</w:t>
            </w:r>
          </w:p>
        </w:tc>
      </w:tr>
      <w:tr w:rsidR="008814A9" w:rsidRPr="00491993" w14:paraId="542C529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7E3AB37" w14:textId="77777777" w:rsidR="008814A9" w:rsidRPr="00491993" w:rsidRDefault="008814A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436A57FB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0363A04C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C8"/>
    <w:rsid w:val="000711F2"/>
    <w:rsid w:val="00091876"/>
    <w:rsid w:val="00111429"/>
    <w:rsid w:val="00275B79"/>
    <w:rsid w:val="003D5B15"/>
    <w:rsid w:val="004D0D0D"/>
    <w:rsid w:val="007646E6"/>
    <w:rsid w:val="008814A9"/>
    <w:rsid w:val="00930BC8"/>
    <w:rsid w:val="009E7A5F"/>
    <w:rsid w:val="00AF68A7"/>
    <w:rsid w:val="00BE1BE7"/>
    <w:rsid w:val="00C5778C"/>
    <w:rsid w:val="00CF44A5"/>
    <w:rsid w:val="00D23319"/>
    <w:rsid w:val="00DF049F"/>
    <w:rsid w:val="00EC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9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Branka Radulovic</cp:lastModifiedBy>
  <cp:revision>3</cp:revision>
  <dcterms:created xsi:type="dcterms:W3CDTF">2023-04-27T07:34:00Z</dcterms:created>
  <dcterms:modified xsi:type="dcterms:W3CDTF">2023-04-27T07:35:00Z</dcterms:modified>
</cp:coreProperties>
</file>