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07C6F" w14:textId="77777777" w:rsidR="00930BC8" w:rsidRPr="003F3F23" w:rsidRDefault="00930BC8" w:rsidP="00D23319">
      <w:pPr>
        <w:tabs>
          <w:tab w:val="left" w:pos="567"/>
        </w:tabs>
        <w:ind w:left="142"/>
        <w:jc w:val="both"/>
        <w:rPr>
          <w:rFonts w:ascii="Times New Roman" w:hAnsi="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
        <w:gridCol w:w="1089"/>
        <w:gridCol w:w="480"/>
        <w:gridCol w:w="148"/>
        <w:gridCol w:w="1125"/>
        <w:gridCol w:w="971"/>
        <w:gridCol w:w="331"/>
        <w:gridCol w:w="112"/>
        <w:gridCol w:w="1107"/>
        <w:gridCol w:w="499"/>
        <w:gridCol w:w="189"/>
        <w:gridCol w:w="1507"/>
        <w:gridCol w:w="514"/>
        <w:gridCol w:w="2067"/>
      </w:tblGrid>
      <w:tr w:rsidR="00930BC8" w:rsidRPr="003F3F23" w14:paraId="701B782D" w14:textId="77777777" w:rsidTr="00183B6B">
        <w:trPr>
          <w:trHeight w:val="284"/>
        </w:trPr>
        <w:tc>
          <w:tcPr>
            <w:tcW w:w="5024" w:type="dxa"/>
            <w:gridSpan w:val="7"/>
            <w:vAlign w:val="center"/>
          </w:tcPr>
          <w:p w14:paraId="2F32AE3A" w14:textId="77777777" w:rsidR="00930BC8" w:rsidRPr="003F3F23" w:rsidRDefault="00930BC8" w:rsidP="00DF049F">
            <w:pPr>
              <w:tabs>
                <w:tab w:val="left" w:pos="567"/>
              </w:tabs>
              <w:contextualSpacing/>
              <w:rPr>
                <w:rFonts w:ascii="Times New Roman" w:hAnsi="Times New Roman"/>
                <w:b/>
                <w:sz w:val="20"/>
                <w:szCs w:val="20"/>
                <w:lang w:val="sr-Cyrl-CS"/>
              </w:rPr>
            </w:pPr>
            <w:r w:rsidRPr="003F3F23">
              <w:rPr>
                <w:rFonts w:ascii="Times New Roman" w:hAnsi="Times New Roman"/>
                <w:b/>
                <w:sz w:val="20"/>
                <w:szCs w:val="20"/>
                <w:lang w:val="sr-Cyrl-CS"/>
              </w:rPr>
              <w:t xml:space="preserve">Име и презиме </w:t>
            </w:r>
          </w:p>
        </w:tc>
        <w:tc>
          <w:tcPr>
            <w:tcW w:w="5995" w:type="dxa"/>
            <w:gridSpan w:val="7"/>
            <w:vAlign w:val="center"/>
          </w:tcPr>
          <w:p w14:paraId="4652C34F" w14:textId="50161D94" w:rsidR="00930BC8" w:rsidRPr="003F3F23" w:rsidRDefault="003F3F23" w:rsidP="00DF049F">
            <w:pPr>
              <w:tabs>
                <w:tab w:val="left" w:pos="567"/>
              </w:tabs>
              <w:contextualSpacing/>
              <w:rPr>
                <w:rFonts w:ascii="Times New Roman" w:hAnsi="Times New Roman"/>
                <w:sz w:val="20"/>
                <w:szCs w:val="20"/>
                <w:lang w:val="sr-Cyrl-CS"/>
              </w:rPr>
            </w:pPr>
            <w:r w:rsidRPr="003F3F23">
              <w:rPr>
                <w:rFonts w:ascii="Times New Roman" w:hAnsi="Times New Roman"/>
                <w:lang w:val="sr-Cyrl-CS"/>
              </w:rPr>
              <w:t>Лазар Гавански</w:t>
            </w:r>
          </w:p>
        </w:tc>
      </w:tr>
      <w:tr w:rsidR="00930BC8" w:rsidRPr="003F3F23" w14:paraId="133F579A" w14:textId="77777777" w:rsidTr="00183B6B">
        <w:trPr>
          <w:trHeight w:val="284"/>
        </w:trPr>
        <w:tc>
          <w:tcPr>
            <w:tcW w:w="5024" w:type="dxa"/>
            <w:gridSpan w:val="7"/>
            <w:vAlign w:val="center"/>
          </w:tcPr>
          <w:p w14:paraId="68DE4550" w14:textId="77777777" w:rsidR="00930BC8" w:rsidRPr="003F3F23" w:rsidRDefault="00930BC8" w:rsidP="00DF049F">
            <w:pPr>
              <w:tabs>
                <w:tab w:val="left" w:pos="567"/>
              </w:tabs>
              <w:contextualSpacing/>
              <w:rPr>
                <w:rFonts w:ascii="Times New Roman" w:hAnsi="Times New Roman"/>
                <w:b/>
                <w:sz w:val="20"/>
                <w:szCs w:val="20"/>
                <w:lang w:val="sr-Cyrl-CS"/>
              </w:rPr>
            </w:pPr>
            <w:r w:rsidRPr="003F3F23">
              <w:rPr>
                <w:rFonts w:ascii="Times New Roman" w:hAnsi="Times New Roman"/>
                <w:b/>
                <w:sz w:val="20"/>
                <w:szCs w:val="20"/>
                <w:lang w:val="sr-Cyrl-CS"/>
              </w:rPr>
              <w:t>Звање</w:t>
            </w:r>
          </w:p>
        </w:tc>
        <w:tc>
          <w:tcPr>
            <w:tcW w:w="5995" w:type="dxa"/>
            <w:gridSpan w:val="7"/>
            <w:vAlign w:val="center"/>
          </w:tcPr>
          <w:p w14:paraId="32160EB7" w14:textId="414F8B73" w:rsidR="00930BC8" w:rsidRPr="003F3F23" w:rsidRDefault="003F3F23" w:rsidP="00DF049F">
            <w:pPr>
              <w:tabs>
                <w:tab w:val="left" w:pos="567"/>
              </w:tabs>
              <w:contextualSpacing/>
              <w:rPr>
                <w:rFonts w:ascii="Times New Roman" w:hAnsi="Times New Roman"/>
                <w:sz w:val="20"/>
                <w:szCs w:val="20"/>
                <w:lang w:val="sr-Cyrl-CS"/>
              </w:rPr>
            </w:pPr>
            <w:r w:rsidRPr="003F3F23">
              <w:rPr>
                <w:rFonts w:ascii="Times New Roman" w:hAnsi="Times New Roman"/>
              </w:rPr>
              <w:t>Ванредни професор</w:t>
            </w:r>
          </w:p>
        </w:tc>
      </w:tr>
      <w:tr w:rsidR="00930BC8" w:rsidRPr="003F3F23" w14:paraId="56585C6E" w14:textId="77777777" w:rsidTr="00183B6B">
        <w:trPr>
          <w:trHeight w:val="284"/>
        </w:trPr>
        <w:tc>
          <w:tcPr>
            <w:tcW w:w="5024" w:type="dxa"/>
            <w:gridSpan w:val="7"/>
            <w:vAlign w:val="center"/>
          </w:tcPr>
          <w:p w14:paraId="00106F9D" w14:textId="77777777" w:rsidR="00930BC8" w:rsidRPr="003F3F23" w:rsidRDefault="00930BC8" w:rsidP="00DF049F">
            <w:pPr>
              <w:tabs>
                <w:tab w:val="left" w:pos="567"/>
              </w:tabs>
              <w:contextualSpacing/>
              <w:rPr>
                <w:rFonts w:ascii="Times New Roman" w:hAnsi="Times New Roman"/>
                <w:b/>
                <w:sz w:val="20"/>
                <w:szCs w:val="20"/>
                <w:lang w:val="sr-Cyrl-CS"/>
              </w:rPr>
            </w:pPr>
            <w:r w:rsidRPr="003F3F23">
              <w:rPr>
                <w:rFonts w:ascii="Times New Roman" w:hAnsi="Times New Roman"/>
                <w:b/>
                <w:sz w:val="20"/>
                <w:szCs w:val="20"/>
                <w:lang w:val="sr-Cyrl-CS"/>
              </w:rPr>
              <w:t xml:space="preserve">Назив институције у  којој наставник ради са пуним </w:t>
            </w:r>
            <w:r w:rsidRPr="003F3F23">
              <w:rPr>
                <w:rFonts w:ascii="Times New Roman" w:hAnsi="Times New Roman"/>
                <w:b/>
                <w:sz w:val="20"/>
                <w:szCs w:val="20"/>
              </w:rPr>
              <w:t xml:space="preserve"> или непуним </w:t>
            </w:r>
            <w:r w:rsidRPr="003F3F23">
              <w:rPr>
                <w:rFonts w:ascii="Times New Roman" w:hAnsi="Times New Roman"/>
                <w:b/>
                <w:sz w:val="20"/>
                <w:szCs w:val="20"/>
                <w:lang w:val="sr-Cyrl-CS"/>
              </w:rPr>
              <w:t>радним временом и од када</w:t>
            </w:r>
          </w:p>
        </w:tc>
        <w:tc>
          <w:tcPr>
            <w:tcW w:w="5995" w:type="dxa"/>
            <w:gridSpan w:val="7"/>
            <w:vAlign w:val="center"/>
          </w:tcPr>
          <w:p w14:paraId="11968426" w14:textId="7358A915" w:rsidR="00930BC8" w:rsidRPr="003F3F23" w:rsidRDefault="003F3F23" w:rsidP="00DF049F">
            <w:pPr>
              <w:tabs>
                <w:tab w:val="left" w:pos="567"/>
              </w:tabs>
              <w:contextualSpacing/>
              <w:rPr>
                <w:rFonts w:ascii="Times New Roman" w:hAnsi="Times New Roman"/>
                <w:sz w:val="20"/>
                <w:szCs w:val="20"/>
                <w:lang w:val="en-US"/>
              </w:rPr>
            </w:pPr>
            <w:r w:rsidRPr="003F3F23">
              <w:rPr>
                <w:rFonts w:ascii="Times New Roman" w:hAnsi="Times New Roman"/>
                <w:lang w:val="sr-Cyrl-CS"/>
              </w:rPr>
              <w:t>Универзитет у Новом Саду,</w:t>
            </w:r>
            <w:r w:rsidRPr="003F3F23">
              <w:rPr>
                <w:rFonts w:ascii="Times New Roman" w:hAnsi="Times New Roman"/>
              </w:rPr>
              <w:t xml:space="preserve"> Природно-математички факултет</w:t>
            </w:r>
            <w:r w:rsidRPr="003F3F23">
              <w:rPr>
                <w:rFonts w:ascii="Times New Roman" w:hAnsi="Times New Roman"/>
                <w:lang w:val="en-US"/>
              </w:rPr>
              <w:t>, 2017</w:t>
            </w:r>
          </w:p>
        </w:tc>
      </w:tr>
      <w:tr w:rsidR="00930BC8" w:rsidRPr="003F3F23" w14:paraId="0E248D22" w14:textId="77777777" w:rsidTr="00183B6B">
        <w:trPr>
          <w:trHeight w:val="284"/>
        </w:trPr>
        <w:tc>
          <w:tcPr>
            <w:tcW w:w="5024" w:type="dxa"/>
            <w:gridSpan w:val="7"/>
            <w:vAlign w:val="center"/>
          </w:tcPr>
          <w:p w14:paraId="16DEB90E" w14:textId="77777777" w:rsidR="00930BC8" w:rsidRPr="003F3F23" w:rsidRDefault="00930BC8" w:rsidP="00DF049F">
            <w:pPr>
              <w:tabs>
                <w:tab w:val="left" w:pos="567"/>
              </w:tabs>
              <w:contextualSpacing/>
              <w:rPr>
                <w:rFonts w:ascii="Times New Roman" w:hAnsi="Times New Roman"/>
                <w:b/>
                <w:sz w:val="20"/>
                <w:szCs w:val="20"/>
                <w:lang w:val="sr-Cyrl-CS"/>
              </w:rPr>
            </w:pPr>
            <w:r w:rsidRPr="003F3F23">
              <w:rPr>
                <w:rFonts w:ascii="Times New Roman" w:hAnsi="Times New Roman"/>
                <w:b/>
                <w:sz w:val="20"/>
                <w:szCs w:val="20"/>
                <w:lang w:val="sr-Cyrl-CS"/>
              </w:rPr>
              <w:t>Ужа научна односно уметничка област</w:t>
            </w:r>
          </w:p>
        </w:tc>
        <w:tc>
          <w:tcPr>
            <w:tcW w:w="5995" w:type="dxa"/>
            <w:gridSpan w:val="7"/>
            <w:vAlign w:val="center"/>
          </w:tcPr>
          <w:p w14:paraId="796E0E39" w14:textId="54270AFC" w:rsidR="00930BC8" w:rsidRPr="003F3F23" w:rsidRDefault="003F3F23" w:rsidP="00DF049F">
            <w:pPr>
              <w:tabs>
                <w:tab w:val="left" w:pos="567"/>
              </w:tabs>
              <w:contextualSpacing/>
              <w:rPr>
                <w:rFonts w:ascii="Times New Roman" w:hAnsi="Times New Roman"/>
                <w:sz w:val="20"/>
                <w:szCs w:val="20"/>
                <w:lang w:val="sr-Cyrl-CS"/>
              </w:rPr>
            </w:pPr>
            <w:r w:rsidRPr="003F3F23">
              <w:rPr>
                <w:rFonts w:ascii="Times New Roman" w:hAnsi="Times New Roman"/>
                <w:lang w:val="sr-Cyrl-CS"/>
              </w:rPr>
              <w:t>Физика атома, молекула и јонизован</w:t>
            </w:r>
            <w:r w:rsidRPr="003F3F23">
              <w:rPr>
                <w:rFonts w:ascii="Times New Roman" w:hAnsi="Times New Roman"/>
              </w:rPr>
              <w:t>их</w:t>
            </w:r>
            <w:r w:rsidRPr="003F3F23">
              <w:rPr>
                <w:rFonts w:ascii="Times New Roman" w:hAnsi="Times New Roman"/>
                <w:lang w:val="sr-Cyrl-CS"/>
              </w:rPr>
              <w:t xml:space="preserve"> гасова</w:t>
            </w:r>
          </w:p>
        </w:tc>
      </w:tr>
      <w:tr w:rsidR="00930BC8" w:rsidRPr="003F3F23" w14:paraId="5D9F958D" w14:textId="77777777" w:rsidTr="00183B6B">
        <w:trPr>
          <w:trHeight w:val="284"/>
        </w:trPr>
        <w:tc>
          <w:tcPr>
            <w:tcW w:w="11019" w:type="dxa"/>
            <w:gridSpan w:val="14"/>
            <w:vAlign w:val="center"/>
          </w:tcPr>
          <w:p w14:paraId="2B46FE89" w14:textId="77777777" w:rsidR="00930BC8" w:rsidRPr="003F3F23" w:rsidRDefault="00930BC8" w:rsidP="00DF049F">
            <w:pPr>
              <w:tabs>
                <w:tab w:val="left" w:pos="567"/>
              </w:tabs>
              <w:contextualSpacing/>
              <w:rPr>
                <w:rFonts w:ascii="Times New Roman" w:hAnsi="Times New Roman"/>
                <w:b/>
                <w:sz w:val="20"/>
                <w:szCs w:val="20"/>
                <w:lang w:val="sr-Cyrl-CS"/>
              </w:rPr>
            </w:pPr>
            <w:r w:rsidRPr="003F3F23">
              <w:rPr>
                <w:rFonts w:ascii="Times New Roman" w:hAnsi="Times New Roman"/>
                <w:b/>
                <w:sz w:val="20"/>
                <w:szCs w:val="20"/>
                <w:lang w:val="sr-Cyrl-CS"/>
              </w:rPr>
              <w:t>Академска каријера</w:t>
            </w:r>
          </w:p>
        </w:tc>
      </w:tr>
      <w:tr w:rsidR="00930BC8" w:rsidRPr="003F3F23" w14:paraId="102769CC" w14:textId="77777777" w:rsidTr="00183B6B">
        <w:trPr>
          <w:trHeight w:val="284"/>
        </w:trPr>
        <w:tc>
          <w:tcPr>
            <w:tcW w:w="2597" w:type="dxa"/>
            <w:gridSpan w:val="4"/>
            <w:vAlign w:val="center"/>
          </w:tcPr>
          <w:p w14:paraId="4E391C83" w14:textId="77777777" w:rsidR="00930BC8" w:rsidRPr="003F3F23" w:rsidRDefault="00930BC8" w:rsidP="00DF049F">
            <w:pPr>
              <w:tabs>
                <w:tab w:val="left" w:pos="567"/>
              </w:tabs>
              <w:contextualSpacing/>
              <w:rPr>
                <w:rFonts w:ascii="Times New Roman" w:hAnsi="Times New Roman"/>
                <w:sz w:val="20"/>
                <w:szCs w:val="20"/>
                <w:lang w:val="sr-Cyrl-CS"/>
              </w:rPr>
            </w:pPr>
          </w:p>
        </w:tc>
        <w:tc>
          <w:tcPr>
            <w:tcW w:w="1125" w:type="dxa"/>
            <w:vAlign w:val="center"/>
          </w:tcPr>
          <w:p w14:paraId="0007A2B6" w14:textId="77777777" w:rsidR="00930BC8" w:rsidRPr="003F3F23" w:rsidRDefault="00930BC8" w:rsidP="00DF049F">
            <w:pPr>
              <w:tabs>
                <w:tab w:val="left" w:pos="567"/>
              </w:tabs>
              <w:contextualSpacing/>
              <w:rPr>
                <w:rFonts w:ascii="Times New Roman" w:hAnsi="Times New Roman"/>
                <w:sz w:val="20"/>
                <w:szCs w:val="20"/>
                <w:lang w:val="sr-Cyrl-CS"/>
              </w:rPr>
            </w:pPr>
            <w:r w:rsidRPr="003F3F23">
              <w:rPr>
                <w:rFonts w:ascii="Times New Roman" w:hAnsi="Times New Roman"/>
                <w:sz w:val="20"/>
                <w:szCs w:val="20"/>
                <w:lang w:val="sr-Cyrl-CS"/>
              </w:rPr>
              <w:t xml:space="preserve">Година </w:t>
            </w:r>
          </w:p>
        </w:tc>
        <w:tc>
          <w:tcPr>
            <w:tcW w:w="2521" w:type="dxa"/>
            <w:gridSpan w:val="4"/>
            <w:shd w:val="clear" w:color="auto" w:fill="auto"/>
            <w:vAlign w:val="center"/>
          </w:tcPr>
          <w:p w14:paraId="3FF9E0C8" w14:textId="77777777" w:rsidR="00930BC8" w:rsidRPr="003F3F23" w:rsidRDefault="00930BC8" w:rsidP="00DF049F">
            <w:pPr>
              <w:tabs>
                <w:tab w:val="left" w:pos="567"/>
              </w:tabs>
              <w:contextualSpacing/>
              <w:rPr>
                <w:rFonts w:ascii="Times New Roman" w:hAnsi="Times New Roman"/>
                <w:sz w:val="20"/>
                <w:szCs w:val="20"/>
                <w:lang w:val="sr-Cyrl-CS"/>
              </w:rPr>
            </w:pPr>
            <w:r w:rsidRPr="003F3F23">
              <w:rPr>
                <w:rFonts w:ascii="Times New Roman" w:hAnsi="Times New Roman"/>
                <w:sz w:val="20"/>
                <w:szCs w:val="20"/>
                <w:lang w:val="sr-Cyrl-CS"/>
              </w:rPr>
              <w:t xml:space="preserve">Институција </w:t>
            </w:r>
          </w:p>
        </w:tc>
        <w:tc>
          <w:tcPr>
            <w:tcW w:w="2195" w:type="dxa"/>
            <w:gridSpan w:val="3"/>
            <w:shd w:val="clear" w:color="auto" w:fill="auto"/>
            <w:vAlign w:val="center"/>
          </w:tcPr>
          <w:p w14:paraId="70312921" w14:textId="77777777" w:rsidR="00930BC8" w:rsidRPr="003F3F23" w:rsidRDefault="00930BC8" w:rsidP="00DF049F">
            <w:pPr>
              <w:tabs>
                <w:tab w:val="left" w:pos="567"/>
              </w:tabs>
              <w:contextualSpacing/>
              <w:rPr>
                <w:rFonts w:ascii="Times New Roman" w:hAnsi="Times New Roman"/>
                <w:sz w:val="20"/>
                <w:szCs w:val="20"/>
                <w:lang w:val="sr-Cyrl-CS"/>
              </w:rPr>
            </w:pPr>
            <w:r w:rsidRPr="003F3F23">
              <w:rPr>
                <w:rFonts w:ascii="Times New Roman" w:hAnsi="Times New Roman"/>
                <w:sz w:val="20"/>
                <w:szCs w:val="20"/>
              </w:rPr>
              <w:t>Научна или уметничка о</w:t>
            </w:r>
            <w:r w:rsidRPr="003F3F23">
              <w:rPr>
                <w:rFonts w:ascii="Times New Roman" w:hAnsi="Times New Roman"/>
                <w:sz w:val="20"/>
                <w:szCs w:val="20"/>
                <w:lang w:val="sr-Cyrl-CS"/>
              </w:rPr>
              <w:t xml:space="preserve">бласт </w:t>
            </w:r>
          </w:p>
        </w:tc>
        <w:tc>
          <w:tcPr>
            <w:tcW w:w="2581" w:type="dxa"/>
            <w:gridSpan w:val="2"/>
            <w:shd w:val="clear" w:color="auto" w:fill="auto"/>
            <w:vAlign w:val="center"/>
          </w:tcPr>
          <w:p w14:paraId="2903C19D" w14:textId="77777777" w:rsidR="00930BC8" w:rsidRPr="003F3F23" w:rsidRDefault="00930BC8" w:rsidP="00DF049F">
            <w:pPr>
              <w:tabs>
                <w:tab w:val="left" w:pos="567"/>
              </w:tabs>
              <w:contextualSpacing/>
              <w:rPr>
                <w:rFonts w:ascii="Times New Roman" w:hAnsi="Times New Roman"/>
                <w:sz w:val="20"/>
                <w:szCs w:val="20"/>
              </w:rPr>
            </w:pPr>
            <w:r w:rsidRPr="003F3F23">
              <w:rPr>
                <w:rFonts w:ascii="Times New Roman" w:hAnsi="Times New Roman"/>
                <w:sz w:val="20"/>
                <w:szCs w:val="20"/>
              </w:rPr>
              <w:t>Ужа научна, уметничка или стручна област</w:t>
            </w:r>
          </w:p>
        </w:tc>
      </w:tr>
      <w:tr w:rsidR="003F3F23" w:rsidRPr="003F3F23" w14:paraId="619B29E0" w14:textId="77777777" w:rsidTr="00183B6B">
        <w:trPr>
          <w:trHeight w:val="284"/>
        </w:trPr>
        <w:tc>
          <w:tcPr>
            <w:tcW w:w="2597" w:type="dxa"/>
            <w:gridSpan w:val="4"/>
            <w:vAlign w:val="center"/>
          </w:tcPr>
          <w:p w14:paraId="53126EB5" w14:textId="77777777" w:rsidR="003F3F23" w:rsidRPr="003F3F23" w:rsidRDefault="003F3F23" w:rsidP="00DF049F">
            <w:pPr>
              <w:tabs>
                <w:tab w:val="left" w:pos="567"/>
              </w:tabs>
              <w:contextualSpacing/>
              <w:rPr>
                <w:rFonts w:ascii="Times New Roman" w:hAnsi="Times New Roman"/>
                <w:sz w:val="20"/>
                <w:szCs w:val="20"/>
                <w:lang w:val="sr-Cyrl-CS"/>
              </w:rPr>
            </w:pPr>
            <w:r w:rsidRPr="003F3F23">
              <w:rPr>
                <w:rFonts w:ascii="Times New Roman" w:hAnsi="Times New Roman"/>
                <w:sz w:val="20"/>
                <w:szCs w:val="20"/>
                <w:lang w:val="sr-Cyrl-CS"/>
              </w:rPr>
              <w:t>Избор у звање</w:t>
            </w:r>
          </w:p>
        </w:tc>
        <w:tc>
          <w:tcPr>
            <w:tcW w:w="1125" w:type="dxa"/>
            <w:vAlign w:val="center"/>
          </w:tcPr>
          <w:p w14:paraId="052DE70E" w14:textId="67AC9FEA" w:rsidR="003F3F23" w:rsidRPr="00183B6B" w:rsidRDefault="003F3F23" w:rsidP="00DF049F">
            <w:pPr>
              <w:tabs>
                <w:tab w:val="left" w:pos="567"/>
              </w:tabs>
              <w:contextualSpacing/>
              <w:rPr>
                <w:rFonts w:ascii="Times New Roman" w:hAnsi="Times New Roman"/>
                <w:sz w:val="20"/>
                <w:szCs w:val="20"/>
                <w:lang w:val="sr-Cyrl-CS"/>
              </w:rPr>
            </w:pPr>
            <w:r w:rsidRPr="00183B6B">
              <w:rPr>
                <w:rFonts w:ascii="Times New Roman" w:hAnsi="Times New Roman"/>
                <w:sz w:val="20"/>
                <w:szCs w:val="20"/>
                <w:lang w:val="sr-Cyrl-CS"/>
              </w:rPr>
              <w:t>2022.</w:t>
            </w:r>
          </w:p>
        </w:tc>
        <w:tc>
          <w:tcPr>
            <w:tcW w:w="2521" w:type="dxa"/>
            <w:gridSpan w:val="4"/>
            <w:shd w:val="clear" w:color="auto" w:fill="auto"/>
            <w:vAlign w:val="center"/>
          </w:tcPr>
          <w:p w14:paraId="4D05BAA2" w14:textId="647FCA51" w:rsidR="003F3F23" w:rsidRPr="00183B6B" w:rsidRDefault="003F3F23" w:rsidP="00DF049F">
            <w:pPr>
              <w:tabs>
                <w:tab w:val="left" w:pos="567"/>
              </w:tabs>
              <w:contextualSpacing/>
              <w:rPr>
                <w:rFonts w:ascii="Times New Roman" w:hAnsi="Times New Roman"/>
                <w:sz w:val="20"/>
                <w:szCs w:val="20"/>
                <w:lang w:val="sr-Cyrl-CS"/>
              </w:rPr>
            </w:pPr>
            <w:r w:rsidRPr="00183B6B">
              <w:rPr>
                <w:rFonts w:ascii="Times New Roman" w:hAnsi="Times New Roman"/>
                <w:sz w:val="20"/>
                <w:szCs w:val="20"/>
                <w:lang w:val="sr-Cyrl-CS"/>
              </w:rPr>
              <w:t>Универзитет у Новом Саду,</w:t>
            </w:r>
            <w:r w:rsidRPr="00183B6B">
              <w:rPr>
                <w:rFonts w:ascii="Times New Roman" w:hAnsi="Times New Roman"/>
                <w:sz w:val="20"/>
                <w:szCs w:val="20"/>
              </w:rPr>
              <w:t xml:space="preserve"> Природно-математички факултет</w:t>
            </w:r>
          </w:p>
        </w:tc>
        <w:tc>
          <w:tcPr>
            <w:tcW w:w="2195" w:type="dxa"/>
            <w:gridSpan w:val="3"/>
            <w:shd w:val="clear" w:color="auto" w:fill="auto"/>
            <w:vAlign w:val="center"/>
          </w:tcPr>
          <w:p w14:paraId="6FD5BBAE" w14:textId="15817E5D" w:rsidR="003F3F23" w:rsidRPr="00183B6B" w:rsidRDefault="003F3F23" w:rsidP="00DF049F">
            <w:pPr>
              <w:tabs>
                <w:tab w:val="left" w:pos="567"/>
              </w:tabs>
              <w:contextualSpacing/>
              <w:rPr>
                <w:rFonts w:ascii="Times New Roman" w:hAnsi="Times New Roman"/>
                <w:sz w:val="20"/>
                <w:szCs w:val="20"/>
                <w:lang w:val="sr-Cyrl-CS"/>
              </w:rPr>
            </w:pPr>
            <w:r w:rsidRPr="00183B6B">
              <w:rPr>
                <w:rFonts w:ascii="Times New Roman" w:hAnsi="Times New Roman"/>
                <w:sz w:val="20"/>
                <w:szCs w:val="20"/>
                <w:lang w:val="sr-Cyrl-CS"/>
              </w:rPr>
              <w:t>Физика</w:t>
            </w:r>
          </w:p>
        </w:tc>
        <w:tc>
          <w:tcPr>
            <w:tcW w:w="2581" w:type="dxa"/>
            <w:gridSpan w:val="2"/>
            <w:shd w:val="clear" w:color="auto" w:fill="auto"/>
            <w:vAlign w:val="center"/>
          </w:tcPr>
          <w:p w14:paraId="758DF273" w14:textId="23D96FB5" w:rsidR="003F3F23" w:rsidRPr="00183B6B" w:rsidRDefault="003F3F23" w:rsidP="00DF049F">
            <w:pPr>
              <w:tabs>
                <w:tab w:val="left" w:pos="567"/>
              </w:tabs>
              <w:contextualSpacing/>
              <w:rPr>
                <w:rFonts w:ascii="Times New Roman" w:hAnsi="Times New Roman"/>
                <w:sz w:val="20"/>
                <w:szCs w:val="20"/>
                <w:lang w:val="sr-Cyrl-CS"/>
              </w:rPr>
            </w:pPr>
            <w:r w:rsidRPr="00183B6B">
              <w:rPr>
                <w:rFonts w:ascii="Times New Roman" w:hAnsi="Times New Roman"/>
                <w:sz w:val="20"/>
                <w:szCs w:val="20"/>
                <w:lang w:val="sr-Cyrl-CS"/>
              </w:rPr>
              <w:t>Физика атома, молекула и јонизован</w:t>
            </w:r>
            <w:r w:rsidRPr="00183B6B">
              <w:rPr>
                <w:rFonts w:ascii="Times New Roman" w:hAnsi="Times New Roman"/>
                <w:sz w:val="20"/>
                <w:szCs w:val="20"/>
              </w:rPr>
              <w:t>их</w:t>
            </w:r>
            <w:r w:rsidRPr="00183B6B">
              <w:rPr>
                <w:rFonts w:ascii="Times New Roman" w:hAnsi="Times New Roman"/>
                <w:sz w:val="20"/>
                <w:szCs w:val="20"/>
                <w:lang w:val="sr-Cyrl-CS"/>
              </w:rPr>
              <w:t xml:space="preserve"> гасова</w:t>
            </w:r>
          </w:p>
        </w:tc>
      </w:tr>
      <w:tr w:rsidR="003F3F23" w:rsidRPr="003F3F23" w14:paraId="4AD9F8B2" w14:textId="77777777" w:rsidTr="00183B6B">
        <w:trPr>
          <w:trHeight w:val="284"/>
        </w:trPr>
        <w:tc>
          <w:tcPr>
            <w:tcW w:w="2597" w:type="dxa"/>
            <w:gridSpan w:val="4"/>
            <w:vAlign w:val="center"/>
          </w:tcPr>
          <w:p w14:paraId="18A25935" w14:textId="77777777" w:rsidR="003F3F23" w:rsidRPr="003F3F23" w:rsidRDefault="003F3F23" w:rsidP="00DF049F">
            <w:pPr>
              <w:tabs>
                <w:tab w:val="left" w:pos="567"/>
              </w:tabs>
              <w:contextualSpacing/>
              <w:rPr>
                <w:rFonts w:ascii="Times New Roman" w:hAnsi="Times New Roman"/>
                <w:sz w:val="20"/>
                <w:szCs w:val="20"/>
                <w:lang w:val="sr-Cyrl-CS"/>
              </w:rPr>
            </w:pPr>
            <w:r w:rsidRPr="003F3F23">
              <w:rPr>
                <w:rFonts w:ascii="Times New Roman" w:hAnsi="Times New Roman"/>
                <w:sz w:val="20"/>
                <w:szCs w:val="20"/>
                <w:lang w:val="sr-Cyrl-CS"/>
              </w:rPr>
              <w:t>Докторат</w:t>
            </w:r>
          </w:p>
        </w:tc>
        <w:tc>
          <w:tcPr>
            <w:tcW w:w="1125" w:type="dxa"/>
            <w:vAlign w:val="center"/>
          </w:tcPr>
          <w:p w14:paraId="27451023" w14:textId="679F35E3" w:rsidR="003F3F23" w:rsidRPr="00183B6B" w:rsidRDefault="003F3F23" w:rsidP="00DF049F">
            <w:pPr>
              <w:tabs>
                <w:tab w:val="left" w:pos="567"/>
              </w:tabs>
              <w:contextualSpacing/>
              <w:rPr>
                <w:rFonts w:ascii="Times New Roman" w:hAnsi="Times New Roman"/>
                <w:sz w:val="20"/>
                <w:szCs w:val="20"/>
                <w:lang w:val="sr-Cyrl-CS"/>
              </w:rPr>
            </w:pPr>
            <w:r w:rsidRPr="00183B6B">
              <w:rPr>
                <w:rFonts w:ascii="Times New Roman" w:hAnsi="Times New Roman"/>
                <w:sz w:val="20"/>
                <w:szCs w:val="20"/>
                <w:lang w:val="sr-Cyrl-CS"/>
              </w:rPr>
              <w:t>2017.</w:t>
            </w:r>
          </w:p>
        </w:tc>
        <w:tc>
          <w:tcPr>
            <w:tcW w:w="2521" w:type="dxa"/>
            <w:gridSpan w:val="4"/>
            <w:shd w:val="clear" w:color="auto" w:fill="auto"/>
          </w:tcPr>
          <w:p w14:paraId="1F88C5F0" w14:textId="61E33C13" w:rsidR="003F3F23" w:rsidRPr="00183B6B" w:rsidRDefault="003F3F23" w:rsidP="00DF049F">
            <w:pPr>
              <w:tabs>
                <w:tab w:val="left" w:pos="567"/>
              </w:tabs>
              <w:contextualSpacing/>
              <w:rPr>
                <w:rFonts w:ascii="Times New Roman" w:hAnsi="Times New Roman"/>
                <w:sz w:val="20"/>
                <w:szCs w:val="20"/>
                <w:lang w:val="sr-Cyrl-CS"/>
              </w:rPr>
            </w:pPr>
            <w:r w:rsidRPr="00183B6B">
              <w:rPr>
                <w:rFonts w:ascii="Times New Roman" w:hAnsi="Times New Roman"/>
                <w:sz w:val="20"/>
                <w:szCs w:val="20"/>
                <w:lang w:val="sr-Cyrl-CS"/>
              </w:rPr>
              <w:t>Универзитет у Новом Саду,</w:t>
            </w:r>
            <w:r w:rsidRPr="00183B6B">
              <w:rPr>
                <w:rFonts w:ascii="Times New Roman" w:hAnsi="Times New Roman"/>
                <w:sz w:val="20"/>
                <w:szCs w:val="20"/>
              </w:rPr>
              <w:t xml:space="preserve"> Природно-математички факултет</w:t>
            </w:r>
          </w:p>
        </w:tc>
        <w:tc>
          <w:tcPr>
            <w:tcW w:w="2195" w:type="dxa"/>
            <w:gridSpan w:val="3"/>
            <w:shd w:val="clear" w:color="auto" w:fill="auto"/>
            <w:vAlign w:val="center"/>
          </w:tcPr>
          <w:p w14:paraId="5D1E5D01" w14:textId="65849358" w:rsidR="003F3F23" w:rsidRPr="00183B6B" w:rsidRDefault="003F3F23" w:rsidP="00DF049F">
            <w:pPr>
              <w:tabs>
                <w:tab w:val="left" w:pos="567"/>
              </w:tabs>
              <w:contextualSpacing/>
              <w:rPr>
                <w:rFonts w:ascii="Times New Roman" w:hAnsi="Times New Roman"/>
                <w:sz w:val="20"/>
                <w:szCs w:val="20"/>
                <w:lang w:val="sr-Cyrl-CS"/>
              </w:rPr>
            </w:pPr>
            <w:r w:rsidRPr="00183B6B">
              <w:rPr>
                <w:rFonts w:ascii="Times New Roman" w:hAnsi="Times New Roman"/>
                <w:sz w:val="20"/>
                <w:szCs w:val="20"/>
                <w:lang w:val="sr-Cyrl-CS"/>
              </w:rPr>
              <w:t>Физика</w:t>
            </w:r>
          </w:p>
        </w:tc>
        <w:tc>
          <w:tcPr>
            <w:tcW w:w="2581" w:type="dxa"/>
            <w:gridSpan w:val="2"/>
            <w:shd w:val="clear" w:color="auto" w:fill="auto"/>
            <w:vAlign w:val="center"/>
          </w:tcPr>
          <w:p w14:paraId="70E2E0E1" w14:textId="2A158D22" w:rsidR="003F3F23" w:rsidRPr="00183B6B" w:rsidRDefault="003F3F23" w:rsidP="00DF049F">
            <w:pPr>
              <w:tabs>
                <w:tab w:val="left" w:pos="567"/>
              </w:tabs>
              <w:contextualSpacing/>
              <w:rPr>
                <w:rFonts w:ascii="Times New Roman" w:hAnsi="Times New Roman"/>
                <w:sz w:val="20"/>
                <w:szCs w:val="20"/>
                <w:lang w:val="sr-Cyrl-CS"/>
              </w:rPr>
            </w:pPr>
            <w:r w:rsidRPr="00183B6B">
              <w:rPr>
                <w:rFonts w:ascii="Times New Roman" w:hAnsi="Times New Roman"/>
                <w:sz w:val="20"/>
                <w:szCs w:val="20"/>
                <w:lang w:val="sr-Cyrl-CS"/>
              </w:rPr>
              <w:t>Физика атома, молекула и јонизован</w:t>
            </w:r>
            <w:r w:rsidRPr="00183B6B">
              <w:rPr>
                <w:rFonts w:ascii="Times New Roman" w:hAnsi="Times New Roman"/>
                <w:sz w:val="20"/>
                <w:szCs w:val="20"/>
              </w:rPr>
              <w:t>их</w:t>
            </w:r>
            <w:r w:rsidRPr="00183B6B">
              <w:rPr>
                <w:rFonts w:ascii="Times New Roman" w:hAnsi="Times New Roman"/>
                <w:sz w:val="20"/>
                <w:szCs w:val="20"/>
                <w:lang w:val="sr-Cyrl-CS"/>
              </w:rPr>
              <w:t xml:space="preserve"> гасова</w:t>
            </w:r>
          </w:p>
        </w:tc>
      </w:tr>
      <w:tr w:rsidR="003F3F23" w:rsidRPr="003F3F23" w14:paraId="1DD7D106" w14:textId="77777777" w:rsidTr="00183B6B">
        <w:trPr>
          <w:trHeight w:val="284"/>
        </w:trPr>
        <w:tc>
          <w:tcPr>
            <w:tcW w:w="2597" w:type="dxa"/>
            <w:gridSpan w:val="4"/>
            <w:vAlign w:val="center"/>
          </w:tcPr>
          <w:p w14:paraId="2B54F327" w14:textId="77777777" w:rsidR="003F3F23" w:rsidRPr="003F3F23" w:rsidRDefault="003F3F23" w:rsidP="00DF049F">
            <w:pPr>
              <w:tabs>
                <w:tab w:val="left" w:pos="567"/>
              </w:tabs>
              <w:contextualSpacing/>
              <w:rPr>
                <w:rFonts w:ascii="Times New Roman" w:hAnsi="Times New Roman"/>
                <w:sz w:val="20"/>
                <w:szCs w:val="20"/>
              </w:rPr>
            </w:pPr>
            <w:r w:rsidRPr="003F3F23">
              <w:rPr>
                <w:rFonts w:ascii="Times New Roman" w:hAnsi="Times New Roman"/>
                <w:sz w:val="20"/>
                <w:szCs w:val="20"/>
              </w:rPr>
              <w:t>Мастер</w:t>
            </w:r>
          </w:p>
        </w:tc>
        <w:tc>
          <w:tcPr>
            <w:tcW w:w="1125" w:type="dxa"/>
            <w:vAlign w:val="center"/>
          </w:tcPr>
          <w:p w14:paraId="7500F9C1" w14:textId="79E26D48" w:rsidR="003F3F23" w:rsidRPr="00183B6B" w:rsidRDefault="003F3F23" w:rsidP="00DF049F">
            <w:pPr>
              <w:tabs>
                <w:tab w:val="left" w:pos="567"/>
              </w:tabs>
              <w:contextualSpacing/>
              <w:rPr>
                <w:rFonts w:ascii="Times New Roman" w:hAnsi="Times New Roman"/>
                <w:sz w:val="20"/>
                <w:szCs w:val="20"/>
                <w:lang w:val="sr-Cyrl-CS"/>
              </w:rPr>
            </w:pPr>
            <w:r w:rsidRPr="00183B6B">
              <w:rPr>
                <w:rFonts w:ascii="Times New Roman" w:hAnsi="Times New Roman"/>
                <w:sz w:val="20"/>
                <w:szCs w:val="20"/>
                <w:lang w:val="sr-Cyrl-CS"/>
              </w:rPr>
              <w:t>2011.</w:t>
            </w:r>
          </w:p>
        </w:tc>
        <w:tc>
          <w:tcPr>
            <w:tcW w:w="2521" w:type="dxa"/>
            <w:gridSpan w:val="4"/>
            <w:shd w:val="clear" w:color="auto" w:fill="auto"/>
          </w:tcPr>
          <w:p w14:paraId="417A521B" w14:textId="7E8752CC" w:rsidR="003F3F23" w:rsidRPr="00183B6B" w:rsidRDefault="003F3F23" w:rsidP="00DF049F">
            <w:pPr>
              <w:tabs>
                <w:tab w:val="left" w:pos="567"/>
              </w:tabs>
              <w:contextualSpacing/>
              <w:rPr>
                <w:rFonts w:ascii="Times New Roman" w:hAnsi="Times New Roman"/>
                <w:sz w:val="20"/>
                <w:szCs w:val="20"/>
                <w:lang w:val="sr-Cyrl-CS"/>
              </w:rPr>
            </w:pPr>
            <w:r w:rsidRPr="00183B6B">
              <w:rPr>
                <w:rFonts w:ascii="Times New Roman" w:hAnsi="Times New Roman"/>
                <w:sz w:val="20"/>
                <w:szCs w:val="20"/>
                <w:lang w:val="sr-Cyrl-CS"/>
              </w:rPr>
              <w:t>Универзитет у Новом Саду,</w:t>
            </w:r>
            <w:r w:rsidRPr="00183B6B">
              <w:rPr>
                <w:rFonts w:ascii="Times New Roman" w:hAnsi="Times New Roman"/>
                <w:sz w:val="20"/>
                <w:szCs w:val="20"/>
              </w:rPr>
              <w:t xml:space="preserve"> Природно-математички факултет</w:t>
            </w:r>
          </w:p>
        </w:tc>
        <w:tc>
          <w:tcPr>
            <w:tcW w:w="2195" w:type="dxa"/>
            <w:gridSpan w:val="3"/>
            <w:shd w:val="clear" w:color="auto" w:fill="auto"/>
            <w:vAlign w:val="center"/>
          </w:tcPr>
          <w:p w14:paraId="0CACAC5B" w14:textId="28804EAD" w:rsidR="003F3F23" w:rsidRPr="00183B6B" w:rsidRDefault="003F3F23" w:rsidP="00DF049F">
            <w:pPr>
              <w:tabs>
                <w:tab w:val="left" w:pos="567"/>
              </w:tabs>
              <w:contextualSpacing/>
              <w:rPr>
                <w:rFonts w:ascii="Times New Roman" w:hAnsi="Times New Roman"/>
                <w:sz w:val="20"/>
                <w:szCs w:val="20"/>
                <w:lang w:val="sr-Cyrl-CS"/>
              </w:rPr>
            </w:pPr>
            <w:r w:rsidRPr="00183B6B">
              <w:rPr>
                <w:rFonts w:ascii="Times New Roman" w:hAnsi="Times New Roman"/>
                <w:sz w:val="20"/>
                <w:szCs w:val="20"/>
                <w:lang w:val="sr-Cyrl-CS"/>
              </w:rPr>
              <w:t>Физика</w:t>
            </w:r>
          </w:p>
        </w:tc>
        <w:tc>
          <w:tcPr>
            <w:tcW w:w="2581" w:type="dxa"/>
            <w:gridSpan w:val="2"/>
            <w:shd w:val="clear" w:color="auto" w:fill="auto"/>
            <w:vAlign w:val="center"/>
          </w:tcPr>
          <w:p w14:paraId="575CCAAA" w14:textId="5D571258" w:rsidR="003F3F23" w:rsidRPr="00183B6B" w:rsidRDefault="003F3F23" w:rsidP="00DF049F">
            <w:pPr>
              <w:tabs>
                <w:tab w:val="left" w:pos="567"/>
              </w:tabs>
              <w:contextualSpacing/>
              <w:rPr>
                <w:rFonts w:ascii="Times New Roman" w:hAnsi="Times New Roman"/>
                <w:sz w:val="20"/>
                <w:szCs w:val="20"/>
                <w:lang w:val="sr-Cyrl-CS"/>
              </w:rPr>
            </w:pPr>
            <w:r w:rsidRPr="00183B6B">
              <w:rPr>
                <w:rFonts w:ascii="Times New Roman" w:hAnsi="Times New Roman"/>
                <w:sz w:val="20"/>
                <w:szCs w:val="20"/>
                <w:lang w:val="sr-Cyrl-CS"/>
              </w:rPr>
              <w:t>Физика атома, молекула и јонизован</w:t>
            </w:r>
            <w:r w:rsidRPr="00183B6B">
              <w:rPr>
                <w:rFonts w:ascii="Times New Roman" w:hAnsi="Times New Roman"/>
                <w:sz w:val="20"/>
                <w:szCs w:val="20"/>
              </w:rPr>
              <w:t>их</w:t>
            </w:r>
            <w:r w:rsidRPr="00183B6B">
              <w:rPr>
                <w:rFonts w:ascii="Times New Roman" w:hAnsi="Times New Roman"/>
                <w:sz w:val="20"/>
                <w:szCs w:val="20"/>
                <w:lang w:val="sr-Cyrl-CS"/>
              </w:rPr>
              <w:t xml:space="preserve"> гасова</w:t>
            </w:r>
          </w:p>
        </w:tc>
      </w:tr>
      <w:tr w:rsidR="003F3F23" w:rsidRPr="003F3F23" w14:paraId="18E4286D" w14:textId="77777777" w:rsidTr="00183B6B">
        <w:trPr>
          <w:trHeight w:val="284"/>
        </w:trPr>
        <w:tc>
          <w:tcPr>
            <w:tcW w:w="2597" w:type="dxa"/>
            <w:gridSpan w:val="4"/>
            <w:vAlign w:val="center"/>
          </w:tcPr>
          <w:p w14:paraId="7B7A90EB" w14:textId="77777777" w:rsidR="003F3F23" w:rsidRPr="003F3F23" w:rsidRDefault="003F3F23" w:rsidP="00DF049F">
            <w:pPr>
              <w:tabs>
                <w:tab w:val="left" w:pos="567"/>
              </w:tabs>
              <w:contextualSpacing/>
              <w:rPr>
                <w:rFonts w:ascii="Times New Roman" w:hAnsi="Times New Roman"/>
                <w:sz w:val="20"/>
                <w:szCs w:val="20"/>
                <w:lang w:val="sr-Cyrl-CS"/>
              </w:rPr>
            </w:pPr>
            <w:r w:rsidRPr="003F3F23">
              <w:rPr>
                <w:rFonts w:ascii="Times New Roman" w:hAnsi="Times New Roman"/>
                <w:sz w:val="20"/>
                <w:szCs w:val="20"/>
                <w:lang w:val="sr-Cyrl-CS"/>
              </w:rPr>
              <w:t>Диплома</w:t>
            </w:r>
          </w:p>
        </w:tc>
        <w:tc>
          <w:tcPr>
            <w:tcW w:w="1125" w:type="dxa"/>
            <w:vAlign w:val="center"/>
          </w:tcPr>
          <w:p w14:paraId="28167AFD" w14:textId="7067AF74" w:rsidR="003F3F23" w:rsidRPr="00183B6B" w:rsidRDefault="003F3F23" w:rsidP="00DF049F">
            <w:pPr>
              <w:tabs>
                <w:tab w:val="left" w:pos="567"/>
              </w:tabs>
              <w:contextualSpacing/>
              <w:rPr>
                <w:rFonts w:ascii="Times New Roman" w:hAnsi="Times New Roman"/>
                <w:sz w:val="20"/>
                <w:szCs w:val="20"/>
                <w:lang w:val="sr-Cyrl-CS"/>
              </w:rPr>
            </w:pPr>
            <w:r w:rsidRPr="00183B6B">
              <w:rPr>
                <w:rFonts w:ascii="Times New Roman" w:hAnsi="Times New Roman"/>
                <w:sz w:val="20"/>
                <w:szCs w:val="20"/>
                <w:lang w:val="sr-Cyrl-CS"/>
              </w:rPr>
              <w:t>2010.</w:t>
            </w:r>
          </w:p>
        </w:tc>
        <w:tc>
          <w:tcPr>
            <w:tcW w:w="2521" w:type="dxa"/>
            <w:gridSpan w:val="4"/>
            <w:shd w:val="clear" w:color="auto" w:fill="auto"/>
          </w:tcPr>
          <w:p w14:paraId="0178F9E1" w14:textId="54C2EE26" w:rsidR="003F3F23" w:rsidRPr="00183B6B" w:rsidRDefault="003F3F23" w:rsidP="00DF049F">
            <w:pPr>
              <w:tabs>
                <w:tab w:val="left" w:pos="567"/>
              </w:tabs>
              <w:contextualSpacing/>
              <w:rPr>
                <w:rFonts w:ascii="Times New Roman" w:hAnsi="Times New Roman"/>
                <w:sz w:val="20"/>
                <w:szCs w:val="20"/>
                <w:lang w:val="sr-Cyrl-CS"/>
              </w:rPr>
            </w:pPr>
            <w:r w:rsidRPr="00183B6B">
              <w:rPr>
                <w:rFonts w:ascii="Times New Roman" w:hAnsi="Times New Roman"/>
                <w:sz w:val="20"/>
                <w:szCs w:val="20"/>
                <w:lang w:val="sr-Cyrl-CS"/>
              </w:rPr>
              <w:t>Универзитет у Новом Саду,</w:t>
            </w:r>
            <w:r w:rsidRPr="00183B6B">
              <w:rPr>
                <w:rFonts w:ascii="Times New Roman" w:hAnsi="Times New Roman"/>
                <w:sz w:val="20"/>
                <w:szCs w:val="20"/>
              </w:rPr>
              <w:t xml:space="preserve"> Природно-математички факултет</w:t>
            </w:r>
          </w:p>
        </w:tc>
        <w:tc>
          <w:tcPr>
            <w:tcW w:w="2195" w:type="dxa"/>
            <w:gridSpan w:val="3"/>
            <w:shd w:val="clear" w:color="auto" w:fill="auto"/>
            <w:vAlign w:val="center"/>
          </w:tcPr>
          <w:p w14:paraId="1916E889" w14:textId="55370F21" w:rsidR="003F3F23" w:rsidRPr="00183B6B" w:rsidRDefault="003F3F23" w:rsidP="00DF049F">
            <w:pPr>
              <w:tabs>
                <w:tab w:val="left" w:pos="567"/>
              </w:tabs>
              <w:contextualSpacing/>
              <w:rPr>
                <w:rFonts w:ascii="Times New Roman" w:hAnsi="Times New Roman"/>
                <w:sz w:val="20"/>
                <w:szCs w:val="20"/>
                <w:lang w:val="sr-Cyrl-CS"/>
              </w:rPr>
            </w:pPr>
            <w:r w:rsidRPr="00183B6B">
              <w:rPr>
                <w:rFonts w:ascii="Times New Roman" w:hAnsi="Times New Roman"/>
                <w:sz w:val="20"/>
                <w:szCs w:val="20"/>
                <w:lang w:val="sr-Cyrl-CS"/>
              </w:rPr>
              <w:t>Физика</w:t>
            </w:r>
          </w:p>
        </w:tc>
        <w:tc>
          <w:tcPr>
            <w:tcW w:w="2581" w:type="dxa"/>
            <w:gridSpan w:val="2"/>
            <w:shd w:val="clear" w:color="auto" w:fill="auto"/>
            <w:vAlign w:val="center"/>
          </w:tcPr>
          <w:p w14:paraId="1EE3814D" w14:textId="3C4C5156" w:rsidR="003F3F23" w:rsidRPr="00183B6B" w:rsidRDefault="003F3F23" w:rsidP="00DF049F">
            <w:pPr>
              <w:tabs>
                <w:tab w:val="left" w:pos="567"/>
              </w:tabs>
              <w:contextualSpacing/>
              <w:rPr>
                <w:rFonts w:ascii="Times New Roman" w:hAnsi="Times New Roman"/>
                <w:sz w:val="20"/>
                <w:szCs w:val="20"/>
                <w:lang w:val="sr-Cyrl-CS"/>
              </w:rPr>
            </w:pPr>
            <w:r w:rsidRPr="00183B6B">
              <w:rPr>
                <w:rFonts w:ascii="Times New Roman" w:hAnsi="Times New Roman"/>
                <w:sz w:val="20"/>
                <w:szCs w:val="20"/>
                <w:lang w:val="sr-Cyrl-CS"/>
              </w:rPr>
              <w:t>Физика</w:t>
            </w:r>
            <w:r w:rsidRPr="00183B6B">
              <w:rPr>
                <w:rFonts w:ascii="Times New Roman" w:hAnsi="Times New Roman"/>
                <w:sz w:val="20"/>
                <w:szCs w:val="20"/>
                <w:lang w:val="en-US"/>
              </w:rPr>
              <w:t xml:space="preserve"> </w:t>
            </w:r>
            <w:r w:rsidRPr="00183B6B">
              <w:rPr>
                <w:rFonts w:ascii="Times New Roman" w:hAnsi="Times New Roman"/>
                <w:sz w:val="20"/>
                <w:szCs w:val="20"/>
              </w:rPr>
              <w:t>кондензоване материје</w:t>
            </w:r>
          </w:p>
        </w:tc>
      </w:tr>
      <w:tr w:rsidR="003F3F23" w:rsidRPr="003F3F23" w14:paraId="198D5CC7" w14:textId="77777777" w:rsidTr="00183B6B">
        <w:trPr>
          <w:trHeight w:val="284"/>
        </w:trPr>
        <w:tc>
          <w:tcPr>
            <w:tcW w:w="11019" w:type="dxa"/>
            <w:gridSpan w:val="14"/>
            <w:vAlign w:val="center"/>
          </w:tcPr>
          <w:p w14:paraId="03EF9755" w14:textId="77777777" w:rsidR="003F3F23" w:rsidRPr="003F3F23" w:rsidRDefault="003F3F23" w:rsidP="00DF049F">
            <w:pPr>
              <w:tabs>
                <w:tab w:val="left" w:pos="567"/>
              </w:tabs>
              <w:contextualSpacing/>
              <w:rPr>
                <w:rFonts w:ascii="Times New Roman" w:hAnsi="Times New Roman"/>
                <w:b/>
                <w:sz w:val="20"/>
                <w:szCs w:val="20"/>
              </w:rPr>
            </w:pPr>
            <w:r w:rsidRPr="003F3F23">
              <w:rPr>
                <w:rFonts w:ascii="Times New Roman" w:hAnsi="Times New Roman"/>
                <w:b/>
                <w:sz w:val="20"/>
                <w:szCs w:val="20"/>
                <w:lang w:val="sr-Cyrl-CS"/>
              </w:rPr>
              <w:t xml:space="preserve">Списак предмета за  које  је наставник акредитован </w:t>
            </w:r>
            <w:r w:rsidRPr="003F3F23">
              <w:rPr>
                <w:rFonts w:ascii="Times New Roman" w:hAnsi="Times New Roman"/>
                <w:b/>
                <w:sz w:val="20"/>
                <w:szCs w:val="20"/>
              </w:rPr>
              <w:t>на првом или другом степену студија</w:t>
            </w:r>
          </w:p>
        </w:tc>
      </w:tr>
      <w:tr w:rsidR="003F3F23" w:rsidRPr="003F3F23" w14:paraId="6B4A8332" w14:textId="77777777" w:rsidTr="00183B6B">
        <w:trPr>
          <w:trHeight w:val="284"/>
        </w:trPr>
        <w:tc>
          <w:tcPr>
            <w:tcW w:w="880" w:type="dxa"/>
            <w:shd w:val="clear" w:color="auto" w:fill="auto"/>
            <w:vAlign w:val="center"/>
          </w:tcPr>
          <w:p w14:paraId="5F2D05A9" w14:textId="77777777" w:rsidR="003F3F23" w:rsidRPr="00DE68E6" w:rsidRDefault="003F3F23" w:rsidP="00DF049F">
            <w:pPr>
              <w:tabs>
                <w:tab w:val="left" w:pos="567"/>
              </w:tabs>
              <w:contextualSpacing/>
              <w:rPr>
                <w:rFonts w:ascii="Times New Roman" w:hAnsi="Times New Roman"/>
                <w:sz w:val="20"/>
                <w:szCs w:val="20"/>
                <w:lang w:val="sr-Cyrl-CS"/>
              </w:rPr>
            </w:pPr>
            <w:r w:rsidRPr="00DE68E6">
              <w:rPr>
                <w:rFonts w:ascii="Times New Roman" w:hAnsi="Times New Roman"/>
                <w:sz w:val="20"/>
                <w:szCs w:val="20"/>
                <w:lang w:val="sr-Cyrl-CS"/>
              </w:rPr>
              <w:t>Р.Б.</w:t>
            </w:r>
          </w:p>
          <w:p w14:paraId="5D3F11E7" w14:textId="77777777" w:rsidR="003F3F23" w:rsidRPr="00DE68E6" w:rsidRDefault="003F3F23" w:rsidP="00DF049F">
            <w:pPr>
              <w:tabs>
                <w:tab w:val="left" w:pos="567"/>
              </w:tabs>
              <w:contextualSpacing/>
              <w:rPr>
                <w:rFonts w:ascii="Times New Roman" w:hAnsi="Times New Roman"/>
                <w:sz w:val="20"/>
                <w:szCs w:val="20"/>
                <w:lang w:val="sr-Cyrl-CS"/>
              </w:rPr>
            </w:pPr>
            <w:r w:rsidRPr="00DE68E6">
              <w:rPr>
                <w:rFonts w:ascii="Times New Roman" w:hAnsi="Times New Roman"/>
                <w:sz w:val="20"/>
                <w:szCs w:val="20"/>
                <w:lang w:val="sr-Cyrl-CS"/>
              </w:rPr>
              <w:t>1</w:t>
            </w:r>
            <w:r w:rsidRPr="00DE68E6">
              <w:rPr>
                <w:rFonts w:ascii="Times New Roman" w:hAnsi="Times New Roman"/>
                <w:sz w:val="20"/>
                <w:szCs w:val="20"/>
              </w:rPr>
              <w:t>,2,3...</w:t>
            </w:r>
            <w:r w:rsidRPr="00DE68E6">
              <w:rPr>
                <w:rFonts w:ascii="Times New Roman" w:hAnsi="Times New Roman"/>
                <w:sz w:val="20"/>
                <w:szCs w:val="20"/>
                <w:lang w:val="sr-Cyrl-CS"/>
              </w:rPr>
              <w:t>.</w:t>
            </w:r>
          </w:p>
        </w:tc>
        <w:tc>
          <w:tcPr>
            <w:tcW w:w="1089" w:type="dxa"/>
            <w:shd w:val="clear" w:color="auto" w:fill="auto"/>
            <w:vAlign w:val="center"/>
          </w:tcPr>
          <w:p w14:paraId="579EA37B" w14:textId="77777777" w:rsidR="003F3F23" w:rsidRPr="00DE68E6" w:rsidRDefault="003F3F23" w:rsidP="00DF049F">
            <w:pPr>
              <w:tabs>
                <w:tab w:val="left" w:pos="567"/>
              </w:tabs>
              <w:contextualSpacing/>
              <w:rPr>
                <w:rFonts w:ascii="Times New Roman" w:hAnsi="Times New Roman"/>
                <w:sz w:val="20"/>
                <w:szCs w:val="20"/>
              </w:rPr>
            </w:pPr>
            <w:r w:rsidRPr="00DE68E6">
              <w:rPr>
                <w:rFonts w:ascii="Times New Roman" w:hAnsi="Times New Roman"/>
                <w:sz w:val="20"/>
                <w:szCs w:val="20"/>
              </w:rPr>
              <w:t>Ознака предмета</w:t>
            </w:r>
          </w:p>
        </w:tc>
        <w:tc>
          <w:tcPr>
            <w:tcW w:w="3167" w:type="dxa"/>
            <w:gridSpan w:val="6"/>
            <w:shd w:val="clear" w:color="auto" w:fill="auto"/>
            <w:vAlign w:val="center"/>
          </w:tcPr>
          <w:p w14:paraId="7BF29A58" w14:textId="77777777" w:rsidR="003F3F23" w:rsidRPr="00DE68E6" w:rsidRDefault="003F3F23" w:rsidP="00DF049F">
            <w:pPr>
              <w:tabs>
                <w:tab w:val="left" w:pos="567"/>
              </w:tabs>
              <w:contextualSpacing/>
              <w:rPr>
                <w:rFonts w:ascii="Times New Roman" w:hAnsi="Times New Roman"/>
                <w:sz w:val="20"/>
                <w:szCs w:val="20"/>
                <w:lang w:val="sr-Cyrl-CS"/>
              </w:rPr>
            </w:pPr>
            <w:r w:rsidRPr="00DE68E6">
              <w:rPr>
                <w:rFonts w:ascii="Times New Roman" w:hAnsi="Times New Roman"/>
                <w:iCs/>
                <w:sz w:val="20"/>
                <w:szCs w:val="20"/>
              </w:rPr>
              <w:t>Назив предмета</w:t>
            </w:r>
            <w:r w:rsidRPr="00DE68E6">
              <w:rPr>
                <w:rFonts w:ascii="Times New Roman" w:hAnsi="Times New Roman"/>
                <w:iCs/>
                <w:sz w:val="20"/>
                <w:szCs w:val="20"/>
                <w:lang w:val="sr-Cyrl-CS"/>
              </w:rPr>
              <w:t xml:space="preserve">     </w:t>
            </w:r>
          </w:p>
        </w:tc>
        <w:tc>
          <w:tcPr>
            <w:tcW w:w="1795" w:type="dxa"/>
            <w:gridSpan w:val="3"/>
            <w:shd w:val="clear" w:color="auto" w:fill="auto"/>
            <w:vAlign w:val="center"/>
          </w:tcPr>
          <w:p w14:paraId="25181B0E" w14:textId="77777777" w:rsidR="003F3F23" w:rsidRPr="00DE68E6" w:rsidRDefault="003F3F23" w:rsidP="00DF049F">
            <w:pPr>
              <w:tabs>
                <w:tab w:val="left" w:pos="567"/>
              </w:tabs>
              <w:contextualSpacing/>
              <w:rPr>
                <w:rFonts w:ascii="Times New Roman" w:hAnsi="Times New Roman"/>
                <w:sz w:val="20"/>
                <w:szCs w:val="20"/>
              </w:rPr>
            </w:pPr>
            <w:r w:rsidRPr="00DE68E6">
              <w:rPr>
                <w:rFonts w:ascii="Times New Roman" w:hAnsi="Times New Roman"/>
                <w:sz w:val="20"/>
                <w:szCs w:val="20"/>
              </w:rPr>
              <w:t>Вид наставе</w:t>
            </w:r>
          </w:p>
        </w:tc>
        <w:tc>
          <w:tcPr>
            <w:tcW w:w="2021" w:type="dxa"/>
            <w:gridSpan w:val="2"/>
            <w:shd w:val="clear" w:color="auto" w:fill="auto"/>
            <w:vAlign w:val="center"/>
          </w:tcPr>
          <w:p w14:paraId="28D2AFF2" w14:textId="77777777" w:rsidR="003F3F23" w:rsidRPr="00DE68E6" w:rsidRDefault="003F3F23" w:rsidP="00DF049F">
            <w:pPr>
              <w:tabs>
                <w:tab w:val="left" w:pos="567"/>
              </w:tabs>
              <w:contextualSpacing/>
              <w:rPr>
                <w:rFonts w:ascii="Times New Roman" w:hAnsi="Times New Roman"/>
                <w:sz w:val="20"/>
                <w:szCs w:val="20"/>
              </w:rPr>
            </w:pPr>
            <w:r w:rsidRPr="00DE68E6">
              <w:rPr>
                <w:rFonts w:ascii="Times New Roman" w:hAnsi="Times New Roman"/>
                <w:iCs/>
                <w:sz w:val="20"/>
                <w:szCs w:val="20"/>
              </w:rPr>
              <w:t xml:space="preserve">Назив студијског програма </w:t>
            </w:r>
          </w:p>
        </w:tc>
        <w:tc>
          <w:tcPr>
            <w:tcW w:w="2067" w:type="dxa"/>
            <w:shd w:val="clear" w:color="auto" w:fill="auto"/>
            <w:vAlign w:val="center"/>
          </w:tcPr>
          <w:p w14:paraId="35B491CF" w14:textId="77777777" w:rsidR="003F3F23" w:rsidRPr="00DE68E6" w:rsidRDefault="003F3F23" w:rsidP="00DF049F">
            <w:pPr>
              <w:tabs>
                <w:tab w:val="left" w:pos="567"/>
              </w:tabs>
              <w:contextualSpacing/>
              <w:rPr>
                <w:rFonts w:ascii="Times New Roman" w:hAnsi="Times New Roman"/>
                <w:sz w:val="20"/>
                <w:szCs w:val="20"/>
                <w:lang w:val="sr-Cyrl-CS"/>
              </w:rPr>
            </w:pPr>
            <w:r w:rsidRPr="00DE68E6">
              <w:rPr>
                <w:rFonts w:ascii="Times New Roman" w:hAnsi="Times New Roman"/>
                <w:iCs/>
                <w:sz w:val="20"/>
                <w:szCs w:val="20"/>
              </w:rPr>
              <w:t>В</w:t>
            </w:r>
            <w:r w:rsidRPr="00DE68E6">
              <w:rPr>
                <w:rFonts w:ascii="Times New Roman" w:hAnsi="Times New Roman"/>
                <w:iCs/>
                <w:sz w:val="20"/>
                <w:szCs w:val="20"/>
                <w:lang w:val="sr-Cyrl-CS"/>
              </w:rPr>
              <w:t>рста студија (</w:t>
            </w:r>
            <w:r w:rsidRPr="00DE68E6">
              <w:rPr>
                <w:rFonts w:ascii="Times New Roman" w:hAnsi="Times New Roman"/>
                <w:iCs/>
                <w:sz w:val="20"/>
                <w:szCs w:val="20"/>
              </w:rPr>
              <w:t>ОСС, ССС, ОАС, МСС, МАС, САС)</w:t>
            </w:r>
          </w:p>
        </w:tc>
      </w:tr>
      <w:tr w:rsidR="00183B6B" w:rsidRPr="003F3F23" w14:paraId="34A3ABB5" w14:textId="77777777" w:rsidTr="00183B6B">
        <w:trPr>
          <w:trHeight w:val="284"/>
        </w:trPr>
        <w:tc>
          <w:tcPr>
            <w:tcW w:w="880" w:type="dxa"/>
            <w:shd w:val="clear" w:color="auto" w:fill="auto"/>
            <w:vAlign w:val="center"/>
          </w:tcPr>
          <w:p w14:paraId="2497FC91" w14:textId="61A4D708" w:rsidR="00183B6B" w:rsidRPr="00183B6B" w:rsidRDefault="00183B6B" w:rsidP="00183B6B">
            <w:pPr>
              <w:tabs>
                <w:tab w:val="left" w:pos="567"/>
              </w:tabs>
              <w:contextualSpacing/>
              <w:rPr>
                <w:rFonts w:ascii="Times New Roman" w:hAnsi="Times New Roman"/>
                <w:sz w:val="20"/>
                <w:szCs w:val="20"/>
                <w:lang w:val="en-US"/>
              </w:rPr>
            </w:pPr>
            <w:r w:rsidRPr="00183B6B">
              <w:rPr>
                <w:rFonts w:ascii="Times New Roman" w:hAnsi="Times New Roman"/>
                <w:sz w:val="20"/>
                <w:szCs w:val="20"/>
                <w:lang w:val="en-US"/>
              </w:rPr>
              <w:t>1</w:t>
            </w:r>
          </w:p>
        </w:tc>
        <w:tc>
          <w:tcPr>
            <w:tcW w:w="1089" w:type="dxa"/>
            <w:shd w:val="clear" w:color="auto" w:fill="auto"/>
            <w:vAlign w:val="center"/>
          </w:tcPr>
          <w:p w14:paraId="75C113A0" w14:textId="73B6FACC" w:rsidR="00183B6B" w:rsidRPr="00183B6B" w:rsidRDefault="00183B6B" w:rsidP="00183B6B">
            <w:pPr>
              <w:tabs>
                <w:tab w:val="left" w:pos="567"/>
              </w:tabs>
              <w:contextualSpacing/>
              <w:rPr>
                <w:rFonts w:ascii="Times New Roman" w:hAnsi="Times New Roman"/>
                <w:sz w:val="20"/>
                <w:szCs w:val="20"/>
                <w:lang w:val="sr-Cyrl-CS"/>
              </w:rPr>
            </w:pPr>
            <w:r w:rsidRPr="00183B6B">
              <w:rPr>
                <w:rFonts w:ascii="Times New Roman" w:hAnsi="Times New Roman"/>
                <w:sz w:val="20"/>
                <w:szCs w:val="20"/>
              </w:rPr>
              <w:t>Ф18МИТ</w:t>
            </w:r>
          </w:p>
        </w:tc>
        <w:tc>
          <w:tcPr>
            <w:tcW w:w="3167" w:type="dxa"/>
            <w:gridSpan w:val="6"/>
            <w:shd w:val="clear" w:color="auto" w:fill="auto"/>
            <w:vAlign w:val="center"/>
          </w:tcPr>
          <w:p w14:paraId="0B1ACFDF" w14:textId="4DC06369" w:rsidR="00183B6B" w:rsidRPr="00183B6B" w:rsidRDefault="00183B6B" w:rsidP="00183B6B">
            <w:pPr>
              <w:tabs>
                <w:tab w:val="left" w:pos="567"/>
              </w:tabs>
              <w:contextualSpacing/>
              <w:rPr>
                <w:rFonts w:ascii="Times New Roman" w:hAnsi="Times New Roman"/>
                <w:sz w:val="20"/>
                <w:szCs w:val="20"/>
                <w:lang w:val="sr-Cyrl-CS"/>
              </w:rPr>
            </w:pPr>
            <w:r w:rsidRPr="00183B6B">
              <w:rPr>
                <w:rFonts w:ascii="Times New Roman" w:hAnsi="Times New Roman"/>
                <w:sz w:val="20"/>
                <w:szCs w:val="20"/>
              </w:rPr>
              <w:t>Мерно-инструменталне технике</w:t>
            </w:r>
          </w:p>
        </w:tc>
        <w:tc>
          <w:tcPr>
            <w:tcW w:w="1795" w:type="dxa"/>
            <w:gridSpan w:val="3"/>
            <w:shd w:val="clear" w:color="auto" w:fill="auto"/>
            <w:vAlign w:val="center"/>
          </w:tcPr>
          <w:p w14:paraId="1EA56379" w14:textId="68B2A45C" w:rsidR="00183B6B" w:rsidRPr="00183B6B" w:rsidRDefault="00183B6B" w:rsidP="00183B6B">
            <w:pPr>
              <w:tabs>
                <w:tab w:val="left" w:pos="567"/>
              </w:tabs>
              <w:contextualSpacing/>
              <w:rPr>
                <w:rFonts w:ascii="Times New Roman" w:hAnsi="Times New Roman"/>
                <w:sz w:val="20"/>
                <w:szCs w:val="20"/>
                <w:lang w:val="sr-Cyrl-CS"/>
              </w:rPr>
            </w:pPr>
            <w:r w:rsidRPr="00183B6B">
              <w:rPr>
                <w:rFonts w:ascii="Times New Roman" w:hAnsi="Times New Roman"/>
                <w:sz w:val="20"/>
                <w:szCs w:val="20"/>
                <w:lang w:val="sr-Cyrl-CS"/>
              </w:rPr>
              <w:t>П, В, ДОН</w:t>
            </w:r>
          </w:p>
        </w:tc>
        <w:tc>
          <w:tcPr>
            <w:tcW w:w="2021" w:type="dxa"/>
            <w:gridSpan w:val="2"/>
            <w:shd w:val="clear" w:color="auto" w:fill="auto"/>
            <w:vAlign w:val="center"/>
          </w:tcPr>
          <w:p w14:paraId="49E5DB0B" w14:textId="285848DF" w:rsidR="00183B6B" w:rsidRPr="00183B6B" w:rsidRDefault="00183B6B" w:rsidP="00183B6B">
            <w:pPr>
              <w:tabs>
                <w:tab w:val="left" w:pos="567"/>
              </w:tabs>
              <w:contextualSpacing/>
              <w:rPr>
                <w:rFonts w:ascii="Times New Roman" w:hAnsi="Times New Roman"/>
                <w:sz w:val="20"/>
                <w:szCs w:val="20"/>
                <w:lang w:val="sr-Cyrl-CS"/>
              </w:rPr>
            </w:pPr>
            <w:r w:rsidRPr="00183B6B">
              <w:rPr>
                <w:rFonts w:ascii="Times New Roman" w:eastAsia="Times New Roman" w:hAnsi="Times New Roman"/>
                <w:sz w:val="20"/>
                <w:szCs w:val="20"/>
                <w:lang w:eastAsia="sr-Latn-CS"/>
              </w:rPr>
              <w:t>Физика</w:t>
            </w:r>
          </w:p>
        </w:tc>
        <w:tc>
          <w:tcPr>
            <w:tcW w:w="2067" w:type="dxa"/>
            <w:shd w:val="clear" w:color="auto" w:fill="auto"/>
            <w:vAlign w:val="center"/>
          </w:tcPr>
          <w:p w14:paraId="121116C8" w14:textId="5DF0589E" w:rsidR="00183B6B" w:rsidRPr="00183B6B" w:rsidRDefault="00183B6B" w:rsidP="00183B6B">
            <w:pPr>
              <w:tabs>
                <w:tab w:val="left" w:pos="567"/>
              </w:tabs>
              <w:contextualSpacing/>
              <w:rPr>
                <w:rFonts w:ascii="Times New Roman" w:hAnsi="Times New Roman"/>
                <w:sz w:val="20"/>
                <w:szCs w:val="20"/>
                <w:lang w:val="sr-Cyrl-CS"/>
              </w:rPr>
            </w:pPr>
            <w:r w:rsidRPr="00183B6B">
              <w:rPr>
                <w:rFonts w:ascii="Times New Roman" w:hAnsi="Times New Roman"/>
                <w:sz w:val="20"/>
                <w:szCs w:val="20"/>
                <w:lang w:val="sr-Cyrl-CS"/>
              </w:rPr>
              <w:t>ОАС</w:t>
            </w:r>
          </w:p>
        </w:tc>
      </w:tr>
      <w:tr w:rsidR="00183B6B" w:rsidRPr="003F3F23" w14:paraId="5826CFBB" w14:textId="77777777" w:rsidTr="00183B6B">
        <w:trPr>
          <w:trHeight w:val="284"/>
        </w:trPr>
        <w:tc>
          <w:tcPr>
            <w:tcW w:w="880" w:type="dxa"/>
            <w:shd w:val="clear" w:color="auto" w:fill="auto"/>
            <w:vAlign w:val="center"/>
          </w:tcPr>
          <w:p w14:paraId="05FF0950" w14:textId="0BDA34C9" w:rsidR="00183B6B" w:rsidRPr="00183B6B" w:rsidRDefault="00183B6B" w:rsidP="00183B6B">
            <w:pPr>
              <w:tabs>
                <w:tab w:val="left" w:pos="567"/>
              </w:tabs>
              <w:contextualSpacing/>
              <w:rPr>
                <w:rFonts w:ascii="Times New Roman" w:hAnsi="Times New Roman"/>
                <w:sz w:val="20"/>
                <w:szCs w:val="20"/>
                <w:lang w:val="en-US"/>
              </w:rPr>
            </w:pPr>
            <w:r w:rsidRPr="00183B6B">
              <w:rPr>
                <w:rFonts w:ascii="Times New Roman" w:hAnsi="Times New Roman"/>
                <w:sz w:val="20"/>
                <w:szCs w:val="20"/>
                <w:lang w:val="en-US"/>
              </w:rPr>
              <w:t>2</w:t>
            </w:r>
          </w:p>
        </w:tc>
        <w:tc>
          <w:tcPr>
            <w:tcW w:w="1089" w:type="dxa"/>
            <w:shd w:val="clear" w:color="auto" w:fill="auto"/>
            <w:vAlign w:val="center"/>
          </w:tcPr>
          <w:p w14:paraId="2414EB46" w14:textId="68849BC8" w:rsidR="00183B6B" w:rsidRPr="00183B6B" w:rsidRDefault="00183B6B" w:rsidP="00183B6B">
            <w:pPr>
              <w:tabs>
                <w:tab w:val="left" w:pos="567"/>
              </w:tabs>
              <w:contextualSpacing/>
              <w:rPr>
                <w:rFonts w:ascii="Times New Roman" w:hAnsi="Times New Roman"/>
                <w:sz w:val="20"/>
                <w:szCs w:val="20"/>
                <w:lang w:val="sr-Cyrl-CS"/>
              </w:rPr>
            </w:pPr>
            <w:r w:rsidRPr="00183B6B">
              <w:rPr>
                <w:rFonts w:ascii="Times New Roman" w:hAnsi="Times New Roman"/>
                <w:sz w:val="20"/>
                <w:szCs w:val="20"/>
              </w:rPr>
              <w:t>Ф18АА</w:t>
            </w:r>
          </w:p>
        </w:tc>
        <w:tc>
          <w:tcPr>
            <w:tcW w:w="3167" w:type="dxa"/>
            <w:gridSpan w:val="6"/>
            <w:shd w:val="clear" w:color="auto" w:fill="auto"/>
            <w:vAlign w:val="center"/>
          </w:tcPr>
          <w:p w14:paraId="5192B286" w14:textId="4259478F" w:rsidR="00183B6B" w:rsidRPr="00183B6B" w:rsidRDefault="00183B6B" w:rsidP="00183B6B">
            <w:pPr>
              <w:tabs>
                <w:tab w:val="left" w:pos="567"/>
              </w:tabs>
              <w:contextualSpacing/>
              <w:rPr>
                <w:rFonts w:ascii="Times New Roman" w:hAnsi="Times New Roman"/>
                <w:sz w:val="20"/>
                <w:szCs w:val="20"/>
                <w:lang w:val="sr-Cyrl-CS"/>
              </w:rPr>
            </w:pPr>
            <w:r w:rsidRPr="00183B6B">
              <w:rPr>
                <w:rFonts w:ascii="Times New Roman" w:hAnsi="Times New Roman"/>
                <w:sz w:val="20"/>
                <w:szCs w:val="20"/>
              </w:rPr>
              <w:t>Астрофизика са астрономијом</w:t>
            </w:r>
          </w:p>
        </w:tc>
        <w:tc>
          <w:tcPr>
            <w:tcW w:w="1795" w:type="dxa"/>
            <w:gridSpan w:val="3"/>
            <w:shd w:val="clear" w:color="auto" w:fill="auto"/>
            <w:vAlign w:val="center"/>
          </w:tcPr>
          <w:p w14:paraId="03D78D35" w14:textId="761B151C" w:rsidR="00183B6B" w:rsidRPr="00183B6B" w:rsidRDefault="00183B6B" w:rsidP="00183B6B">
            <w:pPr>
              <w:tabs>
                <w:tab w:val="left" w:pos="567"/>
              </w:tabs>
              <w:contextualSpacing/>
              <w:rPr>
                <w:rFonts w:ascii="Times New Roman" w:hAnsi="Times New Roman"/>
                <w:sz w:val="20"/>
                <w:szCs w:val="20"/>
                <w:lang w:val="sr-Cyrl-CS"/>
              </w:rPr>
            </w:pPr>
            <w:r w:rsidRPr="00183B6B">
              <w:rPr>
                <w:rFonts w:ascii="Times New Roman" w:hAnsi="Times New Roman"/>
                <w:sz w:val="20"/>
                <w:szCs w:val="20"/>
                <w:lang w:val="sr-Cyrl-CS"/>
              </w:rPr>
              <w:t>П, В, ДОН</w:t>
            </w:r>
          </w:p>
        </w:tc>
        <w:tc>
          <w:tcPr>
            <w:tcW w:w="2021" w:type="dxa"/>
            <w:gridSpan w:val="2"/>
            <w:shd w:val="clear" w:color="auto" w:fill="auto"/>
            <w:vAlign w:val="center"/>
          </w:tcPr>
          <w:p w14:paraId="7F50EB83" w14:textId="0805BD0D" w:rsidR="00183B6B" w:rsidRPr="00183B6B" w:rsidRDefault="00183B6B" w:rsidP="00183B6B">
            <w:pPr>
              <w:tabs>
                <w:tab w:val="left" w:pos="567"/>
              </w:tabs>
              <w:contextualSpacing/>
              <w:rPr>
                <w:rFonts w:ascii="Times New Roman" w:hAnsi="Times New Roman"/>
                <w:sz w:val="20"/>
                <w:szCs w:val="20"/>
                <w:lang w:val="sr-Cyrl-CS"/>
              </w:rPr>
            </w:pPr>
            <w:r w:rsidRPr="00183B6B">
              <w:rPr>
                <w:rFonts w:ascii="Times New Roman" w:eastAsia="Times New Roman" w:hAnsi="Times New Roman"/>
                <w:sz w:val="20"/>
                <w:szCs w:val="20"/>
                <w:lang w:eastAsia="sr-Latn-CS"/>
              </w:rPr>
              <w:t>Физика, Мастер професор физике</w:t>
            </w:r>
          </w:p>
        </w:tc>
        <w:tc>
          <w:tcPr>
            <w:tcW w:w="2067" w:type="dxa"/>
            <w:shd w:val="clear" w:color="auto" w:fill="auto"/>
            <w:vAlign w:val="center"/>
          </w:tcPr>
          <w:p w14:paraId="5E6808CF" w14:textId="5F324229" w:rsidR="00183B6B" w:rsidRPr="00183B6B" w:rsidRDefault="00183B6B" w:rsidP="00183B6B">
            <w:pPr>
              <w:tabs>
                <w:tab w:val="left" w:pos="567"/>
              </w:tabs>
              <w:contextualSpacing/>
              <w:rPr>
                <w:rFonts w:ascii="Times New Roman" w:hAnsi="Times New Roman"/>
                <w:sz w:val="20"/>
                <w:szCs w:val="20"/>
                <w:lang w:val="sr-Cyrl-CS"/>
              </w:rPr>
            </w:pPr>
            <w:r w:rsidRPr="00183B6B">
              <w:rPr>
                <w:rFonts w:ascii="Times New Roman" w:hAnsi="Times New Roman"/>
                <w:sz w:val="20"/>
                <w:szCs w:val="20"/>
                <w:lang w:val="sr-Cyrl-CS"/>
              </w:rPr>
              <w:t>ОАС, ИАС</w:t>
            </w:r>
          </w:p>
        </w:tc>
      </w:tr>
      <w:tr w:rsidR="00183B6B" w:rsidRPr="003F3F23" w14:paraId="76536E09" w14:textId="77777777" w:rsidTr="00183B6B">
        <w:trPr>
          <w:trHeight w:val="284"/>
        </w:trPr>
        <w:tc>
          <w:tcPr>
            <w:tcW w:w="880" w:type="dxa"/>
            <w:shd w:val="clear" w:color="auto" w:fill="auto"/>
            <w:vAlign w:val="center"/>
          </w:tcPr>
          <w:p w14:paraId="1CCCDB3A" w14:textId="53B3C5B7" w:rsidR="00183B6B" w:rsidRPr="00183B6B" w:rsidRDefault="00183B6B" w:rsidP="00183B6B">
            <w:pPr>
              <w:tabs>
                <w:tab w:val="left" w:pos="567"/>
              </w:tabs>
              <w:contextualSpacing/>
              <w:rPr>
                <w:rFonts w:ascii="Times New Roman" w:hAnsi="Times New Roman"/>
                <w:sz w:val="20"/>
                <w:szCs w:val="20"/>
              </w:rPr>
            </w:pPr>
            <w:r w:rsidRPr="00183B6B">
              <w:rPr>
                <w:rFonts w:ascii="Times New Roman" w:hAnsi="Times New Roman"/>
                <w:sz w:val="20"/>
                <w:szCs w:val="20"/>
              </w:rPr>
              <w:t>3.</w:t>
            </w:r>
          </w:p>
        </w:tc>
        <w:tc>
          <w:tcPr>
            <w:tcW w:w="1089" w:type="dxa"/>
            <w:shd w:val="clear" w:color="auto" w:fill="auto"/>
            <w:vAlign w:val="center"/>
          </w:tcPr>
          <w:p w14:paraId="7A0304AA" w14:textId="2620FFB4" w:rsidR="00183B6B" w:rsidRPr="00183B6B" w:rsidRDefault="00183B6B" w:rsidP="00183B6B">
            <w:pPr>
              <w:tabs>
                <w:tab w:val="left" w:pos="567"/>
              </w:tabs>
              <w:contextualSpacing/>
              <w:rPr>
                <w:rFonts w:ascii="Times New Roman" w:hAnsi="Times New Roman"/>
                <w:sz w:val="20"/>
                <w:szCs w:val="20"/>
              </w:rPr>
            </w:pPr>
            <w:r w:rsidRPr="00183B6B">
              <w:rPr>
                <w:rFonts w:ascii="Times New Roman" w:hAnsi="Times New Roman"/>
                <w:sz w:val="20"/>
                <w:szCs w:val="20"/>
              </w:rPr>
              <w:t>Ф18СЗЕ</w:t>
            </w:r>
          </w:p>
        </w:tc>
        <w:tc>
          <w:tcPr>
            <w:tcW w:w="3167" w:type="dxa"/>
            <w:gridSpan w:val="6"/>
            <w:shd w:val="clear" w:color="auto" w:fill="auto"/>
            <w:vAlign w:val="center"/>
          </w:tcPr>
          <w:p w14:paraId="60D6E5FB" w14:textId="5AFE69F1" w:rsidR="00183B6B" w:rsidRPr="00183B6B" w:rsidRDefault="00183B6B" w:rsidP="00183B6B">
            <w:pPr>
              <w:tabs>
                <w:tab w:val="left" w:pos="567"/>
              </w:tabs>
              <w:contextualSpacing/>
              <w:rPr>
                <w:rFonts w:ascii="Times New Roman" w:hAnsi="Times New Roman"/>
                <w:sz w:val="20"/>
                <w:szCs w:val="20"/>
              </w:rPr>
            </w:pPr>
            <w:r w:rsidRPr="00183B6B">
              <w:rPr>
                <w:rFonts w:ascii="Times New Roman" w:hAnsi="Times New Roman"/>
                <w:sz w:val="20"/>
                <w:szCs w:val="20"/>
              </w:rPr>
              <w:t>Структура звезда и еволуција</w:t>
            </w:r>
          </w:p>
        </w:tc>
        <w:tc>
          <w:tcPr>
            <w:tcW w:w="1795" w:type="dxa"/>
            <w:gridSpan w:val="3"/>
            <w:shd w:val="clear" w:color="auto" w:fill="auto"/>
            <w:vAlign w:val="center"/>
          </w:tcPr>
          <w:p w14:paraId="2F41A5ED" w14:textId="6D331C50" w:rsidR="00183B6B" w:rsidRPr="00183B6B" w:rsidRDefault="00183B6B" w:rsidP="00183B6B">
            <w:pPr>
              <w:tabs>
                <w:tab w:val="left" w:pos="567"/>
              </w:tabs>
              <w:contextualSpacing/>
              <w:rPr>
                <w:rFonts w:ascii="Times New Roman" w:hAnsi="Times New Roman"/>
                <w:sz w:val="20"/>
                <w:szCs w:val="20"/>
                <w:lang w:val="sr-Cyrl-CS"/>
              </w:rPr>
            </w:pPr>
            <w:r w:rsidRPr="00183B6B">
              <w:rPr>
                <w:rFonts w:ascii="Times New Roman" w:hAnsi="Times New Roman"/>
                <w:sz w:val="20"/>
                <w:szCs w:val="20"/>
                <w:lang w:val="sr-Cyrl-CS"/>
              </w:rPr>
              <w:t>П, В, ДОН</w:t>
            </w:r>
          </w:p>
        </w:tc>
        <w:tc>
          <w:tcPr>
            <w:tcW w:w="2021" w:type="dxa"/>
            <w:gridSpan w:val="2"/>
            <w:shd w:val="clear" w:color="auto" w:fill="auto"/>
            <w:vAlign w:val="center"/>
          </w:tcPr>
          <w:p w14:paraId="0487437A" w14:textId="5CD21A21" w:rsidR="00183B6B" w:rsidRPr="00183B6B" w:rsidRDefault="00183B6B" w:rsidP="00183B6B">
            <w:pPr>
              <w:tabs>
                <w:tab w:val="left" w:pos="567"/>
              </w:tabs>
              <w:contextualSpacing/>
              <w:rPr>
                <w:rFonts w:ascii="Times New Roman" w:eastAsia="Times New Roman" w:hAnsi="Times New Roman"/>
                <w:sz w:val="20"/>
                <w:szCs w:val="20"/>
                <w:lang w:eastAsia="sr-Latn-CS"/>
              </w:rPr>
            </w:pPr>
            <w:r w:rsidRPr="00183B6B">
              <w:rPr>
                <w:rFonts w:ascii="Times New Roman" w:eastAsia="Times New Roman" w:hAnsi="Times New Roman"/>
                <w:sz w:val="20"/>
                <w:szCs w:val="20"/>
                <w:lang w:eastAsia="sr-Latn-CS"/>
              </w:rPr>
              <w:t>Физика</w:t>
            </w:r>
          </w:p>
        </w:tc>
        <w:tc>
          <w:tcPr>
            <w:tcW w:w="2067" w:type="dxa"/>
            <w:shd w:val="clear" w:color="auto" w:fill="auto"/>
            <w:vAlign w:val="center"/>
          </w:tcPr>
          <w:p w14:paraId="543452A5" w14:textId="03414194" w:rsidR="00183B6B" w:rsidRPr="00183B6B" w:rsidRDefault="00183B6B" w:rsidP="00183B6B">
            <w:pPr>
              <w:tabs>
                <w:tab w:val="left" w:pos="567"/>
              </w:tabs>
              <w:contextualSpacing/>
              <w:rPr>
                <w:rFonts w:ascii="Times New Roman" w:hAnsi="Times New Roman"/>
                <w:sz w:val="20"/>
                <w:szCs w:val="20"/>
                <w:lang w:val="sr-Cyrl-CS"/>
              </w:rPr>
            </w:pPr>
            <w:r w:rsidRPr="00183B6B">
              <w:rPr>
                <w:rFonts w:ascii="Times New Roman" w:hAnsi="Times New Roman"/>
                <w:sz w:val="20"/>
                <w:szCs w:val="20"/>
                <w:lang w:val="sr-Cyrl-CS"/>
              </w:rPr>
              <w:t>ОАС</w:t>
            </w:r>
          </w:p>
        </w:tc>
      </w:tr>
      <w:tr w:rsidR="00183B6B" w:rsidRPr="003F3F23" w14:paraId="0618C4FE" w14:textId="77777777" w:rsidTr="00183B6B">
        <w:trPr>
          <w:trHeight w:val="284"/>
        </w:trPr>
        <w:tc>
          <w:tcPr>
            <w:tcW w:w="880" w:type="dxa"/>
            <w:shd w:val="clear" w:color="auto" w:fill="auto"/>
            <w:vAlign w:val="center"/>
          </w:tcPr>
          <w:p w14:paraId="250E91D5" w14:textId="3EA2B83A" w:rsidR="00183B6B" w:rsidRPr="00183B6B" w:rsidRDefault="00183B6B" w:rsidP="00183B6B">
            <w:pPr>
              <w:tabs>
                <w:tab w:val="left" w:pos="567"/>
              </w:tabs>
              <w:contextualSpacing/>
              <w:rPr>
                <w:rFonts w:ascii="Times New Roman" w:hAnsi="Times New Roman"/>
                <w:sz w:val="20"/>
                <w:szCs w:val="20"/>
              </w:rPr>
            </w:pPr>
            <w:r w:rsidRPr="00183B6B">
              <w:rPr>
                <w:rFonts w:ascii="Times New Roman" w:hAnsi="Times New Roman"/>
                <w:sz w:val="20"/>
                <w:szCs w:val="20"/>
              </w:rPr>
              <w:t>4.</w:t>
            </w:r>
          </w:p>
        </w:tc>
        <w:tc>
          <w:tcPr>
            <w:tcW w:w="1089" w:type="dxa"/>
            <w:shd w:val="clear" w:color="auto" w:fill="auto"/>
            <w:vAlign w:val="center"/>
          </w:tcPr>
          <w:p w14:paraId="3AFD5C1D" w14:textId="797D7938" w:rsidR="00183B6B" w:rsidRPr="00183B6B" w:rsidRDefault="00183B6B" w:rsidP="00183B6B">
            <w:pPr>
              <w:tabs>
                <w:tab w:val="left" w:pos="567"/>
              </w:tabs>
              <w:contextualSpacing/>
              <w:rPr>
                <w:rFonts w:ascii="Times New Roman" w:hAnsi="Times New Roman"/>
                <w:sz w:val="20"/>
                <w:szCs w:val="20"/>
              </w:rPr>
            </w:pPr>
            <w:r w:rsidRPr="00183B6B">
              <w:rPr>
                <w:rFonts w:ascii="Times New Roman" w:hAnsi="Times New Roman"/>
                <w:iCs/>
                <w:sz w:val="20"/>
                <w:szCs w:val="20"/>
              </w:rPr>
              <w:t>Ф18ФЈГ</w:t>
            </w:r>
          </w:p>
        </w:tc>
        <w:tc>
          <w:tcPr>
            <w:tcW w:w="3167" w:type="dxa"/>
            <w:gridSpan w:val="6"/>
            <w:shd w:val="clear" w:color="auto" w:fill="auto"/>
            <w:vAlign w:val="center"/>
          </w:tcPr>
          <w:p w14:paraId="24C3A62B" w14:textId="5DA04ADC" w:rsidR="00183B6B" w:rsidRPr="00183B6B" w:rsidRDefault="00183B6B" w:rsidP="00183B6B">
            <w:pPr>
              <w:tabs>
                <w:tab w:val="left" w:pos="567"/>
              </w:tabs>
              <w:contextualSpacing/>
              <w:rPr>
                <w:rFonts w:ascii="Times New Roman" w:hAnsi="Times New Roman"/>
                <w:sz w:val="20"/>
                <w:szCs w:val="20"/>
              </w:rPr>
            </w:pPr>
            <w:r w:rsidRPr="00183B6B">
              <w:rPr>
                <w:rFonts w:ascii="Times New Roman" w:hAnsi="Times New Roman"/>
                <w:iCs/>
                <w:sz w:val="20"/>
                <w:szCs w:val="20"/>
              </w:rPr>
              <w:t>Физика јонизованих гасова</w:t>
            </w:r>
          </w:p>
        </w:tc>
        <w:tc>
          <w:tcPr>
            <w:tcW w:w="1795" w:type="dxa"/>
            <w:gridSpan w:val="3"/>
            <w:shd w:val="clear" w:color="auto" w:fill="auto"/>
            <w:vAlign w:val="center"/>
          </w:tcPr>
          <w:p w14:paraId="00CA8D1A" w14:textId="6964D1E1" w:rsidR="00183B6B" w:rsidRPr="00183B6B" w:rsidRDefault="00183B6B" w:rsidP="00183B6B">
            <w:pPr>
              <w:tabs>
                <w:tab w:val="left" w:pos="567"/>
              </w:tabs>
              <w:contextualSpacing/>
              <w:rPr>
                <w:rFonts w:ascii="Times New Roman" w:hAnsi="Times New Roman"/>
                <w:sz w:val="20"/>
                <w:szCs w:val="20"/>
                <w:lang w:val="sr-Cyrl-CS"/>
              </w:rPr>
            </w:pPr>
            <w:r w:rsidRPr="00183B6B">
              <w:rPr>
                <w:rFonts w:ascii="Times New Roman" w:hAnsi="Times New Roman"/>
                <w:sz w:val="20"/>
                <w:szCs w:val="20"/>
                <w:lang w:val="sr-Cyrl-CS"/>
              </w:rPr>
              <w:t>П, В, ДОН</w:t>
            </w:r>
          </w:p>
        </w:tc>
        <w:tc>
          <w:tcPr>
            <w:tcW w:w="2021" w:type="dxa"/>
            <w:gridSpan w:val="2"/>
            <w:shd w:val="clear" w:color="auto" w:fill="auto"/>
            <w:vAlign w:val="center"/>
          </w:tcPr>
          <w:p w14:paraId="7593CAE0" w14:textId="5BD49D85" w:rsidR="00183B6B" w:rsidRPr="00183B6B" w:rsidRDefault="00183B6B" w:rsidP="00183B6B">
            <w:pPr>
              <w:tabs>
                <w:tab w:val="left" w:pos="567"/>
              </w:tabs>
              <w:contextualSpacing/>
              <w:rPr>
                <w:rFonts w:ascii="Times New Roman" w:eastAsia="Times New Roman" w:hAnsi="Times New Roman"/>
                <w:sz w:val="20"/>
                <w:szCs w:val="20"/>
                <w:lang w:eastAsia="sr-Latn-CS"/>
              </w:rPr>
            </w:pPr>
            <w:r w:rsidRPr="00183B6B">
              <w:rPr>
                <w:rFonts w:ascii="Times New Roman" w:eastAsia="Times New Roman" w:hAnsi="Times New Roman"/>
                <w:sz w:val="20"/>
                <w:szCs w:val="20"/>
                <w:lang w:eastAsia="sr-Latn-CS"/>
              </w:rPr>
              <w:t>Физика</w:t>
            </w:r>
          </w:p>
        </w:tc>
        <w:tc>
          <w:tcPr>
            <w:tcW w:w="2067" w:type="dxa"/>
            <w:shd w:val="clear" w:color="auto" w:fill="auto"/>
            <w:vAlign w:val="center"/>
          </w:tcPr>
          <w:p w14:paraId="41DAE890" w14:textId="06ABF008" w:rsidR="00183B6B" w:rsidRPr="00183B6B" w:rsidRDefault="00183B6B" w:rsidP="00183B6B">
            <w:pPr>
              <w:tabs>
                <w:tab w:val="left" w:pos="567"/>
              </w:tabs>
              <w:contextualSpacing/>
              <w:rPr>
                <w:rFonts w:ascii="Times New Roman" w:hAnsi="Times New Roman"/>
                <w:sz w:val="20"/>
                <w:szCs w:val="20"/>
                <w:lang w:val="sr-Cyrl-CS"/>
              </w:rPr>
            </w:pPr>
            <w:r w:rsidRPr="00183B6B">
              <w:rPr>
                <w:rFonts w:ascii="Times New Roman" w:hAnsi="Times New Roman"/>
                <w:sz w:val="20"/>
                <w:szCs w:val="20"/>
                <w:lang w:val="sr-Cyrl-CS"/>
              </w:rPr>
              <w:t>ОАС</w:t>
            </w:r>
          </w:p>
        </w:tc>
      </w:tr>
      <w:tr w:rsidR="00183B6B" w:rsidRPr="003F3F23" w14:paraId="2EA4F24F" w14:textId="77777777" w:rsidTr="00183B6B">
        <w:trPr>
          <w:trHeight w:val="284"/>
        </w:trPr>
        <w:tc>
          <w:tcPr>
            <w:tcW w:w="880" w:type="dxa"/>
            <w:shd w:val="clear" w:color="auto" w:fill="auto"/>
            <w:vAlign w:val="center"/>
          </w:tcPr>
          <w:p w14:paraId="63FC0D4D" w14:textId="3C8C462B" w:rsidR="00183B6B" w:rsidRPr="00183B6B" w:rsidRDefault="00183B6B" w:rsidP="00183B6B">
            <w:pPr>
              <w:tabs>
                <w:tab w:val="left" w:pos="567"/>
              </w:tabs>
              <w:contextualSpacing/>
              <w:rPr>
                <w:rFonts w:ascii="Times New Roman" w:hAnsi="Times New Roman"/>
                <w:sz w:val="20"/>
                <w:szCs w:val="20"/>
              </w:rPr>
            </w:pPr>
            <w:r w:rsidRPr="00183B6B">
              <w:rPr>
                <w:rFonts w:ascii="Times New Roman" w:hAnsi="Times New Roman"/>
                <w:sz w:val="20"/>
                <w:szCs w:val="20"/>
              </w:rPr>
              <w:t>5.</w:t>
            </w:r>
          </w:p>
        </w:tc>
        <w:tc>
          <w:tcPr>
            <w:tcW w:w="1089" w:type="dxa"/>
            <w:shd w:val="clear" w:color="auto" w:fill="auto"/>
            <w:vAlign w:val="center"/>
          </w:tcPr>
          <w:p w14:paraId="5797310B" w14:textId="0D2407ED" w:rsidR="00183B6B" w:rsidRPr="00183B6B" w:rsidRDefault="00183B6B" w:rsidP="00183B6B">
            <w:pPr>
              <w:tabs>
                <w:tab w:val="left" w:pos="567"/>
              </w:tabs>
              <w:contextualSpacing/>
              <w:rPr>
                <w:rFonts w:ascii="Times New Roman" w:hAnsi="Times New Roman"/>
                <w:sz w:val="20"/>
                <w:szCs w:val="20"/>
                <w:lang w:val="sr-Cyrl-CS"/>
              </w:rPr>
            </w:pPr>
            <w:r w:rsidRPr="00183B6B">
              <w:rPr>
                <w:rFonts w:ascii="Times New Roman" w:hAnsi="Times New Roman"/>
                <w:iCs/>
                <w:sz w:val="20"/>
                <w:szCs w:val="20"/>
              </w:rPr>
              <w:t>П18ФЈГ</w:t>
            </w:r>
          </w:p>
        </w:tc>
        <w:tc>
          <w:tcPr>
            <w:tcW w:w="3167" w:type="dxa"/>
            <w:gridSpan w:val="6"/>
            <w:shd w:val="clear" w:color="auto" w:fill="auto"/>
            <w:vAlign w:val="center"/>
          </w:tcPr>
          <w:p w14:paraId="5E414651" w14:textId="3A50B83C" w:rsidR="00183B6B" w:rsidRPr="00183B6B" w:rsidRDefault="00183B6B" w:rsidP="00183B6B">
            <w:pPr>
              <w:tabs>
                <w:tab w:val="left" w:pos="567"/>
              </w:tabs>
              <w:contextualSpacing/>
              <w:rPr>
                <w:rFonts w:ascii="Times New Roman" w:hAnsi="Times New Roman"/>
                <w:sz w:val="20"/>
                <w:szCs w:val="20"/>
                <w:lang w:val="sr-Cyrl-CS"/>
              </w:rPr>
            </w:pPr>
            <w:r w:rsidRPr="00183B6B">
              <w:rPr>
                <w:rFonts w:ascii="Times New Roman" w:hAnsi="Times New Roman"/>
                <w:iCs/>
                <w:sz w:val="20"/>
                <w:szCs w:val="20"/>
              </w:rPr>
              <w:t>Физика јонизованих гасова</w:t>
            </w:r>
          </w:p>
        </w:tc>
        <w:tc>
          <w:tcPr>
            <w:tcW w:w="1795" w:type="dxa"/>
            <w:gridSpan w:val="3"/>
            <w:shd w:val="clear" w:color="auto" w:fill="auto"/>
            <w:vAlign w:val="center"/>
          </w:tcPr>
          <w:p w14:paraId="09336AAB" w14:textId="45B8A4EC" w:rsidR="00183B6B" w:rsidRPr="00183B6B" w:rsidRDefault="00183B6B" w:rsidP="00183B6B">
            <w:pPr>
              <w:tabs>
                <w:tab w:val="left" w:pos="567"/>
              </w:tabs>
              <w:contextualSpacing/>
              <w:rPr>
                <w:rFonts w:ascii="Times New Roman" w:hAnsi="Times New Roman"/>
                <w:sz w:val="20"/>
                <w:szCs w:val="20"/>
                <w:lang w:val="sr-Cyrl-CS"/>
              </w:rPr>
            </w:pPr>
            <w:r w:rsidRPr="00183B6B">
              <w:rPr>
                <w:rFonts w:ascii="Times New Roman" w:hAnsi="Times New Roman"/>
                <w:sz w:val="20"/>
                <w:szCs w:val="20"/>
                <w:lang w:val="sr-Cyrl-CS"/>
              </w:rPr>
              <w:t>П</w:t>
            </w:r>
          </w:p>
        </w:tc>
        <w:tc>
          <w:tcPr>
            <w:tcW w:w="2021" w:type="dxa"/>
            <w:gridSpan w:val="2"/>
            <w:shd w:val="clear" w:color="auto" w:fill="auto"/>
            <w:vAlign w:val="center"/>
          </w:tcPr>
          <w:p w14:paraId="148FE26A" w14:textId="579BC461" w:rsidR="00183B6B" w:rsidRPr="00183B6B" w:rsidRDefault="00183B6B" w:rsidP="00183B6B">
            <w:pPr>
              <w:tabs>
                <w:tab w:val="left" w:pos="567"/>
              </w:tabs>
              <w:contextualSpacing/>
              <w:rPr>
                <w:rFonts w:ascii="Times New Roman" w:hAnsi="Times New Roman"/>
                <w:sz w:val="20"/>
                <w:szCs w:val="20"/>
                <w:lang w:val="sr-Cyrl-CS"/>
              </w:rPr>
            </w:pPr>
            <w:r w:rsidRPr="00183B6B">
              <w:rPr>
                <w:rFonts w:ascii="Times New Roman" w:eastAsia="Times New Roman" w:hAnsi="Times New Roman"/>
                <w:sz w:val="20"/>
                <w:szCs w:val="20"/>
                <w:lang w:eastAsia="sr-Latn-CS"/>
              </w:rPr>
              <w:t>Мастер професор физике</w:t>
            </w:r>
          </w:p>
        </w:tc>
        <w:tc>
          <w:tcPr>
            <w:tcW w:w="2067" w:type="dxa"/>
            <w:shd w:val="clear" w:color="auto" w:fill="auto"/>
            <w:vAlign w:val="center"/>
          </w:tcPr>
          <w:p w14:paraId="6EEDAA23" w14:textId="0DC9A47E" w:rsidR="00183B6B" w:rsidRPr="00183B6B" w:rsidRDefault="00183B6B" w:rsidP="00183B6B">
            <w:pPr>
              <w:tabs>
                <w:tab w:val="left" w:pos="567"/>
              </w:tabs>
              <w:contextualSpacing/>
              <w:rPr>
                <w:rFonts w:ascii="Times New Roman" w:hAnsi="Times New Roman"/>
                <w:sz w:val="20"/>
                <w:szCs w:val="20"/>
                <w:lang w:val="sr-Cyrl-CS"/>
              </w:rPr>
            </w:pPr>
            <w:r w:rsidRPr="00183B6B">
              <w:rPr>
                <w:rFonts w:ascii="Times New Roman" w:hAnsi="Times New Roman"/>
                <w:sz w:val="20"/>
                <w:szCs w:val="20"/>
                <w:lang w:val="sr-Cyrl-CS"/>
              </w:rPr>
              <w:t>ИАС</w:t>
            </w:r>
          </w:p>
        </w:tc>
      </w:tr>
      <w:tr w:rsidR="00183B6B" w:rsidRPr="003F3F23" w14:paraId="53709B64" w14:textId="77777777" w:rsidTr="00183B6B">
        <w:trPr>
          <w:trHeight w:val="284"/>
        </w:trPr>
        <w:tc>
          <w:tcPr>
            <w:tcW w:w="880" w:type="dxa"/>
            <w:shd w:val="clear" w:color="auto" w:fill="auto"/>
            <w:vAlign w:val="center"/>
          </w:tcPr>
          <w:p w14:paraId="13C2B39C" w14:textId="07518E31" w:rsidR="00183B6B" w:rsidRPr="00183B6B" w:rsidRDefault="00183B6B" w:rsidP="00183B6B">
            <w:pPr>
              <w:tabs>
                <w:tab w:val="left" w:pos="567"/>
              </w:tabs>
              <w:contextualSpacing/>
              <w:rPr>
                <w:rFonts w:ascii="Times New Roman" w:hAnsi="Times New Roman"/>
                <w:sz w:val="20"/>
                <w:szCs w:val="20"/>
              </w:rPr>
            </w:pPr>
            <w:r w:rsidRPr="00183B6B">
              <w:rPr>
                <w:rFonts w:ascii="Times New Roman" w:hAnsi="Times New Roman"/>
                <w:sz w:val="20"/>
                <w:szCs w:val="20"/>
              </w:rPr>
              <w:t>6.</w:t>
            </w:r>
          </w:p>
        </w:tc>
        <w:tc>
          <w:tcPr>
            <w:tcW w:w="1089" w:type="dxa"/>
            <w:shd w:val="clear" w:color="auto" w:fill="auto"/>
            <w:vAlign w:val="center"/>
          </w:tcPr>
          <w:p w14:paraId="2F713646" w14:textId="6795C067" w:rsidR="00183B6B" w:rsidRPr="00183B6B" w:rsidRDefault="00183B6B" w:rsidP="00183B6B">
            <w:pPr>
              <w:tabs>
                <w:tab w:val="left" w:pos="567"/>
              </w:tabs>
              <w:contextualSpacing/>
              <w:rPr>
                <w:rFonts w:ascii="Times New Roman" w:hAnsi="Times New Roman"/>
                <w:iCs/>
                <w:sz w:val="20"/>
                <w:szCs w:val="20"/>
              </w:rPr>
            </w:pPr>
            <w:r w:rsidRPr="00183B6B">
              <w:rPr>
                <w:rFonts w:ascii="Times New Roman" w:hAnsi="Times New Roman"/>
                <w:sz w:val="20"/>
                <w:szCs w:val="20"/>
                <w:lang w:val="sr-Cyrl-CS"/>
              </w:rPr>
              <w:t>М18УФП</w:t>
            </w:r>
          </w:p>
        </w:tc>
        <w:tc>
          <w:tcPr>
            <w:tcW w:w="3167" w:type="dxa"/>
            <w:gridSpan w:val="6"/>
            <w:shd w:val="clear" w:color="auto" w:fill="auto"/>
            <w:vAlign w:val="center"/>
          </w:tcPr>
          <w:p w14:paraId="253BE3AA" w14:textId="77032F3E" w:rsidR="00183B6B" w:rsidRPr="00183B6B" w:rsidRDefault="00183B6B" w:rsidP="00183B6B">
            <w:pPr>
              <w:tabs>
                <w:tab w:val="left" w:pos="567"/>
              </w:tabs>
              <w:contextualSpacing/>
              <w:rPr>
                <w:rFonts w:ascii="Times New Roman" w:hAnsi="Times New Roman"/>
                <w:iCs/>
                <w:sz w:val="20"/>
                <w:szCs w:val="20"/>
              </w:rPr>
            </w:pPr>
            <w:r w:rsidRPr="00183B6B">
              <w:rPr>
                <w:rFonts w:ascii="Times New Roman" w:hAnsi="Times New Roman"/>
                <w:sz w:val="20"/>
                <w:szCs w:val="20"/>
                <w:lang w:val="sr-Cyrl-CS"/>
              </w:rPr>
              <w:t>Увод у физику плазме</w:t>
            </w:r>
          </w:p>
        </w:tc>
        <w:tc>
          <w:tcPr>
            <w:tcW w:w="1795" w:type="dxa"/>
            <w:gridSpan w:val="3"/>
            <w:shd w:val="clear" w:color="auto" w:fill="auto"/>
            <w:vAlign w:val="center"/>
          </w:tcPr>
          <w:p w14:paraId="0599A822" w14:textId="50385914" w:rsidR="00183B6B" w:rsidRPr="00183B6B" w:rsidRDefault="00183B6B" w:rsidP="00183B6B">
            <w:pPr>
              <w:tabs>
                <w:tab w:val="left" w:pos="567"/>
              </w:tabs>
              <w:contextualSpacing/>
              <w:rPr>
                <w:rFonts w:ascii="Times New Roman" w:hAnsi="Times New Roman"/>
                <w:sz w:val="20"/>
                <w:szCs w:val="20"/>
                <w:lang w:val="sr-Cyrl-CS"/>
              </w:rPr>
            </w:pPr>
            <w:r w:rsidRPr="00183B6B">
              <w:rPr>
                <w:rFonts w:ascii="Times New Roman" w:hAnsi="Times New Roman"/>
                <w:sz w:val="20"/>
                <w:szCs w:val="20"/>
                <w:lang w:val="sr-Cyrl-CS"/>
              </w:rPr>
              <w:t>П, В, ДОН</w:t>
            </w:r>
          </w:p>
        </w:tc>
        <w:tc>
          <w:tcPr>
            <w:tcW w:w="2021" w:type="dxa"/>
            <w:gridSpan w:val="2"/>
            <w:shd w:val="clear" w:color="auto" w:fill="auto"/>
            <w:vAlign w:val="center"/>
          </w:tcPr>
          <w:p w14:paraId="72D3DCBE" w14:textId="1CBE4256" w:rsidR="00183B6B" w:rsidRPr="00183B6B" w:rsidRDefault="00183B6B" w:rsidP="00183B6B">
            <w:pPr>
              <w:tabs>
                <w:tab w:val="left" w:pos="567"/>
              </w:tabs>
              <w:contextualSpacing/>
              <w:rPr>
                <w:rFonts w:ascii="Times New Roman" w:eastAsia="Times New Roman" w:hAnsi="Times New Roman"/>
                <w:sz w:val="20"/>
                <w:szCs w:val="20"/>
                <w:lang w:eastAsia="sr-Latn-CS"/>
              </w:rPr>
            </w:pPr>
            <w:r w:rsidRPr="00183B6B">
              <w:rPr>
                <w:rFonts w:ascii="Times New Roman" w:hAnsi="Times New Roman"/>
                <w:sz w:val="20"/>
                <w:szCs w:val="20"/>
                <w:lang w:val="sr-Cyrl-CS"/>
              </w:rPr>
              <w:t>Физика</w:t>
            </w:r>
          </w:p>
        </w:tc>
        <w:tc>
          <w:tcPr>
            <w:tcW w:w="2067" w:type="dxa"/>
            <w:shd w:val="clear" w:color="auto" w:fill="auto"/>
            <w:vAlign w:val="center"/>
          </w:tcPr>
          <w:p w14:paraId="44C84E4C" w14:textId="4A03B090" w:rsidR="00183B6B" w:rsidRPr="00183B6B" w:rsidRDefault="00183B6B" w:rsidP="00183B6B">
            <w:pPr>
              <w:tabs>
                <w:tab w:val="left" w:pos="567"/>
              </w:tabs>
              <w:contextualSpacing/>
              <w:rPr>
                <w:rFonts w:ascii="Times New Roman" w:hAnsi="Times New Roman"/>
                <w:sz w:val="20"/>
                <w:szCs w:val="20"/>
                <w:lang w:val="sr-Cyrl-CS"/>
              </w:rPr>
            </w:pPr>
            <w:r w:rsidRPr="00183B6B">
              <w:rPr>
                <w:rFonts w:ascii="Times New Roman" w:hAnsi="Times New Roman"/>
                <w:sz w:val="20"/>
                <w:szCs w:val="20"/>
                <w:lang w:val="sr-Cyrl-CS"/>
              </w:rPr>
              <w:t>МАС</w:t>
            </w:r>
          </w:p>
        </w:tc>
      </w:tr>
      <w:tr w:rsidR="00183B6B" w:rsidRPr="003F3F23" w14:paraId="08E094E1" w14:textId="77777777" w:rsidTr="00183B6B">
        <w:trPr>
          <w:trHeight w:val="284"/>
        </w:trPr>
        <w:tc>
          <w:tcPr>
            <w:tcW w:w="11019" w:type="dxa"/>
            <w:gridSpan w:val="14"/>
            <w:vAlign w:val="center"/>
          </w:tcPr>
          <w:p w14:paraId="1B50E151" w14:textId="77777777" w:rsidR="00183B6B" w:rsidRPr="003F3F23" w:rsidRDefault="00183B6B" w:rsidP="00183B6B">
            <w:pPr>
              <w:tabs>
                <w:tab w:val="left" w:pos="567"/>
              </w:tabs>
              <w:contextualSpacing/>
              <w:rPr>
                <w:rFonts w:ascii="Times New Roman" w:hAnsi="Times New Roman"/>
                <w:b/>
                <w:sz w:val="20"/>
                <w:szCs w:val="20"/>
                <w:lang w:val="sr-Cyrl-CS"/>
              </w:rPr>
            </w:pPr>
            <w:r w:rsidRPr="003F3F23">
              <w:rPr>
                <w:rFonts w:ascii="Times New Roman" w:hAnsi="Times New Roman"/>
                <w:b/>
                <w:sz w:val="20"/>
                <w:szCs w:val="20"/>
                <w:lang w:val="sr-Cyrl-CS"/>
              </w:rPr>
              <w:t>Репрезентативне референце (минимално 5 не више од 10)</w:t>
            </w:r>
          </w:p>
        </w:tc>
      </w:tr>
      <w:tr w:rsidR="00183B6B" w:rsidRPr="003F3F23" w14:paraId="5C61A9BF" w14:textId="77777777" w:rsidTr="00183B6B">
        <w:trPr>
          <w:trHeight w:val="284"/>
        </w:trPr>
        <w:tc>
          <w:tcPr>
            <w:tcW w:w="880" w:type="dxa"/>
            <w:vAlign w:val="center"/>
          </w:tcPr>
          <w:p w14:paraId="2ABC34E9" w14:textId="7598AE2B" w:rsidR="00183B6B" w:rsidRPr="003F3F23" w:rsidRDefault="00183B6B" w:rsidP="00183B6B">
            <w:pPr>
              <w:numPr>
                <w:ilvl w:val="0"/>
                <w:numId w:val="1"/>
              </w:numPr>
              <w:tabs>
                <w:tab w:val="clear" w:pos="720"/>
                <w:tab w:val="left" w:pos="567"/>
              </w:tabs>
              <w:ind w:left="0"/>
              <w:contextualSpacing/>
              <w:rPr>
                <w:rFonts w:ascii="Times New Roman" w:hAnsi="Times New Roman"/>
                <w:sz w:val="20"/>
                <w:szCs w:val="20"/>
                <w:lang w:val="sr-Cyrl-CS"/>
              </w:rPr>
            </w:pPr>
            <w:r w:rsidRPr="003F3F23">
              <w:rPr>
                <w:rFonts w:ascii="Times New Roman" w:hAnsi="Times New Roman"/>
                <w:b/>
                <w:sz w:val="20"/>
                <w:szCs w:val="20"/>
                <w:lang w:val="sr-Cyrl-CS"/>
              </w:rPr>
              <w:t>1</w:t>
            </w:r>
          </w:p>
        </w:tc>
        <w:tc>
          <w:tcPr>
            <w:tcW w:w="10139" w:type="dxa"/>
            <w:gridSpan w:val="13"/>
            <w:shd w:val="clear" w:color="auto" w:fill="auto"/>
            <w:vAlign w:val="center"/>
          </w:tcPr>
          <w:p w14:paraId="114698D4" w14:textId="0A1BC2C1" w:rsidR="00183B6B" w:rsidRPr="003F3F23" w:rsidRDefault="00183B6B" w:rsidP="00183B6B">
            <w:pPr>
              <w:spacing w:after="60"/>
              <w:rPr>
                <w:rFonts w:ascii="Times New Roman" w:hAnsi="Times New Roman"/>
                <w:b/>
                <w:sz w:val="20"/>
                <w:szCs w:val="20"/>
                <w:lang w:val="sr-Cyrl-CS"/>
              </w:rPr>
            </w:pPr>
            <w:r w:rsidRPr="003F3F23">
              <w:rPr>
                <w:rFonts w:ascii="Times New Roman" w:hAnsi="Times New Roman"/>
                <w:sz w:val="20"/>
                <w:szCs w:val="20"/>
              </w:rPr>
              <w:t xml:space="preserve">S. Djurović, Z. Mijatović, B. Vujičić, R. Kobilarov, I. Savić and L. Gavanski, </w:t>
            </w:r>
            <w:r w:rsidRPr="003F3F23">
              <w:rPr>
                <w:rFonts w:ascii="Times New Roman" w:hAnsi="Times New Roman"/>
                <w:i/>
                <w:sz w:val="20"/>
                <w:szCs w:val="20"/>
              </w:rPr>
              <w:t>Measurement of the shock front velocity produced in a T-tube</w:t>
            </w:r>
            <w:r w:rsidRPr="003F3F23">
              <w:rPr>
                <w:rFonts w:ascii="Times New Roman" w:hAnsi="Times New Roman"/>
                <w:sz w:val="20"/>
                <w:szCs w:val="20"/>
              </w:rPr>
              <w:t>, Phys. Plasmas,</w:t>
            </w:r>
            <w:r w:rsidRPr="003F3F23">
              <w:rPr>
                <w:rFonts w:ascii="Times New Roman" w:hAnsi="Times New Roman"/>
                <w:b/>
                <w:sz w:val="20"/>
                <w:szCs w:val="20"/>
              </w:rPr>
              <w:t xml:space="preserve"> 22</w:t>
            </w:r>
            <w:r w:rsidRPr="003F3F23">
              <w:rPr>
                <w:rFonts w:ascii="Times New Roman" w:hAnsi="Times New Roman"/>
                <w:sz w:val="20"/>
                <w:szCs w:val="20"/>
              </w:rPr>
              <w:t>, 013505 (2015).</w:t>
            </w:r>
            <w:r w:rsidRPr="003F3F23">
              <w:rPr>
                <w:rFonts w:ascii="Times New Roman" w:hAnsi="Times New Roman"/>
                <w:b/>
                <w:sz w:val="20"/>
                <w:szCs w:val="20"/>
                <w:lang w:val="en-US"/>
              </w:rPr>
              <w:t xml:space="preserve"> </w:t>
            </w:r>
            <w:r w:rsidRPr="003F3F23">
              <w:rPr>
                <w:rFonts w:ascii="Times New Roman" w:hAnsi="Times New Roman"/>
                <w:b/>
                <w:sz w:val="20"/>
                <w:szCs w:val="20"/>
                <w:lang w:val="sr-Cyrl-CS"/>
              </w:rPr>
              <w:t>М22</w:t>
            </w:r>
          </w:p>
        </w:tc>
      </w:tr>
      <w:tr w:rsidR="00183B6B" w:rsidRPr="003F3F23" w14:paraId="2CFDEBD0" w14:textId="77777777" w:rsidTr="00183B6B">
        <w:trPr>
          <w:trHeight w:val="284"/>
        </w:trPr>
        <w:tc>
          <w:tcPr>
            <w:tcW w:w="880" w:type="dxa"/>
            <w:vAlign w:val="center"/>
          </w:tcPr>
          <w:p w14:paraId="29B9EF16" w14:textId="55B87891" w:rsidR="00183B6B" w:rsidRPr="003F3F23" w:rsidRDefault="00183B6B" w:rsidP="00183B6B">
            <w:pPr>
              <w:numPr>
                <w:ilvl w:val="0"/>
                <w:numId w:val="1"/>
              </w:numPr>
              <w:tabs>
                <w:tab w:val="clear" w:pos="720"/>
                <w:tab w:val="left" w:pos="567"/>
              </w:tabs>
              <w:ind w:left="0"/>
              <w:contextualSpacing/>
              <w:rPr>
                <w:rFonts w:ascii="Times New Roman" w:hAnsi="Times New Roman"/>
                <w:sz w:val="20"/>
                <w:szCs w:val="20"/>
                <w:lang w:val="sr-Cyrl-CS"/>
              </w:rPr>
            </w:pPr>
            <w:r w:rsidRPr="003F3F23">
              <w:rPr>
                <w:rFonts w:ascii="Times New Roman" w:hAnsi="Times New Roman"/>
                <w:b/>
                <w:sz w:val="20"/>
                <w:szCs w:val="20"/>
                <w:lang w:val="sr-Cyrl-CS"/>
              </w:rPr>
              <w:t>2</w:t>
            </w:r>
          </w:p>
        </w:tc>
        <w:tc>
          <w:tcPr>
            <w:tcW w:w="10139" w:type="dxa"/>
            <w:gridSpan w:val="13"/>
            <w:shd w:val="clear" w:color="auto" w:fill="auto"/>
            <w:vAlign w:val="center"/>
          </w:tcPr>
          <w:p w14:paraId="5D15EBA4" w14:textId="5423790B" w:rsidR="00183B6B" w:rsidRPr="003F3F23" w:rsidRDefault="00183B6B" w:rsidP="00183B6B">
            <w:pPr>
              <w:spacing w:after="60"/>
              <w:rPr>
                <w:rFonts w:ascii="Times New Roman" w:hAnsi="Times New Roman"/>
                <w:b/>
                <w:sz w:val="20"/>
                <w:szCs w:val="20"/>
                <w:lang w:val="sr-Cyrl-CS"/>
              </w:rPr>
            </w:pPr>
            <w:r w:rsidRPr="003F3F23">
              <w:rPr>
                <w:rFonts w:ascii="Times New Roman" w:hAnsi="Times New Roman"/>
                <w:sz w:val="20"/>
                <w:szCs w:val="20"/>
              </w:rPr>
              <w:t xml:space="preserve">M. T. Belmonte; L. Gavanski; R. J. Pelaez; J. A. Aparicio; S. Djurovi; S. Mar, </w:t>
            </w:r>
            <w:r w:rsidRPr="003F3F23">
              <w:rPr>
                <w:rFonts w:ascii="Times New Roman" w:hAnsi="Times New Roman"/>
                <w:i/>
                <w:iCs/>
                <w:sz w:val="20"/>
                <w:szCs w:val="20"/>
              </w:rPr>
              <w:t>Kr II transition probability measurements for the UV spectral region</w:t>
            </w:r>
            <w:r w:rsidRPr="003F3F23">
              <w:rPr>
                <w:rFonts w:ascii="Times New Roman" w:hAnsi="Times New Roman"/>
                <w:sz w:val="20"/>
                <w:szCs w:val="20"/>
              </w:rPr>
              <w:t xml:space="preserve">, Monthly Notices of the Royal Astronomical Society, </w:t>
            </w:r>
            <w:r w:rsidRPr="003F3F23">
              <w:rPr>
                <w:rFonts w:ascii="Times New Roman" w:hAnsi="Times New Roman"/>
                <w:b/>
                <w:sz w:val="20"/>
                <w:szCs w:val="20"/>
              </w:rPr>
              <w:t>456</w:t>
            </w:r>
            <w:r w:rsidRPr="003F3F23">
              <w:rPr>
                <w:rFonts w:ascii="Times New Roman" w:hAnsi="Times New Roman"/>
                <w:sz w:val="20"/>
                <w:szCs w:val="20"/>
              </w:rPr>
              <w:t>, 518-524 (2016).</w:t>
            </w:r>
            <w:r w:rsidRPr="003F3F23">
              <w:rPr>
                <w:rFonts w:ascii="Times New Roman" w:hAnsi="Times New Roman"/>
                <w:b/>
                <w:sz w:val="20"/>
                <w:szCs w:val="20"/>
                <w:lang w:val="en-US"/>
              </w:rPr>
              <w:t xml:space="preserve"> </w:t>
            </w:r>
            <w:r w:rsidRPr="003F3F23">
              <w:rPr>
                <w:rFonts w:ascii="Times New Roman" w:hAnsi="Times New Roman"/>
                <w:b/>
                <w:sz w:val="20"/>
                <w:szCs w:val="20"/>
                <w:lang w:val="sr-Cyrl-CS"/>
              </w:rPr>
              <w:t>М21</w:t>
            </w:r>
          </w:p>
        </w:tc>
      </w:tr>
      <w:tr w:rsidR="00183B6B" w:rsidRPr="003F3F23" w14:paraId="64EE16A6" w14:textId="77777777" w:rsidTr="00183B6B">
        <w:trPr>
          <w:trHeight w:val="284"/>
        </w:trPr>
        <w:tc>
          <w:tcPr>
            <w:tcW w:w="880" w:type="dxa"/>
            <w:vAlign w:val="center"/>
          </w:tcPr>
          <w:p w14:paraId="244C605B" w14:textId="4BC12FCA" w:rsidR="00183B6B" w:rsidRPr="003F3F23" w:rsidRDefault="00183B6B" w:rsidP="00183B6B">
            <w:pPr>
              <w:numPr>
                <w:ilvl w:val="0"/>
                <w:numId w:val="1"/>
              </w:numPr>
              <w:tabs>
                <w:tab w:val="clear" w:pos="720"/>
                <w:tab w:val="left" w:pos="567"/>
              </w:tabs>
              <w:ind w:left="0"/>
              <w:contextualSpacing/>
              <w:rPr>
                <w:rFonts w:ascii="Times New Roman" w:hAnsi="Times New Roman"/>
                <w:sz w:val="20"/>
                <w:szCs w:val="20"/>
                <w:lang w:val="sr-Cyrl-CS"/>
              </w:rPr>
            </w:pPr>
            <w:r w:rsidRPr="003F3F23">
              <w:rPr>
                <w:rFonts w:ascii="Times New Roman" w:hAnsi="Times New Roman"/>
                <w:b/>
                <w:sz w:val="20"/>
                <w:szCs w:val="20"/>
                <w:lang w:val="sr-Cyrl-CS"/>
              </w:rPr>
              <w:t>3</w:t>
            </w:r>
          </w:p>
        </w:tc>
        <w:tc>
          <w:tcPr>
            <w:tcW w:w="10139" w:type="dxa"/>
            <w:gridSpan w:val="13"/>
            <w:shd w:val="clear" w:color="auto" w:fill="auto"/>
            <w:vAlign w:val="center"/>
          </w:tcPr>
          <w:p w14:paraId="21195C13" w14:textId="1D3ACA43" w:rsidR="00183B6B" w:rsidRPr="003F3F23" w:rsidRDefault="00183B6B" w:rsidP="00183B6B">
            <w:pPr>
              <w:spacing w:after="60"/>
              <w:rPr>
                <w:rFonts w:ascii="Times New Roman" w:hAnsi="Times New Roman"/>
                <w:b/>
                <w:sz w:val="20"/>
                <w:szCs w:val="20"/>
                <w:lang w:val="sr-Cyrl-CS"/>
              </w:rPr>
            </w:pPr>
            <w:r w:rsidRPr="003F3F23">
              <w:rPr>
                <w:rFonts w:ascii="Times New Roman" w:hAnsi="Times New Roman"/>
                <w:sz w:val="20"/>
                <w:szCs w:val="20"/>
                <w:lang w:val="sr-Latn-RS"/>
              </w:rPr>
              <w:t xml:space="preserve">L. Gavanski, M. T. Belmonte, I. Savić and S. Djurović; </w:t>
            </w:r>
            <w:r w:rsidRPr="003F3F23">
              <w:rPr>
                <w:rFonts w:ascii="Times New Roman" w:hAnsi="Times New Roman"/>
                <w:i/>
                <w:sz w:val="20"/>
                <w:szCs w:val="20"/>
                <w:lang w:val="sr-Latn-RS" w:eastAsia="sr-Latn-RS"/>
              </w:rPr>
              <w:t xml:space="preserve">Experimental Stark halfwidths of the ionized oxygen and silicon spectral lines, </w:t>
            </w:r>
            <w:r w:rsidRPr="003F3F23">
              <w:rPr>
                <w:rFonts w:ascii="Times New Roman" w:hAnsi="Times New Roman"/>
                <w:sz w:val="20"/>
                <w:szCs w:val="20"/>
              </w:rPr>
              <w:t xml:space="preserve">Monthly Notices of the Royal Astronomical Society, </w:t>
            </w:r>
            <w:r w:rsidRPr="003F3F23">
              <w:rPr>
                <w:rFonts w:ascii="Times New Roman" w:hAnsi="Times New Roman"/>
                <w:b/>
                <w:sz w:val="20"/>
                <w:szCs w:val="20"/>
              </w:rPr>
              <w:t>457</w:t>
            </w:r>
            <w:r w:rsidRPr="003F3F23">
              <w:rPr>
                <w:rFonts w:ascii="Times New Roman" w:hAnsi="Times New Roman"/>
                <w:sz w:val="20"/>
                <w:szCs w:val="20"/>
              </w:rPr>
              <w:t xml:space="preserve">, </w:t>
            </w:r>
            <w:r w:rsidRPr="003F3F23">
              <w:rPr>
                <w:rFonts w:ascii="Times New Roman" w:hAnsi="Times New Roman"/>
                <w:sz w:val="20"/>
                <w:szCs w:val="20"/>
                <w:lang w:val="sr-Latn-RS"/>
              </w:rPr>
              <w:t>4038–4050 (2016).</w:t>
            </w:r>
            <w:r w:rsidRPr="003F3F23">
              <w:rPr>
                <w:rFonts w:ascii="Times New Roman" w:hAnsi="Times New Roman"/>
                <w:b/>
                <w:sz w:val="20"/>
                <w:szCs w:val="20"/>
                <w:lang w:val="en-US"/>
              </w:rPr>
              <w:t xml:space="preserve"> </w:t>
            </w:r>
            <w:r w:rsidRPr="003F3F23">
              <w:rPr>
                <w:rFonts w:ascii="Times New Roman" w:hAnsi="Times New Roman"/>
                <w:b/>
                <w:sz w:val="20"/>
                <w:szCs w:val="20"/>
                <w:lang w:val="sr-Cyrl-CS"/>
              </w:rPr>
              <w:t>М21</w:t>
            </w:r>
          </w:p>
        </w:tc>
      </w:tr>
      <w:tr w:rsidR="00183B6B" w:rsidRPr="003F3F23" w14:paraId="31406F6A" w14:textId="77777777" w:rsidTr="00183B6B">
        <w:trPr>
          <w:trHeight w:val="284"/>
        </w:trPr>
        <w:tc>
          <w:tcPr>
            <w:tcW w:w="880" w:type="dxa"/>
            <w:vAlign w:val="center"/>
          </w:tcPr>
          <w:p w14:paraId="1CE7BEAA" w14:textId="67EB8BEA" w:rsidR="00183B6B" w:rsidRPr="003F3F23" w:rsidRDefault="00183B6B" w:rsidP="00183B6B">
            <w:pPr>
              <w:numPr>
                <w:ilvl w:val="0"/>
                <w:numId w:val="1"/>
              </w:numPr>
              <w:tabs>
                <w:tab w:val="clear" w:pos="720"/>
                <w:tab w:val="left" w:pos="567"/>
              </w:tabs>
              <w:ind w:left="0"/>
              <w:contextualSpacing/>
              <w:rPr>
                <w:rFonts w:ascii="Times New Roman" w:hAnsi="Times New Roman"/>
                <w:sz w:val="20"/>
                <w:szCs w:val="20"/>
                <w:lang w:val="sr-Cyrl-CS"/>
              </w:rPr>
            </w:pPr>
            <w:r w:rsidRPr="003F3F23">
              <w:rPr>
                <w:rFonts w:ascii="Times New Roman" w:hAnsi="Times New Roman"/>
                <w:b/>
                <w:sz w:val="20"/>
                <w:szCs w:val="20"/>
                <w:lang w:val="sr-Cyrl-CS"/>
              </w:rPr>
              <w:t>4</w:t>
            </w:r>
          </w:p>
        </w:tc>
        <w:tc>
          <w:tcPr>
            <w:tcW w:w="10139" w:type="dxa"/>
            <w:gridSpan w:val="13"/>
            <w:shd w:val="clear" w:color="auto" w:fill="auto"/>
            <w:vAlign w:val="center"/>
          </w:tcPr>
          <w:p w14:paraId="018A49DE" w14:textId="64CCCF51" w:rsidR="00183B6B" w:rsidRPr="003F3F23" w:rsidRDefault="00183B6B" w:rsidP="00183B6B">
            <w:pPr>
              <w:spacing w:after="60"/>
              <w:rPr>
                <w:rFonts w:ascii="Times New Roman" w:hAnsi="Times New Roman"/>
                <w:b/>
                <w:sz w:val="20"/>
                <w:szCs w:val="20"/>
                <w:lang w:val="sr-Cyrl-CS"/>
              </w:rPr>
            </w:pPr>
            <w:r w:rsidRPr="003F3F23">
              <w:rPr>
                <w:rFonts w:ascii="Times New Roman" w:hAnsi="Times New Roman"/>
                <w:sz w:val="20"/>
                <w:szCs w:val="20"/>
                <w:lang w:val="sr-Latn-RS"/>
              </w:rPr>
              <w:t xml:space="preserve">I. Savić, Z. Mijatović, T. Gajo, L. Gavanski and S. Đurović, </w:t>
            </w:r>
            <w:r w:rsidRPr="003F3F23">
              <w:rPr>
                <w:rFonts w:ascii="Times New Roman" w:hAnsi="Times New Roman"/>
                <w:i/>
                <w:iCs/>
                <w:sz w:val="20"/>
                <w:szCs w:val="20"/>
                <w:lang w:val="sr-Latn-RS"/>
              </w:rPr>
              <w:t>The Hβ line dip shift measurements in wide range of plasma electron density</w:t>
            </w:r>
            <w:r w:rsidRPr="003F3F23">
              <w:rPr>
                <w:rFonts w:ascii="Times New Roman" w:hAnsi="Times New Roman"/>
                <w:sz w:val="20"/>
                <w:szCs w:val="20"/>
                <w:lang w:val="sr-Latn-RS"/>
              </w:rPr>
              <w:t xml:space="preserve">, </w:t>
            </w:r>
            <w:r w:rsidRPr="003F3F23">
              <w:rPr>
                <w:rFonts w:ascii="Times New Roman" w:hAnsi="Times New Roman"/>
                <w:sz w:val="20"/>
                <w:szCs w:val="20"/>
                <w:lang w:val="sr-Latn-RS" w:eastAsia="sr-Latn-RS" w:bidi="mr-IN"/>
              </w:rPr>
              <w:t xml:space="preserve">Journal of Quantitative Spectroscopy &amp; Radiative Transfer, </w:t>
            </w:r>
            <w:r w:rsidRPr="003F3F23">
              <w:rPr>
                <w:rFonts w:ascii="Times New Roman" w:hAnsi="Times New Roman"/>
                <w:b/>
                <w:bCs/>
                <w:sz w:val="20"/>
                <w:szCs w:val="20"/>
                <w:lang w:val="sr-Latn-RS" w:eastAsia="sr-Latn-RS" w:bidi="mr-IN"/>
              </w:rPr>
              <w:t>222-223</w:t>
            </w:r>
            <w:r w:rsidRPr="003F3F23">
              <w:rPr>
                <w:rFonts w:ascii="Times New Roman" w:hAnsi="Times New Roman"/>
                <w:sz w:val="20"/>
                <w:szCs w:val="20"/>
                <w:lang w:val="sr-Latn-RS" w:eastAsia="sr-Latn-RS" w:bidi="mr-IN"/>
              </w:rPr>
              <w:t>, 215-222 (2019).</w:t>
            </w:r>
            <w:r w:rsidRPr="003F3F23">
              <w:rPr>
                <w:rFonts w:ascii="Times New Roman" w:hAnsi="Times New Roman"/>
                <w:b/>
                <w:sz w:val="20"/>
                <w:szCs w:val="20"/>
                <w:lang w:val="en-US"/>
              </w:rPr>
              <w:t xml:space="preserve"> </w:t>
            </w:r>
            <w:r w:rsidRPr="003F3F23">
              <w:rPr>
                <w:rFonts w:ascii="Times New Roman" w:hAnsi="Times New Roman"/>
                <w:b/>
                <w:sz w:val="20"/>
                <w:szCs w:val="20"/>
                <w:lang w:val="sr-Cyrl-CS"/>
              </w:rPr>
              <w:t>М21</w:t>
            </w:r>
          </w:p>
        </w:tc>
      </w:tr>
      <w:tr w:rsidR="00183B6B" w:rsidRPr="003F3F23" w14:paraId="75BC9444" w14:textId="77777777" w:rsidTr="00183B6B">
        <w:trPr>
          <w:trHeight w:val="284"/>
        </w:trPr>
        <w:tc>
          <w:tcPr>
            <w:tcW w:w="880" w:type="dxa"/>
            <w:vAlign w:val="center"/>
          </w:tcPr>
          <w:p w14:paraId="0FFEFDF8" w14:textId="124860A2" w:rsidR="00183B6B" w:rsidRPr="003F3F23" w:rsidRDefault="00183B6B" w:rsidP="00183B6B">
            <w:pPr>
              <w:numPr>
                <w:ilvl w:val="0"/>
                <w:numId w:val="1"/>
              </w:numPr>
              <w:tabs>
                <w:tab w:val="clear" w:pos="720"/>
                <w:tab w:val="left" w:pos="567"/>
              </w:tabs>
              <w:ind w:left="0"/>
              <w:contextualSpacing/>
              <w:rPr>
                <w:rFonts w:ascii="Times New Roman" w:hAnsi="Times New Roman"/>
                <w:sz w:val="20"/>
                <w:szCs w:val="20"/>
                <w:lang w:val="sr-Cyrl-CS"/>
              </w:rPr>
            </w:pPr>
            <w:r w:rsidRPr="003F3F23">
              <w:rPr>
                <w:rFonts w:ascii="Times New Roman" w:hAnsi="Times New Roman"/>
                <w:b/>
                <w:sz w:val="20"/>
                <w:szCs w:val="20"/>
                <w:lang w:val="sr-Cyrl-CS"/>
              </w:rPr>
              <w:t>5</w:t>
            </w:r>
          </w:p>
        </w:tc>
        <w:tc>
          <w:tcPr>
            <w:tcW w:w="10139" w:type="dxa"/>
            <w:gridSpan w:val="13"/>
            <w:shd w:val="clear" w:color="auto" w:fill="auto"/>
            <w:vAlign w:val="center"/>
          </w:tcPr>
          <w:p w14:paraId="4461C482" w14:textId="771A872D" w:rsidR="00183B6B" w:rsidRPr="003F3F23" w:rsidRDefault="00183B6B" w:rsidP="00183B6B">
            <w:pPr>
              <w:spacing w:after="60"/>
              <w:rPr>
                <w:rFonts w:ascii="Times New Roman" w:hAnsi="Times New Roman"/>
                <w:b/>
                <w:sz w:val="20"/>
                <w:szCs w:val="20"/>
              </w:rPr>
            </w:pPr>
            <w:r w:rsidRPr="003F3F23">
              <w:rPr>
                <w:rFonts w:ascii="Times New Roman" w:hAnsi="Times New Roman"/>
                <w:sz w:val="20"/>
                <w:szCs w:val="20"/>
              </w:rPr>
              <w:t xml:space="preserve">Z. Mijatović, S. Djurović, L. Gavanski, T. Gajo, A. Favre, V. Morel, A. Bultel, </w:t>
            </w:r>
            <w:r w:rsidRPr="003F3F23">
              <w:rPr>
                <w:rFonts w:ascii="Times New Roman" w:hAnsi="Times New Roman"/>
                <w:i/>
                <w:sz w:val="20"/>
                <w:szCs w:val="20"/>
              </w:rPr>
              <w:t>Plasma density determination by using hydrogen Balmer Hα spectral line with improved accuracy</w:t>
            </w:r>
            <w:r w:rsidRPr="003F3F23">
              <w:rPr>
                <w:rFonts w:ascii="Times New Roman" w:hAnsi="Times New Roman"/>
                <w:sz w:val="20"/>
                <w:szCs w:val="20"/>
              </w:rPr>
              <w:t xml:space="preserve">, Spectrochimica Acta Part B: Atomic Spectroscopy, Volume 166, 2020, 105821, ISSN 0584-8547, </w:t>
            </w:r>
            <w:hyperlink r:id="rId5" w:history="1">
              <w:r w:rsidRPr="003F3F23">
                <w:rPr>
                  <w:rStyle w:val="Hyperlink"/>
                  <w:rFonts w:ascii="Times New Roman" w:hAnsi="Times New Roman"/>
                  <w:color w:val="auto"/>
                  <w:sz w:val="20"/>
                  <w:szCs w:val="20"/>
                </w:rPr>
                <w:t>https://doi.org/10.1016/j.sab.2020.105821</w:t>
              </w:r>
            </w:hyperlink>
            <w:r w:rsidRPr="003F3F23">
              <w:rPr>
                <w:rFonts w:ascii="Times New Roman" w:hAnsi="Times New Roman"/>
                <w:sz w:val="20"/>
                <w:szCs w:val="20"/>
              </w:rPr>
              <w:t>.</w:t>
            </w:r>
            <w:r w:rsidRPr="003F3F23">
              <w:rPr>
                <w:rFonts w:ascii="Times New Roman" w:hAnsi="Times New Roman"/>
                <w:b/>
                <w:sz w:val="20"/>
                <w:szCs w:val="20"/>
                <w:lang w:val="en-US"/>
              </w:rPr>
              <w:t xml:space="preserve"> </w:t>
            </w:r>
            <w:r w:rsidRPr="003F3F23">
              <w:rPr>
                <w:rFonts w:ascii="Times New Roman" w:hAnsi="Times New Roman"/>
                <w:b/>
                <w:sz w:val="20"/>
                <w:szCs w:val="20"/>
                <w:lang w:val="sr-Cyrl-CS"/>
              </w:rPr>
              <w:t>М21</w:t>
            </w:r>
          </w:p>
        </w:tc>
      </w:tr>
      <w:tr w:rsidR="00183B6B" w:rsidRPr="003F3F23" w14:paraId="172DFBEF" w14:textId="77777777" w:rsidTr="002F4DC5">
        <w:trPr>
          <w:trHeight w:val="1020"/>
        </w:trPr>
        <w:tc>
          <w:tcPr>
            <w:tcW w:w="880" w:type="dxa"/>
            <w:vAlign w:val="center"/>
          </w:tcPr>
          <w:p w14:paraId="5E90DF8D" w14:textId="20915095" w:rsidR="00183B6B" w:rsidRPr="003F3F23" w:rsidRDefault="00183B6B" w:rsidP="00183B6B">
            <w:pPr>
              <w:numPr>
                <w:ilvl w:val="0"/>
                <w:numId w:val="1"/>
              </w:numPr>
              <w:tabs>
                <w:tab w:val="clear" w:pos="720"/>
                <w:tab w:val="left" w:pos="567"/>
              </w:tabs>
              <w:ind w:left="0"/>
              <w:contextualSpacing/>
              <w:rPr>
                <w:rFonts w:ascii="Times New Roman" w:hAnsi="Times New Roman"/>
                <w:sz w:val="20"/>
                <w:szCs w:val="20"/>
                <w:lang w:val="sr-Cyrl-CS"/>
              </w:rPr>
            </w:pPr>
            <w:r w:rsidRPr="003F3F23">
              <w:rPr>
                <w:rFonts w:ascii="Times New Roman" w:hAnsi="Times New Roman"/>
                <w:b/>
                <w:sz w:val="20"/>
                <w:szCs w:val="20"/>
                <w:lang w:val="sr-Cyrl-CS"/>
              </w:rPr>
              <w:t>6</w:t>
            </w:r>
          </w:p>
        </w:tc>
        <w:tc>
          <w:tcPr>
            <w:tcW w:w="10139" w:type="dxa"/>
            <w:gridSpan w:val="13"/>
            <w:shd w:val="clear" w:color="auto" w:fill="auto"/>
            <w:vAlign w:val="center"/>
          </w:tcPr>
          <w:p w14:paraId="76DCFEF5" w14:textId="4CB75FDF" w:rsidR="00183B6B" w:rsidRPr="003F3F23" w:rsidRDefault="00183B6B" w:rsidP="00183B6B">
            <w:pPr>
              <w:pStyle w:val="ListParagraph"/>
              <w:spacing w:after="0" w:line="240" w:lineRule="auto"/>
              <w:ind w:left="0"/>
              <w:jc w:val="both"/>
              <w:rPr>
                <w:rFonts w:ascii="Times New Roman" w:hAnsi="Times New Roman"/>
                <w:sz w:val="20"/>
                <w:szCs w:val="20"/>
                <w:lang w:val="sr-Cyrl-RS"/>
              </w:rPr>
            </w:pPr>
            <w:r w:rsidRPr="003F3F23">
              <w:rPr>
                <w:rFonts w:ascii="Times New Roman" w:hAnsi="Times New Roman"/>
                <w:sz w:val="20"/>
                <w:szCs w:val="20"/>
              </w:rPr>
              <w:t xml:space="preserve">Maria Teresa Belmonte, Lazar Gavanski, Stevica Djurović, Santiago Mar, Juan Antonio Aparicio, Experimental transition probabilities and oscillator strengths of doubly ionised krypton in the ultraviolet region, Journal of Quantitative Spectroscopy and Radiative Transfer, Volume 271, 2021, 107703, ISSN 0022-4073, </w:t>
            </w:r>
            <w:hyperlink r:id="rId6" w:history="1">
              <w:r w:rsidRPr="003F3F23">
                <w:rPr>
                  <w:rStyle w:val="Hyperlink"/>
                  <w:rFonts w:ascii="Times New Roman" w:hAnsi="Times New Roman"/>
                  <w:sz w:val="20"/>
                  <w:szCs w:val="20"/>
                </w:rPr>
                <w:t>https://doi.org/10.1016/j.jqsrt.2021.107703</w:t>
              </w:r>
            </w:hyperlink>
            <w:r w:rsidRPr="003F3F23">
              <w:rPr>
                <w:rFonts w:ascii="Times New Roman" w:hAnsi="Times New Roman"/>
                <w:sz w:val="20"/>
                <w:szCs w:val="20"/>
              </w:rPr>
              <w:t xml:space="preserve">. </w:t>
            </w:r>
            <w:r w:rsidRPr="003F3F23">
              <w:rPr>
                <w:rFonts w:ascii="Times New Roman" w:hAnsi="Times New Roman"/>
                <w:b/>
                <w:sz w:val="20"/>
                <w:szCs w:val="20"/>
                <w:lang w:val="sr-Cyrl-CS"/>
              </w:rPr>
              <w:t>М22</w:t>
            </w:r>
          </w:p>
        </w:tc>
      </w:tr>
      <w:tr w:rsidR="00183B6B" w:rsidRPr="003F3F23" w14:paraId="392973B0" w14:textId="77777777" w:rsidTr="00183B6B">
        <w:trPr>
          <w:trHeight w:val="284"/>
        </w:trPr>
        <w:tc>
          <w:tcPr>
            <w:tcW w:w="11019" w:type="dxa"/>
            <w:gridSpan w:val="14"/>
            <w:vAlign w:val="center"/>
          </w:tcPr>
          <w:p w14:paraId="5C80181A" w14:textId="77777777" w:rsidR="00183B6B" w:rsidRPr="003F3F23" w:rsidRDefault="00183B6B" w:rsidP="00183B6B">
            <w:pPr>
              <w:tabs>
                <w:tab w:val="left" w:pos="567"/>
              </w:tabs>
              <w:contextualSpacing/>
              <w:rPr>
                <w:rFonts w:ascii="Times New Roman" w:hAnsi="Times New Roman"/>
                <w:b/>
                <w:sz w:val="20"/>
                <w:szCs w:val="20"/>
                <w:lang w:val="sr-Cyrl-CS"/>
              </w:rPr>
            </w:pPr>
            <w:r w:rsidRPr="003F3F23">
              <w:rPr>
                <w:rFonts w:ascii="Times New Roman" w:hAnsi="Times New Roman"/>
                <w:b/>
                <w:sz w:val="20"/>
                <w:szCs w:val="20"/>
                <w:lang w:val="sr-Cyrl-CS"/>
              </w:rPr>
              <w:t xml:space="preserve">Збирни подаци научне, односно уметничке и стручне активности наставника </w:t>
            </w:r>
          </w:p>
        </w:tc>
      </w:tr>
      <w:tr w:rsidR="00183B6B" w:rsidRPr="003F3F23" w14:paraId="78098E4A" w14:textId="77777777" w:rsidTr="00183B6B">
        <w:trPr>
          <w:trHeight w:val="427"/>
        </w:trPr>
        <w:tc>
          <w:tcPr>
            <w:tcW w:w="4693" w:type="dxa"/>
            <w:gridSpan w:val="6"/>
            <w:vAlign w:val="center"/>
          </w:tcPr>
          <w:p w14:paraId="06480367" w14:textId="77777777" w:rsidR="00183B6B" w:rsidRPr="003F3F23" w:rsidRDefault="00183B6B" w:rsidP="00183B6B">
            <w:pPr>
              <w:tabs>
                <w:tab w:val="left" w:pos="567"/>
              </w:tabs>
              <w:contextualSpacing/>
              <w:rPr>
                <w:rFonts w:ascii="Times New Roman" w:hAnsi="Times New Roman"/>
                <w:sz w:val="20"/>
                <w:szCs w:val="20"/>
                <w:lang w:val="sr-Cyrl-CS"/>
              </w:rPr>
            </w:pPr>
            <w:r w:rsidRPr="003F3F23">
              <w:rPr>
                <w:rFonts w:ascii="Times New Roman" w:hAnsi="Times New Roman"/>
                <w:sz w:val="20"/>
                <w:szCs w:val="20"/>
                <w:lang w:val="sr-Cyrl-CS"/>
              </w:rPr>
              <w:t>Укупан број цитата</w:t>
            </w:r>
          </w:p>
        </w:tc>
        <w:tc>
          <w:tcPr>
            <w:tcW w:w="6326" w:type="dxa"/>
            <w:gridSpan w:val="8"/>
            <w:vAlign w:val="center"/>
          </w:tcPr>
          <w:p w14:paraId="13B73F71" w14:textId="169A635E" w:rsidR="00183B6B" w:rsidRPr="003F3F23" w:rsidRDefault="00183B6B" w:rsidP="00183B6B">
            <w:pPr>
              <w:tabs>
                <w:tab w:val="left" w:pos="567"/>
              </w:tabs>
              <w:contextualSpacing/>
              <w:rPr>
                <w:rFonts w:ascii="Times New Roman" w:hAnsi="Times New Roman"/>
                <w:sz w:val="20"/>
                <w:szCs w:val="20"/>
                <w:lang w:val="en-US"/>
              </w:rPr>
            </w:pPr>
            <w:r w:rsidRPr="003F3F23">
              <w:rPr>
                <w:rFonts w:ascii="Times New Roman" w:hAnsi="Times New Roman"/>
                <w:sz w:val="20"/>
                <w:szCs w:val="20"/>
                <w:lang w:val="en-US"/>
              </w:rPr>
              <w:t>10 (SCOPUS,</w:t>
            </w:r>
            <w:r w:rsidRPr="003F3F23">
              <w:rPr>
                <w:rFonts w:ascii="Times New Roman" w:hAnsi="Times New Roman"/>
                <w:sz w:val="20"/>
                <w:szCs w:val="20"/>
              </w:rPr>
              <w:t xml:space="preserve"> без аутоцитата</w:t>
            </w:r>
            <w:r w:rsidRPr="003F3F23">
              <w:rPr>
                <w:rFonts w:ascii="Times New Roman" w:hAnsi="Times New Roman"/>
                <w:sz w:val="20"/>
                <w:szCs w:val="20"/>
                <w:lang w:val="en-US"/>
              </w:rPr>
              <w:t>)</w:t>
            </w:r>
          </w:p>
        </w:tc>
      </w:tr>
      <w:tr w:rsidR="00183B6B" w:rsidRPr="003F3F23" w14:paraId="02D6D6D6" w14:textId="77777777" w:rsidTr="00183B6B">
        <w:trPr>
          <w:trHeight w:val="284"/>
        </w:trPr>
        <w:tc>
          <w:tcPr>
            <w:tcW w:w="4693" w:type="dxa"/>
            <w:gridSpan w:val="6"/>
            <w:vAlign w:val="center"/>
          </w:tcPr>
          <w:p w14:paraId="21A4AE96" w14:textId="77777777" w:rsidR="00183B6B" w:rsidRPr="003F3F23" w:rsidRDefault="00183B6B" w:rsidP="00183B6B">
            <w:pPr>
              <w:tabs>
                <w:tab w:val="left" w:pos="567"/>
              </w:tabs>
              <w:contextualSpacing/>
              <w:rPr>
                <w:rFonts w:ascii="Times New Roman" w:hAnsi="Times New Roman"/>
                <w:sz w:val="20"/>
                <w:szCs w:val="20"/>
                <w:lang w:val="sr-Cyrl-CS"/>
              </w:rPr>
            </w:pPr>
            <w:r w:rsidRPr="003F3F23">
              <w:rPr>
                <w:rFonts w:ascii="Times New Roman" w:hAnsi="Times New Roman"/>
                <w:sz w:val="20"/>
                <w:szCs w:val="20"/>
                <w:lang w:val="sr-Cyrl-CS"/>
              </w:rPr>
              <w:t>Укупан број радова са SCI (SSCI) листе</w:t>
            </w:r>
          </w:p>
        </w:tc>
        <w:tc>
          <w:tcPr>
            <w:tcW w:w="6326" w:type="dxa"/>
            <w:gridSpan w:val="8"/>
            <w:vAlign w:val="center"/>
          </w:tcPr>
          <w:p w14:paraId="45CA7427" w14:textId="3BE2D35B" w:rsidR="00183B6B" w:rsidRPr="003F3F23" w:rsidRDefault="00183B6B" w:rsidP="00183B6B">
            <w:pPr>
              <w:tabs>
                <w:tab w:val="left" w:pos="567"/>
              </w:tabs>
              <w:contextualSpacing/>
              <w:rPr>
                <w:rFonts w:ascii="Times New Roman" w:hAnsi="Times New Roman"/>
                <w:sz w:val="20"/>
                <w:szCs w:val="20"/>
                <w:lang w:val="sr-Cyrl-CS"/>
              </w:rPr>
            </w:pPr>
            <w:r w:rsidRPr="003F3F23">
              <w:rPr>
                <w:rFonts w:ascii="Times New Roman" w:hAnsi="Times New Roman"/>
                <w:sz w:val="20"/>
                <w:szCs w:val="20"/>
                <w:lang w:val="sr-Cyrl-CS"/>
              </w:rPr>
              <w:t>7</w:t>
            </w:r>
          </w:p>
        </w:tc>
      </w:tr>
      <w:tr w:rsidR="00183B6B" w:rsidRPr="003F3F23" w14:paraId="1F6F31B7" w14:textId="77777777" w:rsidTr="00183B6B">
        <w:trPr>
          <w:trHeight w:val="278"/>
        </w:trPr>
        <w:tc>
          <w:tcPr>
            <w:tcW w:w="4693" w:type="dxa"/>
            <w:gridSpan w:val="6"/>
            <w:vAlign w:val="center"/>
          </w:tcPr>
          <w:p w14:paraId="06FC7AFB" w14:textId="77777777" w:rsidR="00183B6B" w:rsidRPr="003F3F23" w:rsidRDefault="00183B6B" w:rsidP="00183B6B">
            <w:pPr>
              <w:tabs>
                <w:tab w:val="left" w:pos="567"/>
              </w:tabs>
              <w:contextualSpacing/>
              <w:rPr>
                <w:rFonts w:ascii="Times New Roman" w:hAnsi="Times New Roman"/>
                <w:sz w:val="20"/>
                <w:szCs w:val="20"/>
                <w:lang w:val="sr-Cyrl-CS"/>
              </w:rPr>
            </w:pPr>
            <w:r w:rsidRPr="003F3F23">
              <w:rPr>
                <w:rFonts w:ascii="Times New Roman" w:hAnsi="Times New Roman"/>
                <w:sz w:val="20"/>
                <w:szCs w:val="20"/>
                <w:lang w:val="sr-Cyrl-CS"/>
              </w:rPr>
              <w:t>Тренутно учешће на пројектима</w:t>
            </w:r>
          </w:p>
        </w:tc>
        <w:tc>
          <w:tcPr>
            <w:tcW w:w="2049" w:type="dxa"/>
            <w:gridSpan w:val="4"/>
            <w:vAlign w:val="center"/>
          </w:tcPr>
          <w:p w14:paraId="1F069B3F" w14:textId="07D32B78" w:rsidR="00183B6B" w:rsidRPr="003F3F23" w:rsidRDefault="00183B6B" w:rsidP="00183B6B">
            <w:pPr>
              <w:tabs>
                <w:tab w:val="left" w:pos="567"/>
              </w:tabs>
              <w:contextualSpacing/>
              <w:rPr>
                <w:rFonts w:ascii="Times New Roman" w:hAnsi="Times New Roman"/>
                <w:sz w:val="20"/>
                <w:szCs w:val="20"/>
                <w:lang w:val="sr-Cyrl-CS"/>
              </w:rPr>
            </w:pPr>
            <w:r w:rsidRPr="003F3F23">
              <w:rPr>
                <w:rFonts w:ascii="Times New Roman" w:hAnsi="Times New Roman"/>
                <w:sz w:val="20"/>
                <w:szCs w:val="20"/>
                <w:lang w:val="sr-Cyrl-CS"/>
              </w:rPr>
              <w:t>Домаћи 0</w:t>
            </w:r>
          </w:p>
        </w:tc>
        <w:tc>
          <w:tcPr>
            <w:tcW w:w="4277" w:type="dxa"/>
            <w:gridSpan w:val="4"/>
            <w:vAlign w:val="center"/>
          </w:tcPr>
          <w:p w14:paraId="5B7E82DD" w14:textId="4B37532A" w:rsidR="00183B6B" w:rsidRPr="003F3F23" w:rsidRDefault="00183B6B" w:rsidP="00183B6B">
            <w:pPr>
              <w:tabs>
                <w:tab w:val="left" w:pos="567"/>
              </w:tabs>
              <w:contextualSpacing/>
              <w:rPr>
                <w:rFonts w:ascii="Times New Roman" w:hAnsi="Times New Roman"/>
                <w:sz w:val="20"/>
                <w:szCs w:val="20"/>
                <w:lang w:val="sr-Cyrl-CS"/>
              </w:rPr>
            </w:pPr>
            <w:r w:rsidRPr="003F3F23">
              <w:rPr>
                <w:rFonts w:ascii="Times New Roman" w:hAnsi="Times New Roman"/>
                <w:sz w:val="20"/>
                <w:szCs w:val="20"/>
                <w:lang w:val="sr-Cyrl-CS"/>
              </w:rPr>
              <w:t>Међународни 0</w:t>
            </w:r>
          </w:p>
        </w:tc>
      </w:tr>
      <w:tr w:rsidR="00183B6B" w:rsidRPr="003F3F23" w14:paraId="199B482B" w14:textId="77777777" w:rsidTr="00183B6B">
        <w:trPr>
          <w:trHeight w:val="284"/>
        </w:trPr>
        <w:tc>
          <w:tcPr>
            <w:tcW w:w="2449" w:type="dxa"/>
            <w:gridSpan w:val="3"/>
            <w:vAlign w:val="center"/>
          </w:tcPr>
          <w:p w14:paraId="07D2F7F9" w14:textId="77777777" w:rsidR="00183B6B" w:rsidRPr="003F3F23" w:rsidRDefault="00183B6B" w:rsidP="00183B6B">
            <w:pPr>
              <w:tabs>
                <w:tab w:val="left" w:pos="567"/>
              </w:tabs>
              <w:contextualSpacing/>
              <w:rPr>
                <w:rFonts w:ascii="Times New Roman" w:hAnsi="Times New Roman"/>
                <w:sz w:val="20"/>
                <w:szCs w:val="20"/>
                <w:lang w:val="sr-Cyrl-CS"/>
              </w:rPr>
            </w:pPr>
            <w:r w:rsidRPr="003F3F23">
              <w:rPr>
                <w:rFonts w:ascii="Times New Roman" w:hAnsi="Times New Roman"/>
                <w:sz w:val="20"/>
                <w:szCs w:val="20"/>
                <w:lang w:val="sr-Cyrl-CS"/>
              </w:rPr>
              <w:t xml:space="preserve">Усавршавања </w:t>
            </w:r>
          </w:p>
        </w:tc>
        <w:tc>
          <w:tcPr>
            <w:tcW w:w="8570" w:type="dxa"/>
            <w:gridSpan w:val="11"/>
            <w:vAlign w:val="center"/>
          </w:tcPr>
          <w:p w14:paraId="437FD1AA" w14:textId="1D064393" w:rsidR="00183B6B" w:rsidRPr="003F3F23" w:rsidRDefault="00183B6B" w:rsidP="00183B6B">
            <w:pPr>
              <w:tabs>
                <w:tab w:val="left" w:pos="567"/>
              </w:tabs>
              <w:contextualSpacing/>
              <w:rPr>
                <w:rFonts w:ascii="Times New Roman" w:hAnsi="Times New Roman"/>
                <w:sz w:val="20"/>
                <w:szCs w:val="20"/>
                <w:lang w:val="sr-Cyrl-CS"/>
              </w:rPr>
            </w:pPr>
            <w:r w:rsidRPr="003F3F23">
              <w:rPr>
                <w:rFonts w:ascii="Times New Roman" w:hAnsi="Times New Roman"/>
              </w:rPr>
              <w:t>2015. године, боравак у лабораторији: CNRS UMR 6614 – CORIA, Université de  Rouen - Campus du Madrillet, Saint-Étienne-du-Rouvray, France</w:t>
            </w:r>
          </w:p>
        </w:tc>
      </w:tr>
      <w:tr w:rsidR="00183B6B" w:rsidRPr="003F3F23" w14:paraId="405A00F6" w14:textId="77777777" w:rsidTr="00183B6B">
        <w:trPr>
          <w:trHeight w:val="284"/>
        </w:trPr>
        <w:tc>
          <w:tcPr>
            <w:tcW w:w="11019" w:type="dxa"/>
            <w:gridSpan w:val="14"/>
            <w:vAlign w:val="center"/>
          </w:tcPr>
          <w:p w14:paraId="752C5230" w14:textId="77777777" w:rsidR="00183B6B" w:rsidRPr="003F3F23" w:rsidRDefault="00183B6B" w:rsidP="00183B6B">
            <w:pPr>
              <w:tabs>
                <w:tab w:val="left" w:pos="567"/>
              </w:tabs>
              <w:contextualSpacing/>
              <w:rPr>
                <w:rFonts w:ascii="Times New Roman" w:hAnsi="Times New Roman"/>
                <w:sz w:val="20"/>
                <w:szCs w:val="20"/>
                <w:lang w:val="sr-Cyrl-CS"/>
              </w:rPr>
            </w:pPr>
            <w:r w:rsidRPr="003F3F23">
              <w:rPr>
                <w:rFonts w:ascii="Times New Roman" w:hAnsi="Times New Roman"/>
                <w:sz w:val="20"/>
                <w:szCs w:val="20"/>
                <w:lang w:val="sr-Cyrl-CS"/>
              </w:rPr>
              <w:t>Други подаци које сматрате релевантним</w:t>
            </w:r>
          </w:p>
        </w:tc>
      </w:tr>
      <w:tr w:rsidR="00183B6B" w:rsidRPr="003F3F23" w14:paraId="542C529E" w14:textId="77777777" w:rsidTr="00183B6B">
        <w:trPr>
          <w:trHeight w:val="284"/>
        </w:trPr>
        <w:tc>
          <w:tcPr>
            <w:tcW w:w="11019" w:type="dxa"/>
            <w:gridSpan w:val="14"/>
            <w:vAlign w:val="center"/>
          </w:tcPr>
          <w:p w14:paraId="57E3AB37" w14:textId="77777777" w:rsidR="00183B6B" w:rsidRPr="003F3F23" w:rsidRDefault="00183B6B" w:rsidP="00183B6B">
            <w:pPr>
              <w:tabs>
                <w:tab w:val="left" w:pos="567"/>
              </w:tabs>
              <w:contextualSpacing/>
              <w:rPr>
                <w:rFonts w:ascii="Times New Roman" w:hAnsi="Times New Roman"/>
                <w:sz w:val="20"/>
                <w:szCs w:val="20"/>
                <w:lang w:val="sr-Cyrl-CS"/>
              </w:rPr>
            </w:pPr>
            <w:r w:rsidRPr="003F3F23">
              <w:rPr>
                <w:rFonts w:ascii="Times New Roman" w:hAnsi="Times New Roman"/>
                <w:sz w:val="20"/>
                <w:szCs w:val="20"/>
                <w:lang w:val="sr-Cyrl-CS"/>
              </w:rPr>
              <w:t>Ове податке дати за сваког наставника, или користећи исту форму формулара формирати књигу свих наставника у установи, која се у том слушају даје као прилог. Ова табела несме прећи једну А4 страну.</w:t>
            </w:r>
          </w:p>
        </w:tc>
      </w:tr>
    </w:tbl>
    <w:p w14:paraId="436A57FB" w14:textId="77777777" w:rsidR="00930BC8" w:rsidRPr="003F3F23" w:rsidRDefault="00930BC8" w:rsidP="00DF049F">
      <w:pPr>
        <w:tabs>
          <w:tab w:val="left" w:pos="567"/>
        </w:tabs>
        <w:spacing w:after="60"/>
        <w:jc w:val="both"/>
        <w:rPr>
          <w:rFonts w:ascii="Times New Roman" w:hAnsi="Times New Roman"/>
          <w:sz w:val="20"/>
          <w:szCs w:val="20"/>
          <w:lang w:val="en-US"/>
        </w:rPr>
      </w:pPr>
    </w:p>
    <w:p w14:paraId="0363A04C" w14:textId="77777777" w:rsidR="00BE1BE7" w:rsidRPr="003F3F23" w:rsidRDefault="00BE1BE7" w:rsidP="00DF049F">
      <w:pPr>
        <w:rPr>
          <w:rFonts w:ascii="Times New Roman" w:hAnsi="Times New Roman"/>
        </w:rPr>
      </w:pPr>
    </w:p>
    <w:sectPr w:rsidR="00BE1BE7" w:rsidRPr="003F3F23" w:rsidSect="00091876">
      <w:pgSz w:w="11906" w:h="16838" w:code="9"/>
      <w:pgMar w:top="397" w:right="397" w:bottom="397" w:left="39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0B2575"/>
    <w:multiLevelType w:val="hybridMultilevel"/>
    <w:tmpl w:val="74D6CC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3366599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0BC8"/>
    <w:rsid w:val="00091876"/>
    <w:rsid w:val="00183B6B"/>
    <w:rsid w:val="001E1B36"/>
    <w:rsid w:val="002F4DC5"/>
    <w:rsid w:val="003F3F23"/>
    <w:rsid w:val="005F2AFC"/>
    <w:rsid w:val="007646E6"/>
    <w:rsid w:val="00784240"/>
    <w:rsid w:val="00930BC8"/>
    <w:rsid w:val="00A56B3B"/>
    <w:rsid w:val="00AF68A7"/>
    <w:rsid w:val="00BE1BE7"/>
    <w:rsid w:val="00D23319"/>
    <w:rsid w:val="00DE68E6"/>
    <w:rsid w:val="00DF049F"/>
    <w:rsid w:val="00EC73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A9F5D"/>
  <w15:docId w15:val="{9FFB3EAD-A0EC-4923-9D01-55F7A1EC8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0BC8"/>
    <w:pPr>
      <w:spacing w:after="0" w:line="240" w:lineRule="auto"/>
    </w:pPr>
    <w:rPr>
      <w:rFonts w:ascii="Calibri" w:eastAsia="Calibri" w:hAnsi="Calibri" w:cs="Times New Roman"/>
      <w:kern w:val="0"/>
      <w:lang w:val="sr-Cyrl-R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F3F23"/>
    <w:rPr>
      <w:color w:val="0000FF"/>
      <w:u w:val="single"/>
    </w:rPr>
  </w:style>
  <w:style w:type="paragraph" w:styleId="ListParagraph">
    <w:name w:val="List Paragraph"/>
    <w:basedOn w:val="Normal"/>
    <w:qFormat/>
    <w:rsid w:val="003F3F23"/>
    <w:pPr>
      <w:spacing w:after="200" w:line="276" w:lineRule="auto"/>
      <w:ind w:left="720"/>
      <w:contextualSpacing/>
    </w:pPr>
    <w:rPr>
      <w:rFonts w:eastAsia="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16/j.jqsrt.2021.107703" TargetMode="External"/><Relationship Id="rId5" Type="http://schemas.openxmlformats.org/officeDocument/2006/relationships/hyperlink" Target="https://doi.org/10.1016/j.sab.2020.10582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568</Words>
  <Characters>3243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 Savic</dc:creator>
  <cp:lastModifiedBy>Fedor Skuban</cp:lastModifiedBy>
  <cp:revision>5</cp:revision>
  <dcterms:created xsi:type="dcterms:W3CDTF">2023-04-28T09:12:00Z</dcterms:created>
  <dcterms:modified xsi:type="dcterms:W3CDTF">2023-04-28T10:59:00Z</dcterms:modified>
</cp:coreProperties>
</file>