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426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F777F3" w14:paraId="5CE73657" w14:textId="77777777" w:rsidTr="00245314">
        <w:trPr>
          <w:trHeight w:val="274"/>
        </w:trPr>
        <w:tc>
          <w:tcPr>
            <w:tcW w:w="5479" w:type="dxa"/>
            <w:gridSpan w:val="8"/>
            <w:vAlign w:val="center"/>
          </w:tcPr>
          <w:p w14:paraId="464B4887" w14:textId="095F30C6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50" w:type="dxa"/>
            <w:gridSpan w:val="5"/>
            <w:vAlign w:val="center"/>
          </w:tcPr>
          <w:p w14:paraId="512A4007" w14:textId="1BC04540" w:rsidR="00F777F3" w:rsidRPr="0026175C" w:rsidRDefault="008A13CD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24B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Борис Шобот</w:t>
            </w:r>
          </w:p>
        </w:tc>
      </w:tr>
      <w:tr w:rsidR="00F777F3" w14:paraId="35F246B4" w14:textId="77777777" w:rsidTr="00245314">
        <w:trPr>
          <w:trHeight w:val="122"/>
        </w:trPr>
        <w:tc>
          <w:tcPr>
            <w:tcW w:w="5479" w:type="dxa"/>
            <w:gridSpan w:val="8"/>
            <w:vAlign w:val="center"/>
          </w:tcPr>
          <w:p w14:paraId="2D1C93BA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50" w:type="dxa"/>
            <w:gridSpan w:val="5"/>
            <w:vAlign w:val="center"/>
          </w:tcPr>
          <w:p w14:paraId="3C5C2488" w14:textId="035C3FBA" w:rsidR="00F777F3" w:rsidRPr="000124BA" w:rsidRDefault="008A13CD" w:rsidP="000124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4B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Ванредни професор</w:t>
            </w:r>
          </w:p>
        </w:tc>
      </w:tr>
      <w:tr w:rsidR="00F777F3" w14:paraId="7EC348B6" w14:textId="77777777" w:rsidTr="00245314">
        <w:trPr>
          <w:trHeight w:val="659"/>
        </w:trPr>
        <w:tc>
          <w:tcPr>
            <w:tcW w:w="5479" w:type="dxa"/>
            <w:gridSpan w:val="8"/>
            <w:vAlign w:val="center"/>
          </w:tcPr>
          <w:p w14:paraId="2A8F444E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50" w:type="dxa"/>
            <w:gridSpan w:val="5"/>
            <w:vAlign w:val="center"/>
          </w:tcPr>
          <w:p w14:paraId="553C20CD" w14:textId="67DB2A1D" w:rsidR="00F777F3" w:rsidRPr="000124BA" w:rsidRDefault="008A13CD" w:rsidP="000124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0124B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Природно-математички факултет, Универзитет у Новом Саду</w:t>
            </w:r>
          </w:p>
        </w:tc>
      </w:tr>
      <w:tr w:rsidR="00F777F3" w14:paraId="616043A9" w14:textId="77777777" w:rsidTr="00245314">
        <w:trPr>
          <w:trHeight w:val="136"/>
        </w:trPr>
        <w:tc>
          <w:tcPr>
            <w:tcW w:w="5479" w:type="dxa"/>
            <w:gridSpan w:val="8"/>
            <w:vAlign w:val="center"/>
          </w:tcPr>
          <w:p w14:paraId="24C97211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5"/>
            <w:vAlign w:val="center"/>
          </w:tcPr>
          <w:p w14:paraId="5F29CB11" w14:textId="370C8EE7" w:rsidR="00F777F3" w:rsidRPr="008A13CD" w:rsidRDefault="008A13CD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Алгебра и математичка логика</w:t>
            </w:r>
          </w:p>
        </w:tc>
      </w:tr>
      <w:tr w:rsidR="00F777F3" w14:paraId="2620BE4C" w14:textId="77777777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14:paraId="4510873B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777F3" w14:paraId="11924EFF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5131379C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82F38E1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76A60E70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14:paraId="5B84E4CF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144AB870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A13CD" w14:paraId="4CBF556E" w14:textId="77777777" w:rsidTr="00245314">
        <w:trPr>
          <w:trHeight w:val="384"/>
        </w:trPr>
        <w:tc>
          <w:tcPr>
            <w:tcW w:w="1560" w:type="dxa"/>
            <w:gridSpan w:val="2"/>
            <w:vAlign w:val="center"/>
          </w:tcPr>
          <w:p w14:paraId="34ED49DB" w14:textId="298DF7C9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14:paraId="0E371966" w14:textId="160C190E" w:rsidR="008A13CD" w:rsidRPr="000124BA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0124BA">
              <w:rPr>
                <w:rFonts w:ascii="Times New Roman" w:hAnsi="Times New Roman"/>
                <w:sz w:val="20"/>
                <w:szCs w:val="20"/>
                <w:lang w:val="sr-Latn-RS"/>
              </w:rPr>
              <w:t>22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72D6126D" w14:textId="12F8D5C5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14:paraId="198DDE87" w14:textId="6F2DA4FB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729EAF7D" w14:textId="451F16C9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8A13CD" w14:paraId="0AF6C17F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22B8C449" w14:textId="54BA028C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14:paraId="254EE316" w14:textId="7F00936A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5E6A902B" w14:textId="5424528D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14:paraId="39299EE8" w14:textId="107FCD9B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0CC20998" w14:textId="11FF79BF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8A13CD" w14:paraId="5F1F1985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633D4316" w14:textId="7A3BD9FE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14:paraId="404392EF" w14:textId="6526F09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7B68C2E5" w14:textId="21E7B7EE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14:paraId="7D09D6DB" w14:textId="5187E35A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7D847F93" w14:textId="6529CEE2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Алгебра и мат. логика</w:t>
            </w:r>
          </w:p>
        </w:tc>
      </w:tr>
      <w:tr w:rsidR="008A13CD" w14:paraId="18EE4113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4722EB8B" w14:textId="13E2B4DB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14:paraId="21B30060" w14:textId="7B40FACA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6B222449" w14:textId="06E2114C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14:paraId="17D6F451" w14:textId="29BE321B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2C677B34" w14:textId="0094F0B5" w:rsidR="008A13CD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</w:p>
        </w:tc>
      </w:tr>
      <w:tr w:rsidR="00F777F3" w14:paraId="39CD5AEC" w14:textId="77777777" w:rsidTr="00245314">
        <w:trPr>
          <w:trHeight w:val="209"/>
        </w:trPr>
        <w:tc>
          <w:tcPr>
            <w:tcW w:w="10429" w:type="dxa"/>
            <w:gridSpan w:val="13"/>
            <w:vAlign w:val="center"/>
          </w:tcPr>
          <w:p w14:paraId="07433ED0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777F3" w14:paraId="03B35C9C" w14:textId="77777777" w:rsidTr="00245314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14:paraId="1625F3C4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9056C7C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701FB96B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C193F0D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F948EE5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13AB15F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МАС)</w:t>
            </w:r>
          </w:p>
        </w:tc>
      </w:tr>
      <w:tr w:rsidR="008A13CD" w14:paraId="38865CF7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12F49102" w14:textId="66BBB1E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B6BC661" w14:textId="49A3C5B3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МА64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00A64A1D" w14:textId="2AE4506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скупова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675E9F8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49D81BE" w14:textId="13EC3F61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(МА)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98759A1" w14:textId="6948312C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A13CD" w14:paraId="32B9295E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3376459C" w14:textId="11934306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B5930E9" w14:textId="597EEF15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МА53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07B6402D" w14:textId="75A6D16A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Теорија алгоритама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75C8B68A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00FD52E" w14:textId="1BBCD914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(МА)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6A7201BA" w14:textId="36E09AA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8A13CD" w14:paraId="537FE97B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55075090" w14:textId="6198B51A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AA8F63" w14:textId="3A68A38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М562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6E4B9218" w14:textId="5B554568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Нестандардни математички проблеми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4308758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4C53913" w14:textId="715493CD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(М5)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D2B5C48" w14:textId="54B70453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ОАС+МАС</w:t>
            </w:r>
          </w:p>
        </w:tc>
      </w:tr>
      <w:tr w:rsidR="008A13CD" w14:paraId="6355236B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6D2CFDC8" w14:textId="0C2DD0E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210C349" w14:textId="54B2EA5B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М107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0820BB70" w14:textId="6ED57BC0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6AC36B29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5F2FBED" w14:textId="0EF954A9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(М)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35B7B2DA" w14:textId="0E319E0E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A13CD" w14:paraId="2196CB9C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4C731D10" w14:textId="20893D94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72ECE6B" w14:textId="4C0C1CF9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М507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59B1D661" w14:textId="07C05DDE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Програмирање 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167A3CA7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A759E58" w14:textId="79DDC63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Мастер професор математике (М5)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3D488157" w14:textId="4C0A3181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ОАС+МАС</w:t>
            </w:r>
          </w:p>
        </w:tc>
      </w:tr>
      <w:tr w:rsidR="008A13CD" w14:paraId="4F1D1A81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310DF3D1" w14:textId="3E19EFB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F4F7216" w14:textId="040E0EC2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П115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25D8BC0A" w14:textId="2A58E2B3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Аутомати и алгоритми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06B2A3D4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E43A77A" w14:textId="2EFDA5AD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 (МАП)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47CB448" w14:textId="53C99D9C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8A13CD" w14:paraId="0F695E55" w14:textId="77777777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2A8E935E" w14:textId="78B0599D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AB84215" w14:textId="206AC41D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МДС21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14:paraId="49CBFDAA" w14:textId="6F52F141" w:rsidR="008A13CD" w:rsidRPr="000124BA" w:rsidRDefault="000124BA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Theory of algorithms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31CF3B06" w14:textId="77777777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6182DF7" w14:textId="7C4930D8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Примењена математика – наука о подацима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8A8664D" w14:textId="1EE3B965" w:rsidR="008A13CD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F777F3" w14:paraId="199521EE" w14:textId="77777777" w:rsidTr="00245314">
        <w:trPr>
          <w:trHeight w:val="315"/>
        </w:trPr>
        <w:tc>
          <w:tcPr>
            <w:tcW w:w="10429" w:type="dxa"/>
            <w:gridSpan w:val="13"/>
            <w:vAlign w:val="center"/>
          </w:tcPr>
          <w:p w14:paraId="15A943A7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8A13CD" w14:paraId="34E15C36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29D14972" w14:textId="77777777" w:rsidR="008A13CD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5CFB6F15" w14:textId="4F66D563" w:rsidR="008A13CD" w:rsidRPr="0032782B" w:rsidRDefault="008A13CD" w:rsidP="008A13CD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Partition properties on countable bipartite graphs, Miskolc Math. Notes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17 (2016), 1061-1066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категорија М23,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DOI: 10.18514/MMN.2017.809</w:t>
            </w:r>
          </w:p>
        </w:tc>
      </w:tr>
      <w:tr w:rsidR="008A13CD" w14:paraId="201ABC0D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5C66D075" w14:textId="77777777" w:rsidR="008A13CD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6F580DEA" w14:textId="6DD73B72" w:rsidR="008A13CD" w:rsidRPr="0032782B" w:rsidRDefault="008A13CD" w:rsidP="008A13CD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B. Šobot, Divisibility in the Stone-Čech compactification, Rep. Math. Logic 50 (2015) 53-66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М23,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32782B">
              <w:rPr>
                <w:rFonts w:ascii="Times New Roman" w:eastAsiaTheme="minorHAnsi" w:hAnsi="Times New Roman"/>
                <w:sz w:val="20"/>
                <w:szCs w:val="20"/>
              </w:rPr>
              <w:t>DOI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:10.4467/20842589RM.15.004.3913</w:t>
            </w:r>
          </w:p>
        </w:tc>
      </w:tr>
      <w:tr w:rsidR="008A13CD" w14:paraId="73D81861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2719565C" w14:textId="77777777" w:rsidR="008A13CD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1212BC8D" w14:textId="5A617697" w:rsidR="008A13CD" w:rsidRPr="0032782B" w:rsidRDefault="008A13CD" w:rsidP="008A13CD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>M. S. Kurilić, B. Šobot, Four games on Boolean algebras, Filomat 30 (2016)</w:t>
            </w:r>
            <w:r w:rsidR="00511DD9">
              <w:rPr>
                <w:rFonts w:ascii="Times New Roman" w:eastAsiaTheme="minorHAnsi" w:hAnsi="Times New Roman"/>
                <w:sz w:val="20"/>
                <w:szCs w:val="20"/>
              </w:rPr>
              <w:t>, No.13,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 3389-3395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hyperlink r:id="rId5" w:history="1">
              <w:r w:rsid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DOI: </w:t>
              </w:r>
              <w:r w:rsidR="0032782B"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10.2298/FIL1613389K</w:t>
              </w:r>
            </w:hyperlink>
          </w:p>
        </w:tc>
      </w:tr>
      <w:tr w:rsidR="008A13CD" w14:paraId="05E52A46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6A6E2161" w14:textId="77777777" w:rsidR="008A13CD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1E03767C" w14:textId="062E361B" w:rsidR="008A13CD" w:rsidRPr="0032782B" w:rsidRDefault="00511DD9" w:rsidP="008A13CD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="008A13CD" w:rsidRPr="0032782B">
              <w:rPr>
                <w:rFonts w:ascii="Times New Roman" w:eastAsiaTheme="minorHAnsi" w:hAnsi="Times New Roman"/>
                <w:sz w:val="20"/>
                <w:szCs w:val="20"/>
              </w:rPr>
              <w:t>|-divisibility of ultrafilters, Ann. Pure Appl. Logic 172, (2021)</w:t>
            </w:r>
            <w:r w:rsidR="00425A49" w:rsidRPr="0032782B">
              <w:rPr>
                <w:rFonts w:ascii="Times New Roman" w:eastAsiaTheme="minorHAnsi" w:hAnsi="Times New Roman"/>
                <w:sz w:val="20"/>
                <w:szCs w:val="20"/>
              </w:rPr>
              <w:t>, No.1, paper 102857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2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,</w:t>
            </w:r>
            <w:r w:rsid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DOI: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hyperlink r:id="rId6" w:tgtFrame="_blank" w:history="1">
              <w:r w:rsidR="0032782B"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10.1016/j.apal.2020.102857 </w:t>
              </w:r>
            </w:hyperlink>
          </w:p>
        </w:tc>
      </w:tr>
      <w:tr w:rsidR="008A13CD" w14:paraId="536BEB0C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13C5BABC" w14:textId="77777777" w:rsidR="008A13CD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2399840F" w14:textId="35153B81" w:rsidR="008A13CD" w:rsidRPr="0032782B" w:rsidRDefault="00511DD9" w:rsidP="008A13CD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="008A13CD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Divisibility in </w:t>
            </w:r>
            <w:r w:rsidR="008A13CD" w:rsidRPr="0032782B">
              <w:rPr>
                <w:rFonts w:eastAsiaTheme="minorHAnsi"/>
              </w:rPr>
              <w:t>βN</w:t>
            </w:r>
            <w:r w:rsidR="008A13CD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and *N, Rep. Math. Logic 54 (2019), 65-82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М23,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7" w:tgtFrame="_blank" w:history="1">
              <w:r w:rsidR="0032782B"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10.4467/20842589RM.19.003.10651 </w:t>
              </w:r>
            </w:hyperlink>
          </w:p>
        </w:tc>
      </w:tr>
      <w:tr w:rsidR="008A13CD" w14:paraId="12835F1F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06AF0224" w14:textId="77777777" w:rsidR="008A13CD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02F1D4F5" w14:textId="255381C0" w:rsidR="008A13CD" w:rsidRPr="0032782B" w:rsidRDefault="00511DD9" w:rsidP="008A13CD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="008A13CD" w:rsidRPr="0032782B">
              <w:rPr>
                <w:rFonts w:ascii="Times New Roman" w:eastAsiaTheme="minorHAnsi" w:hAnsi="Times New Roman"/>
                <w:sz w:val="20"/>
                <w:szCs w:val="20"/>
              </w:rPr>
              <w:t>More about divisibility in βN, MLQ Math. Log. Q.</w:t>
            </w:r>
            <w:r w:rsidR="00425A49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67 (2021), No.1, 77-87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М23,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AF3F46">
              <w:rPr>
                <w:rFonts w:ascii="Times New Roman" w:eastAsiaTheme="minorHAnsi" w:hAnsi="Times New Roman"/>
                <w:sz w:val="20"/>
                <w:szCs w:val="20"/>
              </w:rPr>
              <w:t xml:space="preserve">DOI: </w:t>
            </w:r>
            <w:hyperlink r:id="rId8" w:history="1">
              <w:r w:rsidR="0032782B"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10.1002/malq.201900071</w:t>
              </w:r>
            </w:hyperlink>
          </w:p>
        </w:tc>
      </w:tr>
      <w:tr w:rsidR="008A13CD" w14:paraId="115A2246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0A1E744F" w14:textId="77777777" w:rsidR="008A13CD" w:rsidRDefault="008A13CD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4D60B059" w14:textId="795FF897" w:rsidR="008A13CD" w:rsidRPr="0032782B" w:rsidRDefault="00511DD9" w:rsidP="00245314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="00425A49" w:rsidRPr="0032782B">
              <w:rPr>
                <w:rFonts w:ascii="Times New Roman" w:eastAsiaTheme="minorHAnsi" w:hAnsi="Times New Roman"/>
                <w:sz w:val="20"/>
                <w:szCs w:val="20"/>
              </w:rPr>
              <w:t>Congruence of ultrafilters, J. Symbolic Logic 86 (2021), No.2, 746-761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М23,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DOI: </w:t>
            </w:r>
            <w:hyperlink r:id="rId9" w:tgtFrame="_blank" w:history="1">
              <w:r w:rsidR="0032782B" w:rsidRPr="0032782B">
                <w:rPr>
                  <w:rFonts w:ascii="Times New Roman" w:eastAsiaTheme="minorHAnsi" w:hAnsi="Times New Roman"/>
                  <w:sz w:val="20"/>
                  <w:szCs w:val="20"/>
                </w:rPr>
                <w:t>10.1017/jsl.2021.12</w:t>
              </w:r>
            </w:hyperlink>
          </w:p>
        </w:tc>
      </w:tr>
      <w:tr w:rsidR="008A13CD" w14:paraId="1C22180D" w14:textId="77777777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14:paraId="17781544" w14:textId="77777777" w:rsidR="008A13CD" w:rsidRDefault="008A13CD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14:paraId="74D4A09A" w14:textId="43A06000" w:rsidR="008A13CD" w:rsidRPr="0032782B" w:rsidRDefault="00511DD9" w:rsidP="00245314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B. Šobot, </w:t>
            </w:r>
            <w:r w:rsidR="00425A49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Multiplicative finite embeddability vs. divisibility of ultrafilters, Arch. Math. Logic </w:t>
            </w:r>
            <w:r w:rsidRPr="0032782B">
              <w:rPr>
                <w:rFonts w:ascii="Times New Roman" w:eastAsiaTheme="minorHAnsi" w:hAnsi="Times New Roman"/>
                <w:sz w:val="20"/>
                <w:szCs w:val="20"/>
              </w:rPr>
              <w:t>61 (2022), No.3-4, 535-553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, 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>категорија М23,</w:t>
            </w:r>
            <w:r w:rsidR="0032782B" w:rsidRPr="0032782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AF3F46">
              <w:rPr>
                <w:rFonts w:ascii="Times New Roman" w:eastAsiaTheme="minorHAnsi" w:hAnsi="Times New Roman"/>
                <w:sz w:val="20"/>
                <w:szCs w:val="20"/>
              </w:rPr>
              <w:t>DOI: 1</w:t>
            </w:r>
            <w:hyperlink r:id="rId10" w:tgtFrame="_blank" w:history="1">
              <w:r w:rsidR="0032782B" w:rsidRPr="0032782B">
                <w:rPr>
                  <w:rFonts w:ascii="Times New Roman" w:eastAsiaTheme="minorHAnsi" w:hAnsi="Times New Roman"/>
                  <w:sz w:val="20"/>
                  <w:szCs w:val="20"/>
                </w:rPr>
                <w:t xml:space="preserve">0.1007/s00153-021-00799-y </w:t>
              </w:r>
            </w:hyperlink>
          </w:p>
        </w:tc>
      </w:tr>
      <w:tr w:rsidR="00F777F3" w14:paraId="6A948B4D" w14:textId="77777777" w:rsidTr="00245314">
        <w:trPr>
          <w:trHeight w:val="165"/>
        </w:trPr>
        <w:tc>
          <w:tcPr>
            <w:tcW w:w="10429" w:type="dxa"/>
            <w:gridSpan w:val="13"/>
            <w:vAlign w:val="center"/>
          </w:tcPr>
          <w:p w14:paraId="78C9A38F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Збирни подаци научне, односно уметничке и стручне активности наставника </w:t>
            </w:r>
          </w:p>
        </w:tc>
      </w:tr>
      <w:tr w:rsidR="00F777F3" w14:paraId="69F4AB30" w14:textId="77777777" w:rsidTr="00245314">
        <w:trPr>
          <w:trHeight w:val="270"/>
        </w:trPr>
        <w:tc>
          <w:tcPr>
            <w:tcW w:w="5194" w:type="dxa"/>
            <w:gridSpan w:val="6"/>
            <w:vAlign w:val="center"/>
          </w:tcPr>
          <w:p w14:paraId="5FB0E79B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235" w:type="dxa"/>
            <w:gridSpan w:val="7"/>
            <w:vAlign w:val="center"/>
          </w:tcPr>
          <w:p w14:paraId="20B20EF6" w14:textId="3F486AA2" w:rsidR="00F777F3" w:rsidRPr="00856FFA" w:rsidRDefault="000124BA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777F3" w14:paraId="6D9F6994" w14:textId="77777777" w:rsidTr="00245314">
        <w:trPr>
          <w:trHeight w:val="225"/>
        </w:trPr>
        <w:tc>
          <w:tcPr>
            <w:tcW w:w="5194" w:type="dxa"/>
            <w:gridSpan w:val="6"/>
            <w:vAlign w:val="center"/>
          </w:tcPr>
          <w:p w14:paraId="6A5836A3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235" w:type="dxa"/>
            <w:gridSpan w:val="7"/>
            <w:vAlign w:val="center"/>
          </w:tcPr>
          <w:p w14:paraId="55350220" w14:textId="789B2850" w:rsidR="00F777F3" w:rsidRPr="00856FFA" w:rsidRDefault="000124BA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F777F3" w14:paraId="7E521C8D" w14:textId="77777777" w:rsidTr="00245314">
        <w:trPr>
          <w:trHeight w:val="278"/>
        </w:trPr>
        <w:tc>
          <w:tcPr>
            <w:tcW w:w="5194" w:type="dxa"/>
            <w:gridSpan w:val="6"/>
            <w:vAlign w:val="center"/>
          </w:tcPr>
          <w:p w14:paraId="17A23872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0" w:type="dxa"/>
            <w:gridSpan w:val="4"/>
            <w:vAlign w:val="center"/>
          </w:tcPr>
          <w:p w14:paraId="455C339F" w14:textId="3B841C86" w:rsidR="00F777F3" w:rsidRPr="00856FF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r w:rsidR="00012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555" w:type="dxa"/>
            <w:gridSpan w:val="3"/>
            <w:vAlign w:val="center"/>
          </w:tcPr>
          <w:p w14:paraId="7D353C2A" w14:textId="7D67594D" w:rsidR="00F777F3" w:rsidRPr="00856FF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r w:rsidR="000124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77F3" w14:paraId="1CEC7875" w14:textId="77777777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14:paraId="2F1E52D2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200" w:type="dxa"/>
            <w:gridSpan w:val="8"/>
            <w:vAlign w:val="center"/>
          </w:tcPr>
          <w:p w14:paraId="395C1709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77F3" w14:paraId="45E14275" w14:textId="77777777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14:paraId="36D5DF38" w14:textId="77777777"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14:paraId="6DBF578C" w14:textId="77777777" w:rsidR="00DE3303" w:rsidRDefault="00DE3303"/>
    <w:sectPr w:rsidR="00DE3303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MR8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340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77F3"/>
    <w:rsid w:val="000124BA"/>
    <w:rsid w:val="0032782B"/>
    <w:rsid w:val="00410D5C"/>
    <w:rsid w:val="00425A49"/>
    <w:rsid w:val="00511DD9"/>
    <w:rsid w:val="00856FFA"/>
    <w:rsid w:val="008A13CD"/>
    <w:rsid w:val="00AF3F46"/>
    <w:rsid w:val="00D668A7"/>
    <w:rsid w:val="00DE3303"/>
    <w:rsid w:val="00F7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87C15"/>
  <w15:docId w15:val="{93D8349F-BEC1-4810-B9B9-CB8562667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8A13CD"/>
  </w:style>
  <w:style w:type="character" w:customStyle="1" w:styleId="fontstyle01">
    <w:name w:val="fontstyle01"/>
    <w:basedOn w:val="DefaultParagraphFont"/>
    <w:rsid w:val="0032782B"/>
    <w:rPr>
      <w:rFonts w:ascii="CMR8" w:hAnsi="CMR8" w:hint="default"/>
      <w:b w:val="0"/>
      <w:bCs w:val="0"/>
      <w:i w:val="0"/>
      <w:iCs w:val="0"/>
      <w:color w:val="00000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32782B"/>
    <w:rPr>
      <w:color w:val="0000FF"/>
      <w:u w:val="single"/>
    </w:rPr>
  </w:style>
  <w:style w:type="character" w:customStyle="1" w:styleId="text">
    <w:name w:val="text"/>
    <w:basedOn w:val="DefaultParagraphFont"/>
    <w:rsid w:val="00327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malq.20190007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4467/20842589rm.19.003.1065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apal.2020.10285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doi.org/10.2298/FIL1613389K" TargetMode="External"/><Relationship Id="rId10" Type="http://schemas.openxmlformats.org/officeDocument/2006/relationships/hyperlink" Target="https://doi.org/10.1007/s00153-021-00799-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7/jsl.2021.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Boris Šobot</cp:lastModifiedBy>
  <cp:revision>5</cp:revision>
  <dcterms:created xsi:type="dcterms:W3CDTF">2022-05-18T09:02:00Z</dcterms:created>
  <dcterms:modified xsi:type="dcterms:W3CDTF">2022-10-26T09:52:00Z</dcterms:modified>
</cp:coreProperties>
</file>