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6"/>
        <w:gridCol w:w="851"/>
        <w:gridCol w:w="284"/>
        <w:gridCol w:w="566"/>
        <w:gridCol w:w="2109"/>
        <w:gridCol w:w="275"/>
        <w:gridCol w:w="452"/>
        <w:gridCol w:w="851"/>
        <w:gridCol w:w="214"/>
        <w:gridCol w:w="68"/>
        <w:gridCol w:w="1561"/>
        <w:gridCol w:w="849"/>
        <w:gridCol w:w="1559"/>
      </w:tblGrid>
      <w:tr>
        <w:trPr>
          <w:trHeight w:val="257" w:hRule="atLeast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Наташа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Крејић</w:t>
            </w:r>
          </w:p>
        </w:tc>
      </w:tr>
      <w:tr>
        <w:trPr>
          <w:trHeight w:val="247" w:hRule="atLeast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УНС ПМФ, 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1990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.</w:t>
            </w:r>
          </w:p>
        </w:tc>
      </w:tr>
      <w:tr>
        <w:trPr>
          <w:trHeight w:val="272" w:hRule="atLeast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sr-CS"/>
              </w:rPr>
              <w:t>Математика</w:t>
            </w:r>
            <w:r>
              <w:rPr>
                <w:rFonts w:eastAsia="Times New Roman" w:ascii="Times New Roman" w:hAnsi="Times New Roman"/>
                <w:sz w:val="20"/>
                <w:szCs w:val="20"/>
                <w:lang w:val="sr-CS"/>
              </w:rPr>
              <w:t>, нумеричка математика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20</w:t>
            </w:r>
            <w:r>
              <w:rPr>
                <w:rFonts w:eastAsia="Times New Roman" w:ascii="Times New Roman" w:hAnsi="Times New Roman"/>
                <w:sz w:val="18"/>
                <w:szCs w:val="18"/>
              </w:rPr>
              <w:t>04</w:t>
            </w:r>
            <w:r>
              <w:rPr>
                <w:rFonts w:eastAsia="Times New Roman"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>Нумеричка</w:t>
            </w: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 xml:space="preserve"> математика</w:t>
            </w:r>
          </w:p>
        </w:tc>
      </w:tr>
      <w:tr>
        <w:trPr>
          <w:trHeight w:val="265" w:hRule="atLeast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2011.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>Нумеричка</w:t>
            </w: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 xml:space="preserve"> математика</w:t>
            </w:r>
          </w:p>
        </w:tc>
      </w:tr>
      <w:tr>
        <w:trPr>
          <w:trHeight w:val="240" w:hRule="atLeast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2006.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>Нумеричка</w:t>
            </w: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 xml:space="preserve"> математика</w:t>
            </w:r>
          </w:p>
        </w:tc>
      </w:tr>
      <w:tr>
        <w:trPr>
          <w:trHeight w:val="231" w:hRule="atLeast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2001.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25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МБ02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Нумеричка анализа 2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МБ, 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7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8"/>
                <w:szCs w:val="18"/>
                <w:lang w:val="en-US" w:eastAsia="en-US" w:bidi="ar-SA"/>
              </w:rPr>
              <w:t>МБ11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8"/>
                <w:szCs w:val="18"/>
                <w:lang w:val="en-US" w:eastAsia="en-US" w:bidi="ar-SA"/>
              </w:rPr>
              <w:t>Финансијска математика 2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8"/>
                <w:szCs w:val="18"/>
                <w:lang w:val="en-US" w:eastAsia="en-US" w:bidi="ar-SA"/>
              </w:rPr>
              <w:t>предавања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8"/>
                <w:szCs w:val="18"/>
                <w:lang w:val="en-US" w:eastAsia="en-US" w:bidi="ar-SA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color w:val="auto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8"/>
                <w:szCs w:val="18"/>
                <w:lang w:val="en-US" w:eastAsia="en-US" w:bidi="ar-SA"/>
              </w:rPr>
              <w:t>МАС</w:t>
            </w:r>
          </w:p>
        </w:tc>
      </w:tr>
      <w:tr>
        <w:trPr>
          <w:trHeight w:val="27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МДС04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Основи нумеричке оптимизације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МДС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12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MW0003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Основе нумеричке оптимизације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168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MW0006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Мастер рад - истраживање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1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MW0007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Мастер рад – израда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6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MW0011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Стручна пракса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tabs>
                <w:tab w:val="clear" w:pos="720"/>
                <w:tab w:val="left" w:pos="0" w:leader="none"/>
              </w:tabs>
              <w:spacing w:lineRule="auto" w:line="240" w:before="0"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Krejić, N. Malaspina, G., Swaenen, L., A slit Levenberg-Marquardt method for large scale sparse problems, Computational Optimization and Applications, 2023, </w:t>
            </w:r>
            <w:r>
              <w:rPr>
                <w:rFonts w:ascii="apple-system;BlinkMacSystemFont;Segoe UI;Roboto;Oxygen-Sans;Ubuntu;Cantarell;Helvetica Neue;sans-serif" w:hAnsi="apple-system;BlinkMacSystemFont;Segoe UI;Roboto;Oxygen-Sans;Ubuntu;Cantarell;Helvetica Neue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18"/>
              </w:rPr>
              <w:t>https://doi.org/10.1007/s10589-023-00460-9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tabs>
                <w:tab w:val="clear" w:pos="720"/>
                <w:tab w:val="left" w:pos="0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Jakovetić, D., Krejić, N., Krklec Jerinkić, N., EFIX: Exact Fixed Point Methods for Distributed Optimization,</w:t>
            </w:r>
            <w:r>
              <w:rPr>
                <w:rFonts w:eastAsia="Times New Roman" w:cs="Times New Roman" w:ascii="webkit-standard" w:hAnsi="webkit-standard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Journal of Global Optimization, 2022. M21, https://doi.org/10.1007/s10898-022-01221-4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spacing w:lineRule="auto" w:line="240" w:before="0" w:after="0"/>
              <w:rPr>
                <w:rFonts w:ascii="Times New Roman;serif" w:hAnsi="Times New Roman;serif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Savić, M., Atanasijević, J., Jakovetić, D., Krejić, N.,Tax Evasion Risk Management Using a Hybrid Unsupervised Outlier Detection Method,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EXPERT SYSTEMS WITH APPLICATIONS, (2022), vol. 193, M21a,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8"/>
                <w:szCs w:val="18"/>
                <w:u w:val="none"/>
                <w:effect w:val="none"/>
                <w:shd w:fill="auto" w:val="clear"/>
              </w:rPr>
              <w:t>https://doi.org/10.1016/j.eswa.2021.116409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Jakovetić, D., Krejić, N., Krklec Jerinkić, N., </w:t>
            </w:r>
            <w:r>
              <w:rPr>
                <w:rFonts w:ascii="Times New Roman" w:hAnsi="Times New Roman"/>
                <w:sz w:val="18"/>
                <w:szCs w:val="18"/>
              </w:rPr>
              <w:t>Malaspina, G., Micheletti, A., Distributed fixed point method for solving systems of linear algebraic equations, AUTOMATICA, M21, vol. 134, (2021),</w:t>
            </w:r>
            <w:r>
              <w:rPr>
                <w:rFonts w:ascii="NexusSans;Arial;Helvetica;Lucida Sans Unicode;Microsoft Sans Serif;Segoe UI Symbol;STIXGeneral;Cambria Math;Arial Unicode MS;sans-serif" w:hAnsi="NexusSans;Arial;Helvetica;Lucida Sans Unicode;Microsoft Sans Serif;Segoe UI Symbol;STIXGeneral;Cambria Math;Arial Unicode M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6"/>
                <w:u w:val="none"/>
                <w:effect w:val="none"/>
                <w:shd w:fill="auto" w:val="clear"/>
              </w:rPr>
              <w:t>https://doi.org/10.1016/j.automatica.2021.109924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Birgin, E.G., Kreji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>ć, N.,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Mart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en-AU"/>
              </w:rPr>
              <w:t>ínez, J.M.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 xml:space="preserve">,Iteration and evaluation complexity on the minimization of functions whose computation is intrinsically inexact,Mathematics of Computation 89 (2020), 253-278, M21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6"/>
                <w:lang w:val="hr-HR"/>
              </w:rPr>
              <w:t>https://doi.org/10.1090/mcom/3445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tabs>
                <w:tab w:val="clear" w:pos="720"/>
                <w:tab w:val="left" w:pos="0" w:leader="none"/>
              </w:tabs>
              <w:spacing w:lineRule="auto" w:line="240" w:before="0" w:after="0"/>
              <w:rPr>
                <w:rFonts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Bellavia, S., Krejić, N., Morini, B.,Inexact restoration with subsampled trust-region methods for finite-sum minimization, Computational Optimization and Applications 76(3), (2020), 701-736,M21, </w:t>
            </w:r>
            <w:r>
              <w:rPr>
                <w:rFonts w:eastAsia="Times New Roman" w:cs="Times New Roman" w:ascii="apple-system;BlinkMacSystemFont;Segoe UI;Roboto;Oxygen-Sans;Ubuntu;Cantarell;Helvetica Neue;sans-serif" w:hAnsi="apple-system;BlinkMacSystemFont;Segoe UI;Roboto;Oxygen-Sans;Ubuntu;Cantarell;Helvetica Neue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</w:rPr>
              <w:t>https://doi.org/10.1007/s10589-020-00196-w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Bellavia, S.,Krejić, N., Krklec Jerinkić, N., Subsampled Inexact Newton Methods for minimizing large sums of convex functions, M21, IMA J. Numer. Anal. 40,4 (2020), 2309-2341,</w:t>
            </w:r>
            <w:r>
              <w:rPr>
                <w:rFonts w:ascii="Roboto;Helvetica Neue;Arial;sans-serif" w:hAnsi="Roboto;Helvetica Neue;Arial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</w:rPr>
              <w:t>DOI:</w:t>
            </w:r>
            <w:hyperlink r:id="rId2">
              <w:r>
                <w:rPr>
                  <w:rStyle w:val="InternetLink"/>
                  <w:rFonts w:ascii="Roboto;Helvetica Neue;Arial;sans-serif" w:hAnsi="Roboto;Helvetica Neue;Arial;sans-serif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00"/>
                  <w:spacing w:val="0"/>
                  <w:sz w:val="14"/>
                  <w:u w:val="none"/>
                  <w:effect w:val="none"/>
                  <w:shd w:fill="auto" w:val="clear"/>
                </w:rPr>
                <w:t>10.1093/IMANUM/DRZ027</w:t>
              </w:r>
            </w:hyperlink>
          </w:p>
        </w:tc>
      </w:tr>
      <w:tr>
        <w:trPr>
          <w:trHeight w:val="427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>
                <w:color w:val="000000"/>
                <w:sz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Krejić, N., Krklec Jerinkić, N., Spectral Projected Gradient Method for Stochastic Optimization,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18"/>
                <w:szCs w:val="18"/>
              </w:rPr>
              <w:t>Journal of Global Optimization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73,1 (2019), 59-81, M21, </w:t>
            </w:r>
            <w:r>
              <w:rPr>
                <w:rFonts w:ascii="apple-system;BlinkMacSystemFont;Segoe UI;Roboto;Oxygen-Sans;Ubuntu;Cantarell;Helvetica Neue;sans-serif" w:hAnsi="apple-system;BlinkMacSystemFont;Segoe UI;Roboto;Oxygen-Sans;Ubuntu;Cantarell;Helvetica Neue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</w:rPr>
              <w:t>https://doi.org/10.1007/s10898-018-0682-6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Bajović, D., Jakovetić, D., Krejić, N., Krklec Jerinkić, N., Newton-like method with diagonal correction for distributed optimization, SIAM J. Optimization,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Vol. 27 No.2 (2017), 1171-1203, M21a, </w:t>
            </w:r>
            <w:r>
              <w:rPr>
                <w:rFonts w:ascii="PT Sans;sans-serif" w:hAnsi="PT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6"/>
                <w:u w:val="none"/>
                <w:effect w:val="none"/>
                <w:shd w:fill="auto" w:val="clear"/>
              </w:rPr>
              <w:t>https://doi.org/10.1137/15M1038049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>
                <w:rFonts w:ascii="Times New Roman" w:hAnsi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Krejić, N., Martinez, J.M., Inexact Restoration approach for minimization with inexact evaluation of the objective function, Mathematics of Computations, 85, 300 (2016), 1775-1791, M21, </w:t>
            </w:r>
            <w:r>
              <w:rPr>
                <w:rFonts w:ascii="CMTT8" w:hAnsi="CMTT8"/>
                <w:sz w:val="18"/>
                <w:szCs w:val="18"/>
              </w:rPr>
              <w:t>http://dx.doi.org/10.1090/mcom/3025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51 (358)</w:t>
            </w:r>
          </w:p>
        </w:tc>
      </w:tr>
      <w:tr>
        <w:trPr>
          <w:trHeight w:val="255" w:hRule="atLeast"/>
        </w:trPr>
        <w:tc>
          <w:tcPr>
            <w:tcW w:w="4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>
        <w:trPr>
          <w:trHeight w:val="278" w:hRule="atLeast"/>
        </w:trPr>
        <w:tc>
          <w:tcPr>
            <w:tcW w:w="4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 1</w:t>
            </w:r>
          </w:p>
        </w:tc>
        <w:tc>
          <w:tcPr>
            <w:tcW w:w="4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Међународни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3</w:t>
            </w:r>
          </w:p>
        </w:tc>
      </w:tr>
      <w:tr>
        <w:trPr>
          <w:trHeight w:val="363" w:hRule="atLeast"/>
        </w:trPr>
        <w:tc>
          <w:tcPr>
            <w:tcW w:w="2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State university of Campinas, Brasil, University of Florence, TU/e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pple-system">
    <w:altName w:val="BlinkMacSystemFont"/>
    <w:charset w:val="01"/>
    <w:family w:val="auto"/>
    <w:pitch w:val="default"/>
  </w:font>
  <w:font w:name="Times New Roman">
    <w:altName w:val="serif"/>
    <w:charset w:val="01"/>
    <w:family w:val="roman"/>
    <w:pitch w:val="variable"/>
  </w:font>
  <w:font w:name="webkit-standard">
    <w:charset w:val="01"/>
    <w:family w:val="roman"/>
    <w:pitch w:val="variable"/>
  </w:font>
  <w:font w:name="NexusSans">
    <w:altName w:val="Arial"/>
    <w:charset w:val="01"/>
    <w:family w:val="roman"/>
    <w:pitch w:val="variable"/>
  </w:font>
  <w:font w:name="Open Sans">
    <w:altName w:val="sans-serif"/>
    <w:charset w:val="01"/>
    <w:family w:val="roman"/>
    <w:pitch w:val="variable"/>
  </w:font>
  <w:font w:name="apple-system">
    <w:altName w:val="BlinkMacSystemFont"/>
    <w:charset w:val="01"/>
    <w:family w:val="roman"/>
    <w:pitch w:val="variable"/>
  </w:font>
  <w:font w:name="Roboto">
    <w:altName w:val="Helvetica Neue"/>
    <w:charset w:val="01"/>
    <w:family w:val="roman"/>
    <w:pitch w:val="variable"/>
  </w:font>
  <w:font w:name="PT Sans">
    <w:altName w:val="sans-serif"/>
    <w:charset w:val="01"/>
    <w:family w:val="roman"/>
    <w:pitch w:val="variable"/>
  </w:font>
  <w:font w:name="CMTT8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489e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93/IMANUM%2FDRZ027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Application>LibreOffice/7.2.5.2$MacOSX_X86_64 LibreOffice_project/499f9727c189e6ef3471021d6132d4c694f357e5</Application>
  <AppVersion>15.0000</AppVersion>
  <Pages>1</Pages>
  <Words>478</Words>
  <Characters>3311</Characters>
  <CharactersWithSpaces>3686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2023-03-08T16:38:00Z</dcterms:created>
  <dc:creator>mane</dc:creator>
  <dc:description/>
  <dc:language>en-GB</dc:language>
  <cp:lastModifiedBy/>
  <dcterms:modified xsi:type="dcterms:W3CDTF">2023-04-05T13:48:58Z</dcterms:modified>
  <cp:revision>14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