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350712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 Д. Рацковић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350712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071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од 28.12.1989. године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350712" w:rsidRPr="00AC0E94" w:rsidRDefault="00350712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50712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ЦС104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ЦС614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0335D" w:rsidRDefault="0010335D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Synergy Between Traditional Classification and Classification Based on Negative Features in Deep Covolutional Neural Networks,  </w:t>
            </w:r>
            <w:r w:rsidRPr="0010335D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Computing and Applications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, (ISSN: 0941-0643), No 33,  pp. 7593-7602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570ADB"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2021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(DOI: 10.1007/s00521-020-05503-4).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0335D" w:rsidRDefault="0010335D" w:rsidP="00AD0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335D">
              <w:rPr>
                <w:rFonts w:ascii="Times New Roman" w:hAnsi="Times New Roman"/>
                <w:sz w:val="20"/>
                <w:szCs w:val="20"/>
              </w:rPr>
              <w:t xml:space="preserve">Шкрбић, </w:t>
            </w:r>
            <w:proofErr w:type="gramStart"/>
            <w:r w:rsidRPr="0010335D">
              <w:rPr>
                <w:rFonts w:ascii="Times New Roman" w:hAnsi="Times New Roman"/>
                <w:sz w:val="20"/>
                <w:szCs w:val="20"/>
              </w:rPr>
              <w:t>С.,</w:t>
            </w:r>
            <w:proofErr w:type="gramEnd"/>
            <w:r w:rsidRPr="001033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335D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 xml:space="preserve">, Такачи, A.,  Prioritized fuzzy logic based information processing in relational databases, Knowledge-Based Systems, </w:t>
            </w:r>
            <w:r w:rsidRPr="0010335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0950-7051), Vol. 38, pp. 62-73,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 xml:space="preserve"> 2013</w:t>
            </w:r>
            <w:r w:rsidR="00AD07D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DOI: 10.1016/j.knosys.2012.01.017</w:t>
            </w:r>
            <w:r w:rsidR="00AD07D3">
              <w:t>)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DB3967" w:rsidRDefault="00DB3967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B3967"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gramStart"/>
            <w:r w:rsidRPr="00DB3967">
              <w:rPr>
                <w:rFonts w:ascii="Times New Roman" w:hAnsi="Times New Roman"/>
                <w:sz w:val="20"/>
                <w:szCs w:val="20"/>
              </w:rPr>
              <w:t>Н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>.,</w:t>
            </w:r>
            <w:proofErr w:type="gramEnd"/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DB3967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DB396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DB3967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DB396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="00FF14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Classification Based on Missing Features in Deep Convolutional Networks, </w:t>
            </w:r>
            <w:r w:rsidRPr="00DB3967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Network World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>, (ISSN: 1210-0552), Vol. 29, No 4, pp. 221-234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>, 2019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(DOI: 10.14311/NNW.2019.29.0015).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0335D" w:rsidRDefault="0010335D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Ивановић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Сурла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Рацковић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A CERIF Data Model Extension for Evaluation and Quantitive Expression of Scientific Research Results, </w:t>
            </w:r>
            <w:r w:rsidRPr="0010335D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Scientometrics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,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86: 155-172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r w:rsidR="00570ADB"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2011</w:t>
            </w:r>
            <w:r w:rsidR="00AD07D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</w:t>
            </w:r>
            <w:r w:rsidR="00AD07D3">
              <w:rPr>
                <w:rFonts w:ascii="Times New Roman" w:hAnsi="Times New Roman"/>
                <w:sz w:val="20"/>
                <w:szCs w:val="20"/>
              </w:rPr>
              <w:t>: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 xml:space="preserve"> 10.1007/s11192-010-0228-2</w:t>
            </w:r>
            <w:r w:rsidR="00AD07D3">
              <w:t>)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FF1474" w:rsidRDefault="00FF1474" w:rsidP="00FF14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1474">
              <w:rPr>
                <w:rFonts w:ascii="Times New Roman" w:hAnsi="Times New Roman"/>
                <w:sz w:val="20"/>
                <w:szCs w:val="20"/>
              </w:rPr>
              <w:t xml:space="preserve">Панић, </w:t>
            </w:r>
            <w:proofErr w:type="gramStart"/>
            <w:r w:rsidRPr="00FF1474">
              <w:rPr>
                <w:rFonts w:ascii="Times New Roman" w:hAnsi="Times New Roman"/>
                <w:sz w:val="20"/>
                <w:szCs w:val="20"/>
              </w:rPr>
              <w:t>Г.,</w:t>
            </w:r>
            <w:proofErr w:type="gramEnd"/>
            <w:r w:rsidRPr="00FF1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1474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FF147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FF147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FF147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 xml:space="preserve"> Шкрбић, С., Fuzzy XML and prioritized fuzzy XQuery with implementation, Journal of Intelligent and Fuzzy Systems, (ISSN: 1064-1246)</w:t>
            </w:r>
            <w:r w:rsidRPr="00FF147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Vol. 26, No. 1, pp. 303-316,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  <w:r w:rsidR="00AD07D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DOI: 10.3233/IFS-120739</w:t>
            </w:r>
            <w:r w:rsidR="00AD07D3">
              <w:rPr>
                <w:rFonts w:ascii="Times New Roman" w:hAnsi="Times New Roman"/>
                <w:sz w:val="20"/>
                <w:szCs w:val="20"/>
              </w:rPr>
              <w:t>)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450434" w:rsidRDefault="00450434" w:rsidP="004504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50434">
              <w:rPr>
                <w:rFonts w:ascii="Times New Roman" w:hAnsi="Times New Roman"/>
                <w:sz w:val="20"/>
                <w:szCs w:val="20"/>
              </w:rPr>
              <w:t xml:space="preserve">Иванковић, </w:t>
            </w:r>
            <w:proofErr w:type="gramStart"/>
            <w:r w:rsidRPr="00450434">
              <w:rPr>
                <w:rFonts w:ascii="Times New Roman" w:hAnsi="Times New Roman"/>
                <w:sz w:val="20"/>
                <w:szCs w:val="20"/>
              </w:rPr>
              <w:t>З.,</w:t>
            </w:r>
            <w:proofErr w:type="gramEnd"/>
            <w:r w:rsidRPr="00450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0434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,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М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>., Automatic player position detection in basketball games, Multimedia Tools and Applications, (ISSN: 1380-7501) Vol. 72, No. 3, pp. 2741-2767, 2014</w:t>
            </w:r>
            <w:r w:rsidR="00283B1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r w:rsidR="00283B17" w:rsidRPr="00283B17">
              <w:rPr>
                <w:rFonts w:ascii="Times New Roman" w:hAnsi="Times New Roman"/>
                <w:sz w:val="20"/>
                <w:szCs w:val="20"/>
              </w:rPr>
              <w:t>DOI: 10.1007/s11042-013-1580-z</w:t>
            </w:r>
            <w:r w:rsidR="00283B17">
              <w:rPr>
                <w:rFonts w:ascii="Times New Roman" w:hAnsi="Times New Roman"/>
                <w:sz w:val="20"/>
                <w:szCs w:val="20"/>
                <w:lang w:val="sr-Latn-CS"/>
              </w:rPr>
              <w:t>)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7F4FE0" w:rsidRDefault="007F4FE0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FE0">
              <w:rPr>
                <w:rFonts w:ascii="Times New Roman" w:hAnsi="Times New Roman"/>
                <w:sz w:val="20"/>
                <w:szCs w:val="20"/>
              </w:rPr>
              <w:t xml:space="preserve">Пецев, П., </w:t>
            </w:r>
            <w:r w:rsidRPr="007F4FE0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,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М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A System for Deductive Prediction and Analysis of Movement of Basketball Referees, Multimedia Tools and Applications, (ISSN: 1380-7501), Vol. 75, Iss. 23, pp. 16389-16416, 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2016 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>(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DOI 10.1007/s11042-015-2938-1)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085E45" w:rsidRDefault="00085E45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E45">
              <w:rPr>
                <w:rFonts w:ascii="Times New Roman" w:hAnsi="Times New Roman"/>
                <w:sz w:val="20"/>
                <w:szCs w:val="20"/>
              </w:rPr>
              <w:t xml:space="preserve">Текић, J., Текић, </w:t>
            </w:r>
            <w:proofErr w:type="gramStart"/>
            <w:r w:rsidRPr="00085E45">
              <w:rPr>
                <w:rFonts w:ascii="Times New Roman" w:hAnsi="Times New Roman"/>
                <w:sz w:val="20"/>
                <w:szCs w:val="20"/>
              </w:rPr>
              <w:t>П.,</w:t>
            </w:r>
            <w:proofErr w:type="gramEnd"/>
            <w:r w:rsidRPr="00085E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E45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 xml:space="preserve">, Lattice Boltzmann Method Implementation on Multiple Devices Using OpenCl, </w:t>
            </w:r>
            <w:r w:rsidRPr="00085E4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18, No 3, pp. 3-8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570ADB"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2018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>(DOI: 10.4316/AECE.2018.03001)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085E45" w:rsidRDefault="00085E45" w:rsidP="00085E4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E45">
              <w:rPr>
                <w:rFonts w:ascii="Times New Roman" w:hAnsi="Times New Roman"/>
                <w:sz w:val="20"/>
                <w:szCs w:val="20"/>
              </w:rPr>
              <w:t xml:space="preserve">Текић, J., Текић, П., </w:t>
            </w:r>
            <w:r w:rsidRPr="00085E45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 xml:space="preserve">, Performance Comparison of Different OpenCL Implementations of LBM Simulation on Commodity Computer Hardware, </w:t>
            </w:r>
            <w:r w:rsidRPr="00085E4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22, No 1, 2022, pp. 69-76, (DOI: 10.4316/AECE.2022.01008).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128CD" w:rsidRDefault="000D64AE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Видаковић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Ј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0D64AE">
              <w:rPr>
                <w:rFonts w:ascii="Times New Roman" w:hAnsi="Times New Roman"/>
                <w:sz w:val="20"/>
                <w:szCs w:val="20"/>
              </w:rPr>
              <w:t>Generating content and display of library catalogue cards using XML technology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Software-Practice and Experience</w:t>
            </w:r>
            <w:r w:rsidR="005709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570916" w:rsidRPr="0057091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0038-0644)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 Vol. 3</w:t>
            </w:r>
            <w:r w:rsidR="00570916">
              <w:rPr>
                <w:rFonts w:ascii="Times New Roman" w:hAnsi="Times New Roman"/>
                <w:sz w:val="20"/>
                <w:szCs w:val="20"/>
              </w:rPr>
              <w:t>6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No. 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pp. 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513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-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524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 20</w:t>
            </w:r>
            <w:r w:rsidR="00570916">
              <w:rPr>
                <w:rFonts w:ascii="Times New Roman" w:hAnsi="Times New Roman"/>
                <w:sz w:val="20"/>
                <w:szCs w:val="20"/>
              </w:rPr>
              <w:t>0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6</w:t>
            </w:r>
            <w:r w:rsidR="005709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0916">
              <w:rPr>
                <w:rFonts w:ascii="Times New Roman" w:hAnsi="Times New Roman"/>
                <w:sz w:val="20"/>
                <w:szCs w:val="20"/>
                <w:lang/>
              </w:rPr>
              <w:t>(</w:t>
            </w:r>
            <w:r w:rsidR="00570916" w:rsidRPr="00570916">
              <w:rPr>
                <w:rFonts w:ascii="Times New Roman" w:hAnsi="Times New Roman"/>
                <w:sz w:val="20"/>
                <w:szCs w:val="20"/>
              </w:rPr>
              <w:t>DOI: 10.1002/spe.707</w:t>
            </w:r>
            <w:r w:rsidR="00570916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50712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350712" w:rsidRPr="000E6144" w:rsidRDefault="00056D0F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570ADB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6144">
              <w:rPr>
                <w:rFonts w:ascii="Times New Roman" w:hAnsi="Times New Roman"/>
                <w:sz w:val="20"/>
                <w:szCs w:val="20"/>
                <w:lang w:val="en-GB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) </w:t>
            </w:r>
            <w:r w:rsidR="000E6144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70ADB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6144">
              <w:rPr>
                <w:rFonts w:ascii="Times New Roman" w:hAnsi="Times New Roman"/>
                <w:sz w:val="20"/>
                <w:szCs w:val="20"/>
              </w:rPr>
              <w:t>Google Scholar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50712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350712" w:rsidRPr="00056D0F" w:rsidRDefault="00056D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50712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350712" w:rsidRPr="00056D0F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56D0F">
              <w:rPr>
                <w:rFonts w:ascii="Times New Roman" w:hAnsi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4051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350712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350712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C1A" w:rsidRDefault="00894C1A" w:rsidP="005A4C35">
      <w:r>
        <w:separator/>
      </w:r>
    </w:p>
  </w:endnote>
  <w:endnote w:type="continuationSeparator" w:id="0">
    <w:p w:rsidR="00894C1A" w:rsidRDefault="00894C1A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C1A" w:rsidRDefault="00894C1A" w:rsidP="005A4C35">
      <w:r>
        <w:separator/>
      </w:r>
    </w:p>
  </w:footnote>
  <w:footnote w:type="continuationSeparator" w:id="0">
    <w:p w:rsidR="00894C1A" w:rsidRDefault="00894C1A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56D0F"/>
    <w:rsid w:val="00081151"/>
    <w:rsid w:val="00085D06"/>
    <w:rsid w:val="00085E45"/>
    <w:rsid w:val="00092214"/>
    <w:rsid w:val="000B76BC"/>
    <w:rsid w:val="000D4C2C"/>
    <w:rsid w:val="000D64AE"/>
    <w:rsid w:val="000E6144"/>
    <w:rsid w:val="0010335D"/>
    <w:rsid w:val="001128CD"/>
    <w:rsid w:val="001F1190"/>
    <w:rsid w:val="00217AA5"/>
    <w:rsid w:val="00245161"/>
    <w:rsid w:val="00254DC6"/>
    <w:rsid w:val="00283B17"/>
    <w:rsid w:val="002A3462"/>
    <w:rsid w:val="00350712"/>
    <w:rsid w:val="0037541D"/>
    <w:rsid w:val="003D7D7E"/>
    <w:rsid w:val="003F2C55"/>
    <w:rsid w:val="00450434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70916"/>
    <w:rsid w:val="00570ADB"/>
    <w:rsid w:val="005921EA"/>
    <w:rsid w:val="005A4C35"/>
    <w:rsid w:val="00675394"/>
    <w:rsid w:val="00695869"/>
    <w:rsid w:val="006A4922"/>
    <w:rsid w:val="006E4988"/>
    <w:rsid w:val="0074215C"/>
    <w:rsid w:val="00771730"/>
    <w:rsid w:val="00785BFE"/>
    <w:rsid w:val="007E175A"/>
    <w:rsid w:val="007F4FE0"/>
    <w:rsid w:val="007F5D13"/>
    <w:rsid w:val="00817D28"/>
    <w:rsid w:val="0084457E"/>
    <w:rsid w:val="00876D2E"/>
    <w:rsid w:val="00894C1A"/>
    <w:rsid w:val="009029EB"/>
    <w:rsid w:val="00904DD3"/>
    <w:rsid w:val="00911748"/>
    <w:rsid w:val="009210E4"/>
    <w:rsid w:val="00930297"/>
    <w:rsid w:val="00990BB1"/>
    <w:rsid w:val="00A023E2"/>
    <w:rsid w:val="00A5004B"/>
    <w:rsid w:val="00A5284A"/>
    <w:rsid w:val="00A71BAC"/>
    <w:rsid w:val="00A93E9A"/>
    <w:rsid w:val="00AC0E94"/>
    <w:rsid w:val="00AD07D3"/>
    <w:rsid w:val="00B63774"/>
    <w:rsid w:val="00BE6424"/>
    <w:rsid w:val="00C351D2"/>
    <w:rsid w:val="00C42611"/>
    <w:rsid w:val="00C502E3"/>
    <w:rsid w:val="00C92B88"/>
    <w:rsid w:val="00CA784F"/>
    <w:rsid w:val="00CC6889"/>
    <w:rsid w:val="00D50576"/>
    <w:rsid w:val="00D56D22"/>
    <w:rsid w:val="00D87D1F"/>
    <w:rsid w:val="00DB3967"/>
    <w:rsid w:val="00DB5296"/>
    <w:rsid w:val="00E2605B"/>
    <w:rsid w:val="00E96EB0"/>
    <w:rsid w:val="00EF1FF3"/>
    <w:rsid w:val="00F34AB5"/>
    <w:rsid w:val="00F34ABD"/>
    <w:rsid w:val="00F41627"/>
    <w:rsid w:val="00FE7DE6"/>
    <w:rsid w:val="00FF1474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8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>Hewlett-Packard Company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milos</cp:lastModifiedBy>
  <cp:revision>16</cp:revision>
  <dcterms:created xsi:type="dcterms:W3CDTF">2023-02-14T09:58:00Z</dcterms:created>
  <dcterms:modified xsi:type="dcterms:W3CDTF">2023-03-27T16:36:00Z</dcterms:modified>
</cp:coreProperties>
</file>