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before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Ind w:w="0.9999999999999964" w:type="dxa"/>
        <w:tblLayout w:type="fixed"/>
        <w:tblLook w:val="0000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5"/>
        <w:gridCol w:w="2115"/>
        <w:tblGridChange w:id="0">
          <w:tblGrid>
            <w:gridCol w:w="567"/>
            <w:gridCol w:w="1345"/>
            <w:gridCol w:w="450"/>
            <w:gridCol w:w="127"/>
            <w:gridCol w:w="1051"/>
            <w:gridCol w:w="815"/>
            <w:gridCol w:w="277"/>
            <w:gridCol w:w="75"/>
            <w:gridCol w:w="1037"/>
            <w:gridCol w:w="411"/>
            <w:gridCol w:w="144"/>
            <w:gridCol w:w="1346"/>
            <w:gridCol w:w="445"/>
            <w:gridCol w:w="2115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Немања Милошевић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tabs>
                <w:tab w:val="left" w:leader="none" w:pos="567"/>
              </w:tabs>
              <w:spacing w:after="60" w:before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ИОИ24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Виртуализација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 (ИТ)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Milošević, N., &amp; Racković, M. (2019). Classification based on missing features in deep convolutional neural networks.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Neural Network World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(4), 221-234. DOI: 10.14311/NNW.2019.29.015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Milošević, N., &amp; Racković, M. (2021). Synergy between traditional classification and classification based on negative features in deep convolutional neural networks.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Neural Computing and Applications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33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7593-7602. DOI:10.1007/s00521-020-05503-4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Arapakis, I., Becerra, Y., Boehm, O., Bravos, G., Chatzigiannakis, V., Cugnasco, C., ... &amp; Vinov, M. (2019, July). Towards specification of a software architecture for cross-sectoral big data applications.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2019 IEEE World Congress on Services (SERVICES)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(Vol. 2642, pp. 394-395). IEEE. DOI:10.1109/SERVICES.2019.00120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Bravos, G., Cabrera, A. J., Correa, C., Danilović, D., Evangeliou, N., Ezov, G., ... &amp; Vukobratovic, D. (2022). Cybersecurity for industrial Internet of Things: architecture, models and lessons learned.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IEEE Access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124747-124765. DOI: 10.1109/ACCESS.2022.3225074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Milosevic, N., Jakovetic, D., Skrbic, S., Savic, M., Stamenkovic, D., Mascolo, J., &amp; Masera, D. (2022, August). BACS: A comprehensive tool for deep learning-based anomaly detection in edge-fog-cloud systems.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2022 30th European Signal Processing Conference (EUSIPCO)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(pp. 1097-1101). IEEE. DOI: 10.23919/EUSIPCO55093.2022.9909721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Bakhtiarnia, A., Milošević, N., Zhang, Q., Bajović, D., &amp; Iosifidis, A. (2022). Dynamic split computing for efficient deep edge intelligence.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arXiv preprint arXiv:2205.11269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 ICML Workshop on Dynamic Neural Networks, ICML 2022, Baltimore, USA DOI: 10.5281/zenodo.6737212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3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widowControl w:val="0"/>
              <w:tabs>
                <w:tab w:val="left" w:leader="none" w:pos="567"/>
              </w:tabs>
              <w:spacing w:after="60" w:before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 у Коимбри, Коимбра, Португал, 2020, пет месеци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Ова табела не сме прећи једну А4 страну.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C">
      <w:pPr>
        <w:tabs>
          <w:tab w:val="left" w:leader="none" w:pos="567"/>
        </w:tabs>
        <w:spacing w:after="60" w:before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426" w:left="851" w:right="127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0" w:before="0"/>
      <w:jc w:val="left"/>
    </w:pPr>
    <w:rPr>
      <w:rFonts w:ascii="Calibri" w:cs="Times New Roman" w:eastAsia="Calibri" w:hAnsi="Calibri"/>
      <w:color w:val="auto"/>
      <w:kern w:val="0"/>
      <w:sz w:val="22"/>
      <w:szCs w:val="22"/>
      <w:lang w:bidi="ar-SA" w:eastAsia="en-US" w:val="sr-RS"/>
    </w:rPr>
  </w:style>
  <w:style w:type="character" w:styleId="DefaultParagraphFont" w:default="1">
    <w:name w:val="Default Paragraph Font"/>
    <w:uiPriority w:val="1"/>
    <w:unhideWhenUsed w:val="1"/>
    <w:qFormat w:val="1"/>
    <w:rPr/>
  </w:style>
  <w:style w:type="character" w:styleId="InternetLink">
    <w:name w:val="Hyperlink"/>
    <w:uiPriority w:val="99"/>
    <w:unhideWhenUsed w:val="1"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 w:val="1"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 w:val="1"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 w:val="1"/>
    <w:qFormat w:val="1"/>
    <w:rsid w:val="00876D2E"/>
    <w:rPr>
      <w:rFonts w:ascii="Tahoma" w:cs="Tahoma" w:hAnsi="Tahoma"/>
      <w:sz w:val="16"/>
      <w:szCs w:val="16"/>
      <w:lang w:val="sr-RS"/>
    </w:rPr>
  </w:style>
  <w:style w:type="character" w:styleId="Emphasis">
    <w:name w:val="Emphasis"/>
    <w:qFormat w:val="1"/>
    <w:rPr>
      <w:i w:val="1"/>
      <w:iCs w:val="1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FreeSans" w:eastAsia="Bitstream Vera Sans" w:hAnsi="Liberation Sans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Free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FreeSans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lear" w:pos="720"/>
        <w:tab w:val="center" w:leader="none" w:pos="4680"/>
        <w:tab w:val="right" w:leader="none" w:pos="9360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lear" w:pos="720"/>
        <w:tab w:val="center" w:leader="none" w:pos="4680"/>
        <w:tab w:val="right" w:leader="none" w:pos="9360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qFormat w:val="1"/>
    <w:rsid w:val="00876D2E"/>
    <w:pPr/>
    <w:rPr>
      <w:rFonts w:ascii="Tahoma" w:cs="Tahoma" w:hAnsi="Tahoma"/>
      <w:sz w:val="16"/>
      <w:szCs w:val="16"/>
    </w:rPr>
  </w:style>
  <w:style w:type="paragraph" w:styleId="TableContents">
    <w:name w:val="Table Contents"/>
    <w:basedOn w:val="Normal"/>
    <w:qFormat w:val="1"/>
    <w:pPr>
      <w:widowControl w:val="0"/>
      <w:suppressLineNumbers w:val="1"/>
    </w:pPr>
    <w:rPr/>
  </w:style>
  <w:style w:type="paragraph" w:styleId="TableHeading">
    <w:name w:val="Table Heading"/>
    <w:basedOn w:val="TableContents"/>
    <w:qFormat w:val="1"/>
    <w:pPr>
      <w:suppressLineNumbers w:val="1"/>
      <w:jc w:val="center"/>
    </w:pPr>
    <w:rPr>
      <w:b w:val="1"/>
      <w:bCs w:val="1"/>
    </w:rPr>
  </w:style>
  <w:style w:type="paragraph" w:styleId="LOnormal">
    <w:name w:val="LO-normal"/>
    <w:qFormat w:val="1"/>
    <w:pPr>
      <w:widowControl w:val="1"/>
      <w:suppressAutoHyphens w:val="1"/>
      <w:bidi w:val="0"/>
      <w:spacing w:after="0" w:before="0"/>
      <w:jc w:val="left"/>
    </w:pPr>
    <w:rPr>
      <w:rFonts w:ascii="Calibri" w:cs="Times New Roman" w:eastAsia="Calibri" w:hAnsi="Calibri"/>
      <w:color w:val="auto"/>
      <w:kern w:val="0"/>
      <w:sz w:val="20"/>
      <w:szCs w:val="20"/>
      <w:lang w:bidi="ar-SA"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FoMe8zwoPw0PAehfD8FfP4KAKLw==">AMUW2mU32UYiIDqyB6RkJPtTE6nCbq8aezmL/7xnHXYamLzRXXYm6Nx/Ab2d8RU/9X2XfRclRIANinlZVh7fibKYqRa7FWAKpuPZDKOMguuFPL/aOdMgQDA=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