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1FE7" w:rsidRDefault="001C1FE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8"/>
        <w:gridCol w:w="1005"/>
        <w:gridCol w:w="247"/>
        <w:gridCol w:w="837"/>
        <w:gridCol w:w="1901"/>
        <w:gridCol w:w="173"/>
        <w:gridCol w:w="92"/>
        <w:gridCol w:w="73"/>
        <w:gridCol w:w="1440"/>
        <w:gridCol w:w="170"/>
        <w:gridCol w:w="165"/>
        <w:gridCol w:w="1550"/>
        <w:gridCol w:w="1985"/>
      </w:tblGrid>
      <w:tr w:rsidR="001C1FE7" w:rsidTr="00F25BFA">
        <w:trPr>
          <w:trHeight w:val="25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Розалија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Мадарас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Силађи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(Rozália Madarász)</w:t>
            </w:r>
          </w:p>
        </w:tc>
      </w:tr>
      <w:tr w:rsidR="001C1FE7" w:rsidTr="00F25BFA">
        <w:trPr>
          <w:trHeight w:val="24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1C1FE7" w:rsidTr="00F25BFA">
        <w:trPr>
          <w:trHeight w:val="42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1985.</w:t>
            </w:r>
          </w:p>
        </w:tc>
      </w:tr>
      <w:tr w:rsidR="001C1FE7" w:rsidTr="00F25BFA">
        <w:trPr>
          <w:trHeight w:val="272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249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1C1FE7" w:rsidTr="00F25BFA">
        <w:trPr>
          <w:trHeight w:val="427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1C1FE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C1FE7" w:rsidTr="00F25BFA">
        <w:trPr>
          <w:trHeight w:val="274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1999.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bookmarkStart w:id="0" w:name="__DdeLink__484_1773235989"/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bookmarkEnd w:id="0"/>
            <w:proofErr w:type="spellEnd"/>
          </w:p>
        </w:tc>
      </w:tr>
      <w:tr w:rsidR="001C1FE7" w:rsidTr="00F25BFA">
        <w:trPr>
          <w:trHeight w:val="265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1989.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231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1986.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197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1984.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314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C1FE7" w:rsidTr="00F25BFA">
        <w:trPr>
          <w:trHeight w:val="5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1C1FE7" w:rsidTr="00F25BFA">
        <w:trPr>
          <w:trHeight w:val="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МА31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логика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C1FE7" w:rsidTr="00F25BFA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М525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ИАС</w:t>
            </w:r>
          </w:p>
        </w:tc>
      </w:tr>
      <w:tr w:rsidR="001C1FE7" w:rsidTr="00F25BFA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М526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ИАС</w:t>
            </w:r>
          </w:p>
        </w:tc>
      </w:tr>
      <w:tr w:rsidR="001C1FE7" w:rsidTr="00F25BFA">
        <w:trPr>
          <w:trHeight w:val="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П115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Аутомати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алгоритми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1C1FE7" w:rsidTr="00F25BFA">
        <w:trPr>
          <w:trHeight w:val="2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M103, М503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математичку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логику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ИАС</w:t>
            </w:r>
          </w:p>
        </w:tc>
      </w:tr>
      <w:tr w:rsidR="001C1FE7" w:rsidTr="00F25BFA">
        <w:trPr>
          <w:trHeight w:val="5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М109, М509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ИАС</w:t>
            </w:r>
          </w:p>
        </w:tc>
      </w:tr>
      <w:tr w:rsidR="001C1FE7" w:rsidTr="00F25BFA">
        <w:trPr>
          <w:trHeight w:val="42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не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A12791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S. Zahirovic, 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R. Madarasz, A study of enhanced power graphs of finite groups, JOURNAL OF ALGEBRA AND ITS APPLICATIONS, (2020), vol. 19 br. 4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10.1142/S0219498820500620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A12791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Some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globally determined classes of graphs, CZECHOSLOVAK MATHEMATICAL JOURNAL, (2018), vol. 68 br. 3, str. 633-646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10.21136/CMJ.2018.0552-16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12791">
              <w:rPr>
                <w:rFonts w:ascii="Times New Roman" w:hAnsi="Times New Roman"/>
                <w:sz w:val="18"/>
                <w:szCs w:val="18"/>
              </w:rPr>
              <w:t>(M23)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On the composition of fuzzy power relations, FUZZY SETS AND SYSTEMS, (2015), vol. 271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str. 81-87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10.1016/j.fss.2014.09.010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М.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Bradic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Construction of finite L-groups, FUZZY SETS AND SYSTEMS, (2014), vol. 247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str. 151-164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10.1016/j.fss.2013.10.002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3BF7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BE7735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Ivica, R. Madarasz, Retraction closure property, ALGEBRA UNIVERSALIS, (2013), vol. 69 br. 3, str. 279-285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</w:rPr>
              <w:t>10.1007/s00012-013-0229-0</w:t>
            </w:r>
            <w:r w:rsidR="00EE67CB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R. Madarasz, Remarks on the lattices of fuzzy subsets of a groupoid, FUZZY SETS AND SYSTEMS, (2009), vol. 160 br. 20, str. 3007-3012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10.1016/j.fss.2009.04.008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3BF7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</w:t>
            </w:r>
            <w:proofErr w:type="spellStart"/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G.Vojvodic</w:t>
            </w:r>
            <w:proofErr w:type="spellEnd"/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>, Algebras of fuzzy sets, FUZZY SETS AND SYSTEMS, (2009), vol. 160 br. 20, str. 2979-2988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10.1016/j.fss.2009.04.005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3BF7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BE7735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R. Madarasz, D.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Masulovic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Tasic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Strong retracts of unary algebras, CZECHOSLOVAK MATHEMATICAL JOURNAL, (2001), vol. 51 br. 1, str. 205-212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</w:rPr>
              <w:t>10.1023/A:1013778410270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12791">
              <w:rPr>
                <w:rFonts w:ascii="Times New Roman" w:hAnsi="Times New Roman"/>
                <w:sz w:val="18"/>
                <w:szCs w:val="18"/>
              </w:rPr>
              <w:t>(M23)</w:t>
            </w:r>
          </w:p>
        </w:tc>
      </w:tr>
      <w:tr w:rsidR="001C1FE7" w:rsidTr="00F25BFA">
        <w:trPr>
          <w:trHeight w:val="31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C1FE7" w:rsidTr="00F25BFA">
        <w:trPr>
          <w:trHeight w:val="264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SCOPUS: 66 (61)</w:t>
            </w:r>
          </w:p>
        </w:tc>
      </w:tr>
      <w:tr w:rsidR="001C1FE7" w:rsidTr="00F25BFA">
        <w:trPr>
          <w:trHeight w:val="255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1C1FE7" w:rsidTr="00F25BFA">
        <w:trPr>
          <w:trHeight w:val="278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</w:tr>
      <w:tr w:rsidR="001C1FE7" w:rsidTr="00F25BFA">
        <w:trPr>
          <w:trHeight w:val="363"/>
        </w:trPr>
        <w:tc>
          <w:tcPr>
            <w:tcW w:w="2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Мађарске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академије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Будимпешта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1989. </w:t>
            </w:r>
          </w:p>
        </w:tc>
      </w:tr>
      <w:tr w:rsidR="001C1FE7" w:rsidTr="00F25BFA">
        <w:trPr>
          <w:trHeight w:val="269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1C1FE7" w:rsidRDefault="001C1FE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1C1FE7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2930"/>
    <w:multiLevelType w:val="multilevel"/>
    <w:tmpl w:val="8B6E8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AC38CC"/>
    <w:multiLevelType w:val="multilevel"/>
    <w:tmpl w:val="7728B4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8221345">
    <w:abstractNumId w:val="0"/>
  </w:num>
  <w:num w:numId="2" w16cid:durableId="171469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AwMDOzMDUwtzQyNjNV0lEKTi0uzszPAykwrAUAODx5jCwAAAA="/>
  </w:docVars>
  <w:rsids>
    <w:rsidRoot w:val="001C1FE7"/>
    <w:rsid w:val="001C1FE7"/>
    <w:rsid w:val="00263BF7"/>
    <w:rsid w:val="00475D40"/>
    <w:rsid w:val="00903710"/>
    <w:rsid w:val="00A12791"/>
    <w:rsid w:val="00BE7735"/>
    <w:rsid w:val="00E12C97"/>
    <w:rsid w:val="00EE67CB"/>
    <w:rsid w:val="00F2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E46B"/>
  <w15:docId w15:val="{3932D366-E1C5-4B4C-B1FA-FAA3056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Samir Zahirović</cp:lastModifiedBy>
  <cp:revision>42</cp:revision>
  <dcterms:created xsi:type="dcterms:W3CDTF">2023-03-28T13:38:00Z</dcterms:created>
  <dcterms:modified xsi:type="dcterms:W3CDTF">2023-06-09T18:04:00Z</dcterms:modified>
  <dc:language>en-US</dc:language>
</cp:coreProperties>
</file>