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1020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67"/>
        <w:gridCol w:w="1345"/>
        <w:gridCol w:w="450"/>
        <w:gridCol w:w="127"/>
        <w:gridCol w:w="1051"/>
        <w:gridCol w:w="815"/>
        <w:gridCol w:w="277"/>
        <w:gridCol w:w="75"/>
        <w:gridCol w:w="1037"/>
        <w:gridCol w:w="411"/>
        <w:gridCol w:w="144"/>
        <w:gridCol w:w="1346"/>
        <w:gridCol w:w="444"/>
        <w:gridCol w:w="2116"/>
      </w:tblGrid>
      <w:tr>
        <w:trPr>
          <w:trHeight w:val="25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Име и презиме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Ђорђе Херцег</w:t>
            </w:r>
          </w:p>
        </w:tc>
      </w:tr>
      <w:tr>
        <w:trPr>
          <w:trHeight w:val="24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Редовни професор</w:t>
            </w:r>
          </w:p>
        </w:tc>
      </w:tr>
      <w:tr>
        <w:trPr>
          <w:trHeight w:val="42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ПМФ, 1995.</w:t>
            </w:r>
          </w:p>
        </w:tc>
      </w:tr>
      <w:tr>
        <w:trPr>
          <w:trHeight w:val="272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Нумеричка математика</w:t>
            </w:r>
          </w:p>
        </w:tc>
      </w:tr>
      <w:tr>
        <w:trPr>
          <w:trHeight w:val="24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Година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Институција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бласт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2010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Нумеричка математика</w:t>
            </w:r>
          </w:p>
        </w:tc>
      </w:tr>
      <w:tr>
        <w:trPr>
          <w:trHeight w:val="265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1999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Нумеричка математика</w:t>
            </w:r>
          </w:p>
        </w:tc>
      </w:tr>
      <w:tr>
        <w:trPr>
          <w:trHeight w:val="231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Магистратура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1997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Информатика</w:t>
            </w:r>
          </w:p>
        </w:tc>
      </w:tr>
      <w:tr>
        <w:trPr>
          <w:trHeight w:val="19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1995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Информатика</w:t>
            </w:r>
          </w:p>
        </w:tc>
      </w:tr>
      <w:tr>
        <w:trPr>
          <w:trHeight w:val="314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Списак предмета за које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студијског програма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М552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Савремена наставна средства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 и вежбе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Мастер професор математике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М120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Нумеричка анализа 1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Математика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П303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Базе података и пословна информатика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 и вежбе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Примењена математика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МБ34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Програмирање 3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 и вежбе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Примењена математика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ИТ619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Семинарски рад Д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Информационе технологије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Petković, I.,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CS"/>
              </w:rPr>
              <w:t>Herceg, Đ.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>, Computer tools for solving mathematical problems: a review, Facta Universitatis 36(2021), 205-236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sr-CS"/>
              </w:rPr>
              <w:t>Herceg, Đ.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>, Petković, I., Computer visualization and dynamic study of new families of root-solvers,  Journal of Computational and Applied Mathematics (2021),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DOI: 10.1016/j.cam.2021.113775 – M21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sr-CS"/>
              </w:rPr>
              <w:t>Herceg, Đ.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>, Herceg, D., Arduino and Numerical Mathematics, Informatics in Education (ISSN: 1648-5831), Vol 19, No 2(2020), 239-256.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DOI: 10.15388/infedu.2020.12, M53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sr-CS"/>
              </w:rPr>
              <w:t>Herceg, D.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>, Chwastek, K., Herceg, Đ., The Use of Hypergeometric Functions in Hysteresis Modeling, Energies 2020, 13(24), 6500; DOI: 10.3390/en13246500, M22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Petković, I.,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CS"/>
              </w:rPr>
              <w:t>Herceg, Đ.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>, Symbolic computation and computer graphics as tools for devel-oping and studying new root-finding methods, Applied Mathematics and Computa-tion 295(2017), 95-113</w:t>
            </w:r>
          </w:p>
        </w:tc>
      </w:tr>
      <w:tr>
        <w:trPr>
          <w:trHeight w:val="31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Збирни подаци научне, односно уметничке и стручне активности наставника</w:t>
            </w:r>
          </w:p>
        </w:tc>
      </w:tr>
      <w:tr>
        <w:trPr>
          <w:trHeight w:val="264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цитата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380 (337),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Scopus</w:t>
            </w:r>
          </w:p>
        </w:tc>
      </w:tr>
      <w:tr>
        <w:trPr>
          <w:trHeight w:val="255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59</w:t>
            </w:r>
          </w:p>
        </w:tc>
      </w:tr>
      <w:tr>
        <w:trPr>
          <w:trHeight w:val="278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Тренутно учешће на пројектима</w:t>
            </w: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Домаћи: 1</w:t>
            </w:r>
          </w:p>
        </w:tc>
        <w:tc>
          <w:tcPr>
            <w:tcW w:w="4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Међународни: 2</w:t>
            </w:r>
          </w:p>
        </w:tc>
      </w:tr>
      <w:tr>
        <w:trPr>
          <w:trHeight w:val="363" w:hRule="atLeast"/>
        </w:trPr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Усавршавања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</w:tr>
      <w:tr>
        <w:trPr>
          <w:trHeight w:val="26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Други подаци које сматрате релевантним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/>
      </w:r>
    </w:p>
    <w:sectPr>
      <w:type w:val="nextPage"/>
      <w:pgSz w:w="11906" w:h="16838"/>
      <w:pgMar w:left="851" w:right="1276" w:gutter="0" w:header="0" w:top="426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arlito">
    <w:altName w:val="Calibri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1653d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Application>Collabora_Office/22.05.12.3$Linux_X86_64 LibreOffice_project/416b47096203b13365953eff93eb800860f7a4cf</Application>
  <AppVersion>15.0000</AppVersion>
  <Pages>1</Pages>
  <Words>314</Words>
  <Characters>1923</Characters>
  <CharactersWithSpaces>2148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2023-03-08T16:36:00Z</dcterms:created>
  <dc:creator>mane</dc:creator>
  <dc:description/>
  <dc:language>en-US</dc:language>
  <cp:lastModifiedBy/>
  <dcterms:modified xsi:type="dcterms:W3CDTF">2023-06-20T10:02:41Z</dcterms:modified>
  <cp:revision>13</cp:revision>
  <dc:subject/>
  <dc:title>ТАБЕЛЕ У ДОКУМЕНТАЦИЈИ ЗА АКРЕДИТАЦИЈУ СТУДИЈСКОГ ПРОГРАМА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