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</w:pPr>
            <w:r>
              <w:t>Слободан Гаџурић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2B3FE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bookmarkStart w:id="0" w:name="_GoBack"/>
            <w:bookmarkEnd w:id="0"/>
            <w:r w:rsidR="00570366">
              <w:rPr>
                <w:lang w:val="sr-Cyrl-CS"/>
              </w:rPr>
              <w:t xml:space="preserve"> професор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1601D3">
              <w:rPr>
                <w:lang w:val="sr-Cyrl-CS"/>
              </w:rPr>
              <w:t>10</w:t>
            </w:r>
            <w:r>
              <w:rPr>
                <w:lang w:val="sr-Cyrl-CS"/>
              </w:rPr>
              <w:t>.03.1997.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Рачунање у хемији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Форензичка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у уметности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071F74">
              <w:rPr>
                <w:sz w:val="16"/>
                <w:szCs w:val="16"/>
                <w:lang w:eastAsia="en-US"/>
              </w:rPr>
              <w:t xml:space="preserve"> and K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071F74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179 (2014).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P.</w:t>
            </w:r>
            <w:r w:rsidR="00570366" w:rsidRPr="00071F74">
              <w:rPr>
                <w:sz w:val="16"/>
                <w:szCs w:val="16"/>
              </w:rPr>
              <w:t xml:space="preserve"> Mašković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L.</w:t>
            </w:r>
            <w:r w:rsidR="00570366" w:rsidRPr="00071F74">
              <w:rPr>
                <w:sz w:val="16"/>
                <w:szCs w:val="16"/>
              </w:rPr>
              <w:t xml:space="preserve"> Diamanto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J.</w:t>
            </w:r>
            <w:r w:rsidR="00570366" w:rsidRPr="00071F74">
              <w:rPr>
                <w:sz w:val="16"/>
                <w:szCs w:val="16"/>
              </w:rPr>
              <w:t xml:space="preserve"> Vujic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A.</w:t>
            </w:r>
            <w:r w:rsidR="00570366" w:rsidRPr="00071F74">
              <w:rPr>
                <w:sz w:val="16"/>
                <w:szCs w:val="16"/>
              </w:rPr>
              <w:t xml:space="preserve"> Cvetanović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M.</w:t>
            </w:r>
            <w:r w:rsidR="00570366" w:rsidRPr="00071F74">
              <w:rPr>
                <w:sz w:val="16"/>
                <w:szCs w:val="16"/>
              </w:rPr>
              <w:t xml:space="preserve"> Radojković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> </w:t>
            </w:r>
            <w:r w:rsidR="00570366" w:rsidRPr="00071F74">
              <w:rPr>
                <w:sz w:val="16"/>
                <w:szCs w:val="16"/>
              </w:rPr>
              <w:t xml:space="preserve">and </w:t>
            </w:r>
            <w:r w:rsidRPr="00071F74">
              <w:rPr>
                <w:sz w:val="16"/>
                <w:szCs w:val="16"/>
              </w:rPr>
              <w:t>G.</w:t>
            </w:r>
            <w:r w:rsidR="00570366" w:rsidRPr="00071F74">
              <w:rPr>
                <w:sz w:val="16"/>
                <w:szCs w:val="16"/>
              </w:rPr>
              <w:t xml:space="preserve"> Zengin, </w:t>
            </w:r>
            <w:r w:rsidR="00570366" w:rsidRPr="00071F74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="00570366" w:rsidRPr="00071F74">
              <w:rPr>
                <w:sz w:val="16"/>
                <w:szCs w:val="16"/>
              </w:rPr>
              <w:t>, J. Functional Food, 19, 479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486 (2015).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Kova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071F74">
              <w:rPr>
                <w:sz w:val="16"/>
                <w:szCs w:val="16"/>
                <w:lang w:eastAsia="en-US"/>
              </w:rPr>
              <w:t>evi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S. Podunavac-Kuzmanovi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N. Zec, S. Papovi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A. Tot, S. Doži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071F74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071F74">
              <w:rPr>
                <w:sz w:val="16"/>
                <w:szCs w:val="16"/>
                <w:lang w:eastAsia="en-US"/>
              </w:rPr>
              <w:t>J. Mol. Liq., 214, 276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282 (2016).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071F74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</w:t>
            </w:r>
            <w:r>
              <w:rPr>
                <w:sz w:val="16"/>
                <w:szCs w:val="16"/>
              </w:rPr>
              <w:t>, Analyt. Let.</w:t>
            </w:r>
            <w:r w:rsidRPr="00071F74">
              <w:rPr>
                <w:sz w:val="16"/>
                <w:szCs w:val="16"/>
              </w:rPr>
              <w:t xml:space="preserve">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A. Tot, S. Armaković, Sa.</w:t>
            </w:r>
            <w:r w:rsidR="00570366" w:rsidRPr="00071F74">
              <w:rPr>
                <w:sz w:val="16"/>
                <w:szCs w:val="16"/>
              </w:rPr>
              <w:t xml:space="preserve"> Armaković,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 </w:t>
            </w:r>
            <w:r w:rsidRPr="00071F74">
              <w:rPr>
                <w:sz w:val="16"/>
                <w:szCs w:val="16"/>
              </w:rPr>
              <w:t>and M.</w:t>
            </w:r>
            <w:r w:rsidR="00570366" w:rsidRPr="00071F74">
              <w:rPr>
                <w:sz w:val="16"/>
                <w:szCs w:val="16"/>
              </w:rPr>
              <w:t xml:space="preserve"> Vraneš, Kosmotropism of newly synthesized 1-butyl-3-methylimidazolium taurate ionic liquid: Experimental and computational study, J. Chem. Thermodyn. 94, 85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95 (2016).</w:t>
            </w:r>
          </w:p>
        </w:tc>
      </w:tr>
      <w:tr w:rsidR="00570366" w:rsidRPr="00570366" w:rsidTr="001601D3">
        <w:trPr>
          <w:trHeight w:val="328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</w:t>
            </w:r>
            <w:r w:rsidR="00570366" w:rsidRPr="00071F74">
              <w:rPr>
                <w:sz w:val="16"/>
                <w:szCs w:val="16"/>
              </w:rPr>
              <w:t xml:space="preserve"> Banić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B.</w:t>
            </w:r>
            <w:r w:rsidR="00570366" w:rsidRPr="00071F74">
              <w:rPr>
                <w:sz w:val="16"/>
                <w:szCs w:val="16"/>
              </w:rPr>
              <w:t xml:space="preserve"> Abramović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F.</w:t>
            </w:r>
            <w:r w:rsidR="00570366" w:rsidRPr="00071F74">
              <w:rPr>
                <w:sz w:val="16"/>
                <w:szCs w:val="16"/>
              </w:rPr>
              <w:t xml:space="preserve"> Šibul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D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Orčić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Watson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Vraneš</w:t>
            </w:r>
            <w:r w:rsidR="00570366" w:rsidRPr="00071F74">
              <w:rPr>
                <w:rStyle w:val="authorlink"/>
                <w:sz w:val="16"/>
                <w:szCs w:val="16"/>
              </w:rPr>
              <w:t xml:space="preserve">,   </w:t>
            </w:r>
            <w:r w:rsidR="00570366" w:rsidRPr="00071F74">
              <w:rPr>
                <w:sz w:val="16"/>
                <w:szCs w:val="16"/>
              </w:rPr>
              <w:t>S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="00570366" w:rsidRPr="00071F74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="00570366" w:rsidRPr="00071F74">
              <w:rPr>
                <w:rStyle w:val="Strong"/>
                <w:b w:val="0"/>
                <w:sz w:val="16"/>
                <w:szCs w:val="16"/>
              </w:rPr>
              <w:t>6</w:t>
            </w:r>
            <w:r w:rsidR="00570366" w:rsidRPr="00071F74">
              <w:rPr>
                <w:sz w:val="16"/>
                <w:szCs w:val="16"/>
              </w:rPr>
              <w:t>, 52826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52837 (2016).</w:t>
            </w:r>
          </w:p>
        </w:tc>
      </w:tr>
      <w:tr w:rsidR="00570366" w:rsidRPr="00570366" w:rsidTr="001601D3">
        <w:trPr>
          <w:trHeight w:val="363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 Zec, M. Bešter-Rogač, G. Marolt, M.</w:t>
            </w:r>
            <w:r w:rsidR="00570366" w:rsidRPr="00071F74">
              <w:rPr>
                <w:sz w:val="16"/>
                <w:szCs w:val="16"/>
              </w:rPr>
              <w:t xml:space="preserve"> Vraneš,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Gadžurić, Electrical and electrochemical behavior of [bmim][DCA] + γ-butyrolactone electrolyte</w:t>
            </w:r>
            <w:r w:rsidR="00570366" w:rsidRPr="00071F74">
              <w:rPr>
                <w:rStyle w:val="doctitle"/>
                <w:sz w:val="16"/>
                <w:szCs w:val="16"/>
              </w:rPr>
              <w:t xml:space="preserve">, </w:t>
            </w:r>
            <w:r w:rsidR="00570366" w:rsidRPr="00071F74">
              <w:rPr>
                <w:sz w:val="16"/>
                <w:szCs w:val="16"/>
              </w:rPr>
              <w:t>J. Chem. Thermodyn. 101, 293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299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071F74">
              <w:rPr>
                <w:rStyle w:val="redtxts4"/>
                <w:sz w:val="16"/>
                <w:szCs w:val="16"/>
              </w:rPr>
              <w:t>A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Tot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071F74">
              <w:rPr>
                <w:rStyle w:val="redtxts4"/>
                <w:sz w:val="16"/>
                <w:szCs w:val="16"/>
              </w:rPr>
              <w:t>anta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Do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K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Te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V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Koji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Gad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1" w:name="C6RA16182K"/>
            <w:r w:rsidRPr="00071F74">
              <w:rPr>
                <w:sz w:val="16"/>
                <w:szCs w:val="16"/>
              </w:rPr>
              <w:t>Toxicity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reduction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imidazolium</w:t>
            </w:r>
            <w:r w:rsidRPr="00071F74">
              <w:rPr>
                <w:sz w:val="16"/>
                <w:szCs w:val="16"/>
                <w:lang w:val="sr-Cyrl-CS"/>
              </w:rPr>
              <w:t>-</w:t>
            </w:r>
            <w:r w:rsidRPr="00071F74">
              <w:rPr>
                <w:sz w:val="16"/>
                <w:szCs w:val="16"/>
              </w:rPr>
              <w:t>based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oxygenation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substituent</w:t>
            </w:r>
            <w:bookmarkEnd w:id="1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RSC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="00071F74">
              <w:rPr>
                <w:sz w:val="16"/>
                <w:szCs w:val="16"/>
              </w:rPr>
              <w:t>Adv.</w:t>
            </w:r>
            <w:r w:rsidRPr="00071F74">
              <w:rPr>
                <w:sz w:val="16"/>
                <w:szCs w:val="16"/>
                <w:lang w:val="sr-Cyrl-CS"/>
              </w:rPr>
              <w:t>,</w:t>
            </w:r>
            <w:r w:rsidRPr="00071F74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Strong"/>
                <w:b w:val="0"/>
                <w:sz w:val="16"/>
                <w:szCs w:val="16"/>
                <w:lang w:val="sr-Cyrl-CS"/>
              </w:rPr>
              <w:t>6</w:t>
            </w:r>
            <w:r w:rsidRPr="00071F74">
              <w:rPr>
                <w:sz w:val="16"/>
                <w:szCs w:val="16"/>
                <w:lang w:val="sr-Cyrl-CS"/>
              </w:rPr>
              <w:t>, 96289–96295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Do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Tot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Gad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M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071F74">
              <w:rPr>
                <w:sz w:val="16"/>
                <w:szCs w:val="16"/>
                <w:lang w:eastAsia="sr-Latn-CS"/>
              </w:rPr>
              <w:t>T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ć</w:t>
            </w:r>
            <w:r w:rsidRPr="00071F74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</w:rPr>
              <w:t>Aqueous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biphasic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system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formation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using</w:t>
            </w:r>
            <w:r w:rsidRPr="00071F74">
              <w:rPr>
                <w:sz w:val="16"/>
                <w:szCs w:val="16"/>
                <w:lang w:val="sr-Cyrl-CS"/>
              </w:rPr>
              <w:t xml:space="preserve"> 1-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071F74">
              <w:rPr>
                <w:sz w:val="16"/>
                <w:szCs w:val="16"/>
              </w:rPr>
              <w:t>ethylimidazolium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bromide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new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extractants</w:t>
            </w:r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J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Ind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r w:rsidRPr="00071F74">
              <w:rPr>
                <w:sz w:val="16"/>
                <w:szCs w:val="16"/>
              </w:rPr>
              <w:t>Eng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Chem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. 40, 152–160 (2016).</w:t>
            </w:r>
          </w:p>
        </w:tc>
      </w:tr>
      <w:tr w:rsidR="00570366" w:rsidRPr="00570366" w:rsidTr="001601D3">
        <w:trPr>
          <w:trHeight w:val="365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071F74">
              <w:rPr>
                <w:sz w:val="16"/>
                <w:szCs w:val="16"/>
              </w:rPr>
              <w:t>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Papović, 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Gadžurić, A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Tot,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Bešter-Rogač, K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Pavlović,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Vraneš, A comparative study on the interactions of [bmim][NTf</w:t>
            </w:r>
            <w:r w:rsidRPr="00071F74">
              <w:rPr>
                <w:sz w:val="16"/>
                <w:szCs w:val="16"/>
                <w:vertAlign w:val="subscript"/>
              </w:rPr>
              <w:t>2</w:t>
            </w:r>
            <w:r w:rsidRPr="00071F74">
              <w:rPr>
                <w:sz w:val="16"/>
                <w:szCs w:val="16"/>
              </w:rPr>
              <w:t>] ionic liquid with selected four- to seven-membered-ring lactones</w:t>
            </w:r>
            <w:r w:rsidRPr="00071F74">
              <w:rPr>
                <w:rStyle w:val="documenttype"/>
                <w:sz w:val="16"/>
                <w:szCs w:val="16"/>
              </w:rPr>
              <w:t xml:space="preserve">, </w:t>
            </w:r>
            <w:hyperlink r:id="rId5" w:tooltip="Go to The Journal of Chemical Thermodynamics on ScienceDirect" w:history="1">
              <w:r w:rsidRPr="00071F74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071F74">
              <w:rPr>
                <w:bCs/>
                <w:sz w:val="16"/>
                <w:szCs w:val="16"/>
              </w:rPr>
              <w:t xml:space="preserve"> 107,</w:t>
            </w:r>
            <w:hyperlink r:id="rId6" w:tooltip="Go to table of contents for this volume/issue" w:history="1"/>
            <w:r w:rsidRPr="00071F74">
              <w:rPr>
                <w:sz w:val="16"/>
                <w:szCs w:val="16"/>
              </w:rPr>
              <w:t xml:space="preserve"> 170–181 (2017).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071F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508 (на дан 22.02.2017.)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81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>: 4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570366" w:rsidRPr="00111FA6" w:rsidRDefault="00111FA6" w:rsidP="00111FA6">
            <w:pPr>
              <w:tabs>
                <w:tab w:val="left" w:pos="567"/>
              </w:tabs>
            </w:pPr>
            <w:r w:rsidRPr="00111FA6">
              <w:t>Ecole polytechnique, Universite Aix-Marseille I, Марсеј, Француска, 6 месеци годишње у периоду 2002-2006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Iowa State University, Ејмс, САД, фебруар 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Rensselaer Polytechnic Institute, Трој, САД, септембар-октобар 2004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 xml:space="preserve">Kemisk Institute, Лингби, Данска, </w:t>
            </w:r>
            <w:r w:rsidRPr="00111FA6">
              <w:rPr>
                <w:lang w:val="sr-Cyrl-CS"/>
              </w:rPr>
              <w:t>април</w:t>
            </w:r>
            <w:r w:rsidRPr="00111FA6">
              <w:t xml:space="preserve"> 2004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094DB4" w:rsidRPr="00094DB4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 xml:space="preserve">1. </w:t>
            </w:r>
            <w:r w:rsidR="00111FA6" w:rsidRPr="00111FA6">
              <w:rPr>
                <w:lang w:val="sr-Cyrl-CS"/>
              </w:rPr>
              <w:t>Награђен за најбољег професора у школској 2013/14 према анкетама студената на Департману за хемију, биохемиј</w:t>
            </w:r>
            <w:r w:rsidR="005A3C27">
              <w:rPr>
                <w:lang w:val="sr-Cyrl-CS"/>
              </w:rPr>
              <w:t>у и заштиту животне средине ПМФ</w:t>
            </w:r>
            <w:r w:rsidR="005A3C27">
              <w:t xml:space="preserve">; </w:t>
            </w:r>
            <w:r w:rsidR="00094DB4">
              <w:rPr>
                <w:lang w:val="sr-Cyrl-CS"/>
              </w:rPr>
              <w:t>2. Franzosini IUPAC Award</w:t>
            </w:r>
            <w:r w:rsidR="00094DB4">
              <w:t>, Analytical Chemistry Division, 2014.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2. Коаутор два универзитетска уџбеника: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</w:t>
            </w:r>
            <w:r w:rsidRPr="00A2707B">
              <w:rPr>
                <w:lang w:val="sr-Cyrl-CS"/>
              </w:rPr>
              <w:t xml:space="preserve">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</w:p>
          <w:p w:rsidR="005A3C27" w:rsidRPr="005A3C27" w:rsidRDefault="005A3C27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Рецензент већег броја међународних часописа из области хемиј</w:t>
            </w:r>
            <w:r>
              <w:t>е.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172012 (2011-2017).</w:t>
            </w:r>
          </w:p>
        </w:tc>
      </w:tr>
    </w:tbl>
    <w:p w:rsidR="00640AAC" w:rsidRPr="00094DB4" w:rsidRDefault="00640AAC" w:rsidP="005A3C27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071F74"/>
    <w:rsid w:val="00094DB4"/>
    <w:rsid w:val="00100864"/>
    <w:rsid w:val="00100D01"/>
    <w:rsid w:val="00111FA6"/>
    <w:rsid w:val="0011797A"/>
    <w:rsid w:val="001601D3"/>
    <w:rsid w:val="00173DA5"/>
    <w:rsid w:val="002B3FEA"/>
    <w:rsid w:val="003C7C0B"/>
    <w:rsid w:val="004B27D8"/>
    <w:rsid w:val="004E7A7C"/>
    <w:rsid w:val="00570366"/>
    <w:rsid w:val="005A1D49"/>
    <w:rsid w:val="005A3C27"/>
    <w:rsid w:val="005B7D61"/>
    <w:rsid w:val="00640AAC"/>
    <w:rsid w:val="00683523"/>
    <w:rsid w:val="0093307F"/>
    <w:rsid w:val="009D32CB"/>
    <w:rsid w:val="00A34E38"/>
    <w:rsid w:val="00A66DA8"/>
    <w:rsid w:val="00E21576"/>
    <w:rsid w:val="00EC50E7"/>
    <w:rsid w:val="00FB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E7756"/>
  <w15:docId w15:val="{433C6E3D-CC70-4D52-9738-FCF027FE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Dušica Milenković</cp:lastModifiedBy>
  <cp:revision>7</cp:revision>
  <dcterms:created xsi:type="dcterms:W3CDTF">2017-02-26T15:18:00Z</dcterms:created>
  <dcterms:modified xsi:type="dcterms:W3CDTF">2017-09-13T12:54:00Z</dcterms:modified>
</cp:coreProperties>
</file>