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3"/>
        <w:gridCol w:w="356"/>
        <w:gridCol w:w="1370"/>
        <w:gridCol w:w="1141"/>
        <w:gridCol w:w="1068"/>
        <w:gridCol w:w="1720"/>
        <w:gridCol w:w="435"/>
        <w:gridCol w:w="645"/>
        <w:gridCol w:w="810"/>
        <w:gridCol w:w="50"/>
        <w:gridCol w:w="778"/>
      </w:tblGrid>
      <w:tr w:rsidR="00AE483C" w:rsidRPr="0076469B" w:rsidTr="0076469B">
        <w:tc>
          <w:tcPr>
            <w:tcW w:w="3350" w:type="dxa"/>
            <w:gridSpan w:val="4"/>
          </w:tcPr>
          <w:p w:rsidR="00AE483C" w:rsidRPr="0076469B" w:rsidRDefault="00AE483C" w:rsidP="0076469B">
            <w:pPr>
              <w:rPr>
                <w:lang w:val="sr-Cyrl-CS"/>
              </w:rPr>
            </w:pPr>
            <w:proofErr w:type="spellStart"/>
            <w:r w:rsidRPr="0076469B">
              <w:rPr>
                <w:b/>
              </w:rPr>
              <w:t>Презиме</w:t>
            </w:r>
            <w:proofErr w:type="spellEnd"/>
            <w:r w:rsidRPr="0076469B">
              <w:rPr>
                <w:b/>
              </w:rPr>
              <w:t xml:space="preserve">, </w:t>
            </w:r>
            <w:r w:rsidRPr="0076469B">
              <w:rPr>
                <w:b/>
                <w:lang w:val="sr-Cyrl-CS"/>
              </w:rPr>
              <w:t xml:space="preserve">средње слово, </w:t>
            </w:r>
            <w:proofErr w:type="spellStart"/>
            <w:r w:rsidRPr="0076469B">
              <w:rPr>
                <w:b/>
              </w:rPr>
              <w:t>име</w:t>
            </w:r>
            <w:proofErr w:type="spellEnd"/>
          </w:p>
        </w:tc>
        <w:tc>
          <w:tcPr>
            <w:tcW w:w="5506" w:type="dxa"/>
            <w:gridSpan w:val="7"/>
          </w:tcPr>
          <w:p w:rsidR="00AE483C" w:rsidRPr="00E04E43" w:rsidRDefault="006A6860" w:rsidP="006A054A">
            <w:pPr>
              <w:rPr>
                <w:lang w:val="sr-Cyrl-CS"/>
              </w:rPr>
            </w:pPr>
            <w:r>
              <w:rPr>
                <w:lang w:val="sr-Cyrl-CS"/>
              </w:rPr>
              <w:t>Срђан Шкрбић</w:t>
            </w:r>
          </w:p>
        </w:tc>
      </w:tr>
      <w:tr w:rsidR="00AE483C" w:rsidRPr="0076469B" w:rsidTr="0076469B">
        <w:tc>
          <w:tcPr>
            <w:tcW w:w="3350" w:type="dxa"/>
            <w:gridSpan w:val="4"/>
          </w:tcPr>
          <w:p w:rsidR="00AE483C" w:rsidRPr="0076469B" w:rsidRDefault="00AE483C" w:rsidP="0076469B">
            <w:pPr>
              <w:rPr>
                <w:lang w:val="sr-Cyrl-CS"/>
              </w:rPr>
            </w:pPr>
            <w:r w:rsidRPr="0076469B">
              <w:rPr>
                <w:b/>
                <w:lang w:val="sr-Cyrl-CS"/>
              </w:rPr>
              <w:t>Звање</w:t>
            </w:r>
          </w:p>
        </w:tc>
        <w:tc>
          <w:tcPr>
            <w:tcW w:w="5506" w:type="dxa"/>
            <w:gridSpan w:val="7"/>
          </w:tcPr>
          <w:p w:rsidR="00AE483C" w:rsidRPr="00E04E43" w:rsidRDefault="006A6860" w:rsidP="006A054A">
            <w:pPr>
              <w:rPr>
                <w:lang w:val="sr-Cyrl-CS"/>
              </w:rPr>
            </w:pPr>
            <w:r>
              <w:rPr>
                <w:lang w:val="sr-Cyrl-CS"/>
              </w:rPr>
              <w:t>Ванредни</w:t>
            </w:r>
            <w:r w:rsidR="00AE483C" w:rsidRPr="00AE4A5E">
              <w:rPr>
                <w:lang w:val="sr-Cyrl-CS"/>
              </w:rPr>
              <w:t xml:space="preserve"> професор</w:t>
            </w:r>
          </w:p>
        </w:tc>
      </w:tr>
      <w:tr w:rsidR="00AE483C" w:rsidRPr="0076469B" w:rsidTr="0076469B">
        <w:tc>
          <w:tcPr>
            <w:tcW w:w="3350" w:type="dxa"/>
            <w:gridSpan w:val="4"/>
          </w:tcPr>
          <w:p w:rsidR="00AE483C" w:rsidRPr="0076469B" w:rsidRDefault="00AE483C" w:rsidP="0076469B">
            <w:pPr>
              <w:rPr>
                <w:lang w:val="sr-Cyrl-CS"/>
              </w:rPr>
            </w:pPr>
            <w:r w:rsidRPr="0076469B">
              <w:rPr>
                <w:b/>
                <w:lang w:val="sr-Cyrl-CS"/>
              </w:rPr>
              <w:t>Ужа н</w:t>
            </w:r>
            <w:proofErr w:type="spellStart"/>
            <w:r w:rsidRPr="0076469B">
              <w:rPr>
                <w:b/>
              </w:rPr>
              <w:t>аучна</w:t>
            </w:r>
            <w:proofErr w:type="spellEnd"/>
            <w:r w:rsidRPr="0076469B">
              <w:rPr>
                <w:b/>
              </w:rPr>
              <w:t xml:space="preserve"> </w:t>
            </w:r>
            <w:proofErr w:type="spellStart"/>
            <w:r w:rsidRPr="0076469B">
              <w:rPr>
                <w:b/>
              </w:rPr>
              <w:t>област</w:t>
            </w:r>
            <w:proofErr w:type="spellEnd"/>
          </w:p>
        </w:tc>
        <w:tc>
          <w:tcPr>
            <w:tcW w:w="5506" w:type="dxa"/>
            <w:gridSpan w:val="7"/>
          </w:tcPr>
          <w:p w:rsidR="00AE483C" w:rsidRPr="00E04E43" w:rsidRDefault="006A6860" w:rsidP="006A054A">
            <w:pPr>
              <w:rPr>
                <w:lang w:val="sr-Cyrl-CS"/>
              </w:rPr>
            </w:pPr>
            <w:r>
              <w:rPr>
                <w:lang w:val="sr-Cyrl-CS"/>
              </w:rPr>
              <w:t>Информациони системи</w:t>
            </w:r>
          </w:p>
        </w:tc>
      </w:tr>
      <w:tr w:rsidR="00AE483C" w:rsidRPr="0076469B" w:rsidTr="006A6860">
        <w:tc>
          <w:tcPr>
            <w:tcW w:w="2209" w:type="dxa"/>
            <w:gridSpan w:val="3"/>
          </w:tcPr>
          <w:p w:rsidR="00AE483C" w:rsidRPr="0076469B" w:rsidRDefault="00AE483C" w:rsidP="0076469B">
            <w:pPr>
              <w:rPr>
                <w:lang w:val="sr-Cyrl-CS"/>
              </w:rPr>
            </w:pPr>
            <w:proofErr w:type="spellStart"/>
            <w:r w:rsidRPr="0076469B">
              <w:rPr>
                <w:b/>
              </w:rPr>
              <w:t>Академска</w:t>
            </w:r>
            <w:proofErr w:type="spellEnd"/>
            <w:r w:rsidRPr="0076469B">
              <w:rPr>
                <w:b/>
              </w:rPr>
              <w:t xml:space="preserve"> </w:t>
            </w:r>
            <w:proofErr w:type="spellStart"/>
            <w:r w:rsidRPr="0076469B">
              <w:rPr>
                <w:b/>
              </w:rPr>
              <w:t>каријера</w:t>
            </w:r>
            <w:proofErr w:type="spellEnd"/>
          </w:p>
        </w:tc>
        <w:tc>
          <w:tcPr>
            <w:tcW w:w="1141" w:type="dxa"/>
          </w:tcPr>
          <w:p w:rsidR="00AE483C" w:rsidRPr="0076469B" w:rsidRDefault="00AE483C" w:rsidP="0076469B">
            <w:pPr>
              <w:rPr>
                <w:lang w:val="sr-Cyrl-CS"/>
              </w:rPr>
            </w:pPr>
            <w:r w:rsidRPr="0076469B">
              <w:rPr>
                <w:lang w:val="sr-Cyrl-CS"/>
              </w:rPr>
              <w:t xml:space="preserve">Година </w:t>
            </w:r>
          </w:p>
        </w:tc>
        <w:tc>
          <w:tcPr>
            <w:tcW w:w="2788" w:type="dxa"/>
            <w:gridSpan w:val="2"/>
          </w:tcPr>
          <w:p w:rsidR="00AE483C" w:rsidRPr="00E04E43" w:rsidRDefault="00AE483C" w:rsidP="006A054A">
            <w:pPr>
              <w:rPr>
                <w:lang w:val="sr-Cyrl-CS"/>
              </w:rPr>
            </w:pPr>
            <w:r w:rsidRPr="00E04E43">
              <w:rPr>
                <w:lang w:val="sr-Cyrl-CS"/>
              </w:rPr>
              <w:t xml:space="preserve">Институција </w:t>
            </w:r>
          </w:p>
        </w:tc>
        <w:tc>
          <w:tcPr>
            <w:tcW w:w="2718" w:type="dxa"/>
            <w:gridSpan w:val="5"/>
          </w:tcPr>
          <w:p w:rsidR="00AE483C" w:rsidRPr="00E04E43" w:rsidRDefault="00AE483C" w:rsidP="006A054A">
            <w:pPr>
              <w:rPr>
                <w:lang w:val="sr-Cyrl-CS"/>
              </w:rPr>
            </w:pPr>
            <w:r w:rsidRPr="00E04E43">
              <w:rPr>
                <w:lang w:val="sr-Cyrl-CS"/>
              </w:rPr>
              <w:t xml:space="preserve">Област </w:t>
            </w:r>
          </w:p>
        </w:tc>
      </w:tr>
      <w:tr w:rsidR="00AE483C" w:rsidRPr="0076469B" w:rsidTr="006A6860">
        <w:tc>
          <w:tcPr>
            <w:tcW w:w="2209" w:type="dxa"/>
            <w:gridSpan w:val="3"/>
          </w:tcPr>
          <w:p w:rsidR="00AE483C" w:rsidRDefault="00AE483C" w:rsidP="0076469B">
            <w:r w:rsidRPr="0076469B">
              <w:rPr>
                <w:lang w:val="sr-Cyrl-CS"/>
              </w:rPr>
              <w:t>Избор у звање</w:t>
            </w:r>
          </w:p>
        </w:tc>
        <w:tc>
          <w:tcPr>
            <w:tcW w:w="1141" w:type="dxa"/>
          </w:tcPr>
          <w:p w:rsidR="00AE483C" w:rsidRPr="00AE4A5E" w:rsidRDefault="00AE483C" w:rsidP="006A6860">
            <w:pPr>
              <w:rPr>
                <w:lang w:val="sr-Cyrl-CS"/>
              </w:rPr>
            </w:pPr>
            <w:r w:rsidRPr="00AE4A5E">
              <w:rPr>
                <w:lang w:val="sr-Cyrl-CS"/>
              </w:rPr>
              <w:t>20</w:t>
            </w:r>
            <w:r w:rsidR="006A6860">
              <w:rPr>
                <w:lang w:val="sr-Cyrl-CS"/>
              </w:rPr>
              <w:t>14</w:t>
            </w:r>
          </w:p>
        </w:tc>
        <w:tc>
          <w:tcPr>
            <w:tcW w:w="2788" w:type="dxa"/>
            <w:gridSpan w:val="2"/>
          </w:tcPr>
          <w:p w:rsidR="00AE483C" w:rsidRPr="00AE4A5E" w:rsidRDefault="00AE483C" w:rsidP="006A054A">
            <w:pPr>
              <w:rPr>
                <w:lang w:val="sr-Cyrl-CS"/>
              </w:rPr>
            </w:pPr>
            <w:r w:rsidRPr="00AE4A5E">
              <w:rPr>
                <w:lang w:val="sr-Cyrl-CS"/>
              </w:rPr>
              <w:t>ПМФ, Нови Сад</w:t>
            </w:r>
          </w:p>
        </w:tc>
        <w:tc>
          <w:tcPr>
            <w:tcW w:w="2718" w:type="dxa"/>
            <w:gridSpan w:val="5"/>
          </w:tcPr>
          <w:p w:rsidR="00AE483C" w:rsidRPr="00AE4A5E" w:rsidRDefault="006A6860" w:rsidP="006A054A">
            <w:pPr>
              <w:rPr>
                <w:lang w:val="sr-Cyrl-CS"/>
              </w:rPr>
            </w:pPr>
            <w:r>
              <w:rPr>
                <w:lang w:val="sr-Cyrl-CS"/>
              </w:rPr>
              <w:t>Информациони системи</w:t>
            </w:r>
          </w:p>
        </w:tc>
      </w:tr>
      <w:tr w:rsidR="00AE483C" w:rsidRPr="0076469B" w:rsidTr="006A6860">
        <w:tc>
          <w:tcPr>
            <w:tcW w:w="2209" w:type="dxa"/>
            <w:gridSpan w:val="3"/>
          </w:tcPr>
          <w:p w:rsidR="00AE483C" w:rsidRDefault="00AE483C" w:rsidP="0076469B">
            <w:r w:rsidRPr="0076469B">
              <w:rPr>
                <w:lang w:val="sr-Cyrl-CS"/>
              </w:rPr>
              <w:t>Докторат</w:t>
            </w:r>
          </w:p>
        </w:tc>
        <w:tc>
          <w:tcPr>
            <w:tcW w:w="1141" w:type="dxa"/>
          </w:tcPr>
          <w:p w:rsidR="00AE483C" w:rsidRPr="00AE4A5E" w:rsidRDefault="006A6860" w:rsidP="006A054A">
            <w:pPr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2788" w:type="dxa"/>
            <w:gridSpan w:val="2"/>
          </w:tcPr>
          <w:p w:rsidR="00AE483C" w:rsidRPr="00AE4A5E" w:rsidRDefault="00AE483C" w:rsidP="006A054A">
            <w:pPr>
              <w:rPr>
                <w:lang w:val="sr-Cyrl-CS"/>
              </w:rPr>
            </w:pPr>
            <w:r w:rsidRPr="00AE4A5E">
              <w:rPr>
                <w:lang w:val="sr-Cyrl-CS"/>
              </w:rPr>
              <w:t>ПМФ, Нови Сад</w:t>
            </w:r>
          </w:p>
        </w:tc>
        <w:tc>
          <w:tcPr>
            <w:tcW w:w="2718" w:type="dxa"/>
            <w:gridSpan w:val="5"/>
          </w:tcPr>
          <w:p w:rsidR="00AE483C" w:rsidRPr="00AE4A5E" w:rsidRDefault="006A6860" w:rsidP="006A054A">
            <w:pPr>
              <w:rPr>
                <w:lang w:val="sr-Cyrl-CS"/>
              </w:rPr>
            </w:pPr>
            <w:r>
              <w:rPr>
                <w:lang w:val="sr-Cyrl-CS"/>
              </w:rPr>
              <w:t>Информациони системи</w:t>
            </w:r>
          </w:p>
        </w:tc>
      </w:tr>
      <w:tr w:rsidR="00AE483C" w:rsidRPr="0076469B" w:rsidTr="006A6860">
        <w:tc>
          <w:tcPr>
            <w:tcW w:w="2209" w:type="dxa"/>
            <w:gridSpan w:val="3"/>
          </w:tcPr>
          <w:p w:rsidR="00AE483C" w:rsidRDefault="00AE483C" w:rsidP="0076469B">
            <w:r w:rsidRPr="0076469B">
              <w:rPr>
                <w:lang w:val="sr-Cyrl-CS"/>
              </w:rPr>
              <w:t>Диплома</w:t>
            </w:r>
          </w:p>
        </w:tc>
        <w:tc>
          <w:tcPr>
            <w:tcW w:w="1141" w:type="dxa"/>
          </w:tcPr>
          <w:p w:rsidR="00AE483C" w:rsidRPr="00AE4A5E" w:rsidRDefault="006A6860" w:rsidP="006A054A">
            <w:pPr>
              <w:rPr>
                <w:lang w:val="sr-Cyrl-CS"/>
              </w:rPr>
            </w:pPr>
            <w:r>
              <w:rPr>
                <w:lang w:val="sr-Cyrl-CS"/>
              </w:rPr>
              <w:t>2004</w:t>
            </w:r>
          </w:p>
        </w:tc>
        <w:tc>
          <w:tcPr>
            <w:tcW w:w="2788" w:type="dxa"/>
            <w:gridSpan w:val="2"/>
          </w:tcPr>
          <w:p w:rsidR="00AE483C" w:rsidRPr="00AE4A5E" w:rsidRDefault="00AE483C" w:rsidP="006A054A">
            <w:pPr>
              <w:rPr>
                <w:lang w:val="sr-Cyrl-CS"/>
              </w:rPr>
            </w:pPr>
            <w:r w:rsidRPr="00AE4A5E">
              <w:rPr>
                <w:lang w:val="sr-Cyrl-CS"/>
              </w:rPr>
              <w:t>ПМФ, Нови Сад</w:t>
            </w:r>
          </w:p>
        </w:tc>
        <w:tc>
          <w:tcPr>
            <w:tcW w:w="2718" w:type="dxa"/>
            <w:gridSpan w:val="5"/>
          </w:tcPr>
          <w:p w:rsidR="00AE483C" w:rsidRPr="00AE4A5E" w:rsidRDefault="006A6860" w:rsidP="006A054A">
            <w:pPr>
              <w:rPr>
                <w:lang w:val="sr-Cyrl-CS"/>
              </w:rPr>
            </w:pPr>
            <w:r>
              <w:rPr>
                <w:lang w:val="sr-Cyrl-CS"/>
              </w:rPr>
              <w:t>Информациони системи</w:t>
            </w:r>
          </w:p>
        </w:tc>
      </w:tr>
      <w:tr w:rsidR="0061668D" w:rsidRPr="0076469B" w:rsidTr="0076469B">
        <w:tc>
          <w:tcPr>
            <w:tcW w:w="8856" w:type="dxa"/>
            <w:gridSpan w:val="11"/>
          </w:tcPr>
          <w:p w:rsidR="0061668D" w:rsidRPr="0076469B" w:rsidRDefault="0061668D" w:rsidP="0061668D">
            <w:pPr>
              <w:rPr>
                <w:lang w:val="ru-RU"/>
              </w:rPr>
            </w:pPr>
            <w:r w:rsidRPr="0076469B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6469B">
              <w:rPr>
                <w:b/>
                <w:lang w:val="ru-RU"/>
              </w:rPr>
              <w:t>на студијским програмима докторских студија</w:t>
            </w:r>
          </w:p>
        </w:tc>
      </w:tr>
      <w:tr w:rsidR="0061668D" w:rsidRPr="0076469B" w:rsidTr="006A6860">
        <w:trPr>
          <w:trHeight w:val="265"/>
        </w:trPr>
        <w:tc>
          <w:tcPr>
            <w:tcW w:w="839" w:type="dxa"/>
            <w:gridSpan w:val="2"/>
          </w:tcPr>
          <w:p w:rsidR="0061668D" w:rsidRPr="0076469B" w:rsidRDefault="0061668D" w:rsidP="0061668D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sz w:val="22"/>
                <w:szCs w:val="22"/>
                <w:lang w:val="sr-Cyrl-CS"/>
              </w:rPr>
              <w:t>Р.Б.</w:t>
            </w:r>
          </w:p>
        </w:tc>
        <w:tc>
          <w:tcPr>
            <w:tcW w:w="6379" w:type="dxa"/>
            <w:gridSpan w:val="6"/>
          </w:tcPr>
          <w:p w:rsidR="0061668D" w:rsidRPr="0076469B" w:rsidRDefault="0061668D" w:rsidP="0061668D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1668D" w:rsidRPr="0076469B" w:rsidRDefault="0061668D" w:rsidP="0061668D">
            <w:pPr>
              <w:rPr>
                <w:sz w:val="22"/>
                <w:szCs w:val="22"/>
              </w:rPr>
            </w:pPr>
            <w:r w:rsidRPr="0076469B">
              <w:rPr>
                <w:sz w:val="22"/>
                <w:szCs w:val="22"/>
              </w:rPr>
              <w:t>ВУ</w:t>
            </w:r>
          </w:p>
        </w:tc>
        <w:tc>
          <w:tcPr>
            <w:tcW w:w="778" w:type="dxa"/>
            <w:shd w:val="clear" w:color="auto" w:fill="auto"/>
          </w:tcPr>
          <w:p w:rsidR="0061668D" w:rsidRPr="0076469B" w:rsidRDefault="0061668D" w:rsidP="0061668D">
            <w:pPr>
              <w:rPr>
                <w:sz w:val="22"/>
                <w:szCs w:val="22"/>
              </w:rPr>
            </w:pPr>
            <w:proofErr w:type="spellStart"/>
            <w:r w:rsidRPr="0076469B">
              <w:rPr>
                <w:sz w:val="22"/>
                <w:szCs w:val="22"/>
              </w:rPr>
              <w:t>Друга</w:t>
            </w:r>
            <w:proofErr w:type="spellEnd"/>
            <w:r w:rsidRPr="0076469B">
              <w:rPr>
                <w:sz w:val="22"/>
                <w:szCs w:val="22"/>
              </w:rPr>
              <w:t xml:space="preserve"> ВУ</w:t>
            </w:r>
          </w:p>
        </w:tc>
      </w:tr>
      <w:tr w:rsidR="0061668D" w:rsidRPr="0076469B" w:rsidTr="006A6860">
        <w:trPr>
          <w:trHeight w:val="265"/>
        </w:trPr>
        <w:tc>
          <w:tcPr>
            <w:tcW w:w="839" w:type="dxa"/>
            <w:gridSpan w:val="2"/>
          </w:tcPr>
          <w:p w:rsidR="0061668D" w:rsidRPr="0076469B" w:rsidRDefault="0076469B" w:rsidP="0061668D">
            <w:pPr>
              <w:rPr>
                <w:sz w:val="22"/>
                <w:szCs w:val="22"/>
              </w:rPr>
            </w:pPr>
            <w:r w:rsidRPr="0076469B">
              <w:rPr>
                <w:sz w:val="22"/>
                <w:szCs w:val="22"/>
              </w:rPr>
              <w:t>1</w:t>
            </w:r>
          </w:p>
        </w:tc>
        <w:tc>
          <w:tcPr>
            <w:tcW w:w="6379" w:type="dxa"/>
            <w:gridSpan w:val="6"/>
          </w:tcPr>
          <w:p w:rsidR="0061668D" w:rsidRPr="0076469B" w:rsidRDefault="006A054A" w:rsidP="006A054A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Моделирање система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1668D" w:rsidRPr="0076469B" w:rsidRDefault="006A6860" w:rsidP="0061668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ПМФ</w:t>
            </w:r>
          </w:p>
        </w:tc>
        <w:tc>
          <w:tcPr>
            <w:tcW w:w="778" w:type="dxa"/>
            <w:shd w:val="clear" w:color="auto" w:fill="auto"/>
          </w:tcPr>
          <w:p w:rsidR="0061668D" w:rsidRPr="0076469B" w:rsidRDefault="0061668D" w:rsidP="0061668D">
            <w:pPr>
              <w:rPr>
                <w:sz w:val="22"/>
                <w:szCs w:val="22"/>
                <w:lang w:val="sr-Cyrl-CS"/>
              </w:rPr>
            </w:pPr>
          </w:p>
        </w:tc>
      </w:tr>
      <w:tr w:rsidR="0061668D" w:rsidRPr="0076469B" w:rsidTr="006A6860">
        <w:trPr>
          <w:trHeight w:val="265"/>
        </w:trPr>
        <w:tc>
          <w:tcPr>
            <w:tcW w:w="839" w:type="dxa"/>
            <w:gridSpan w:val="2"/>
          </w:tcPr>
          <w:p w:rsidR="0061668D" w:rsidRPr="0076469B" w:rsidRDefault="0076469B" w:rsidP="0061668D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6379" w:type="dxa"/>
            <w:gridSpan w:val="6"/>
          </w:tcPr>
          <w:p w:rsidR="0061668D" w:rsidRPr="0076469B" w:rsidRDefault="0076469B" w:rsidP="006A054A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sz w:val="22"/>
                <w:szCs w:val="22"/>
                <w:lang w:val="sr-Cyrl-CS"/>
              </w:rPr>
              <w:t xml:space="preserve">Развој </w:t>
            </w:r>
            <w:r w:rsidR="006A054A">
              <w:rPr>
                <w:sz w:val="22"/>
                <w:szCs w:val="22"/>
                <w:lang/>
              </w:rPr>
              <w:t>заснован на компонентама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1668D" w:rsidRPr="0076469B" w:rsidRDefault="006A6860" w:rsidP="0061668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ПМФ</w:t>
            </w:r>
          </w:p>
        </w:tc>
        <w:tc>
          <w:tcPr>
            <w:tcW w:w="778" w:type="dxa"/>
            <w:shd w:val="clear" w:color="auto" w:fill="auto"/>
          </w:tcPr>
          <w:p w:rsidR="0061668D" w:rsidRPr="0076469B" w:rsidRDefault="0061668D" w:rsidP="0061668D">
            <w:pPr>
              <w:rPr>
                <w:sz w:val="22"/>
                <w:szCs w:val="22"/>
                <w:lang w:val="sr-Cyrl-CS"/>
              </w:rPr>
            </w:pPr>
          </w:p>
        </w:tc>
      </w:tr>
      <w:tr w:rsidR="0061668D" w:rsidRPr="0076469B" w:rsidTr="006A6860">
        <w:trPr>
          <w:trHeight w:val="265"/>
        </w:trPr>
        <w:tc>
          <w:tcPr>
            <w:tcW w:w="839" w:type="dxa"/>
            <w:gridSpan w:val="2"/>
          </w:tcPr>
          <w:p w:rsidR="0061668D" w:rsidRPr="0076469B" w:rsidRDefault="0076469B" w:rsidP="0061668D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6379" w:type="dxa"/>
            <w:gridSpan w:val="6"/>
          </w:tcPr>
          <w:p w:rsidR="0061668D" w:rsidRPr="0076469B" w:rsidRDefault="006A6860" w:rsidP="006A054A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Паралелно програмирање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1668D" w:rsidRPr="0076469B" w:rsidRDefault="006A6860" w:rsidP="0061668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ПМФ</w:t>
            </w:r>
          </w:p>
        </w:tc>
        <w:tc>
          <w:tcPr>
            <w:tcW w:w="778" w:type="dxa"/>
            <w:shd w:val="clear" w:color="auto" w:fill="auto"/>
          </w:tcPr>
          <w:p w:rsidR="0061668D" w:rsidRPr="0076469B" w:rsidRDefault="0061668D" w:rsidP="0061668D">
            <w:pPr>
              <w:rPr>
                <w:sz w:val="22"/>
                <w:szCs w:val="22"/>
                <w:lang w:val="sr-Cyrl-CS"/>
              </w:rPr>
            </w:pPr>
          </w:p>
        </w:tc>
      </w:tr>
      <w:tr w:rsidR="0061668D" w:rsidRPr="0076469B" w:rsidTr="006A6860">
        <w:trPr>
          <w:trHeight w:val="265"/>
        </w:trPr>
        <w:tc>
          <w:tcPr>
            <w:tcW w:w="839" w:type="dxa"/>
            <w:gridSpan w:val="2"/>
          </w:tcPr>
          <w:p w:rsidR="0061668D" w:rsidRPr="0076469B" w:rsidRDefault="0076469B" w:rsidP="0061668D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6379" w:type="dxa"/>
            <w:gridSpan w:val="6"/>
          </w:tcPr>
          <w:p w:rsidR="0061668D" w:rsidRPr="006A6860" w:rsidRDefault="006A6860" w:rsidP="006A6860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Развој система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1668D" w:rsidRPr="0076469B" w:rsidRDefault="006A6860" w:rsidP="0061668D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ПМФ</w:t>
            </w:r>
          </w:p>
        </w:tc>
        <w:tc>
          <w:tcPr>
            <w:tcW w:w="778" w:type="dxa"/>
            <w:shd w:val="clear" w:color="auto" w:fill="auto"/>
          </w:tcPr>
          <w:p w:rsidR="0061668D" w:rsidRPr="0076469B" w:rsidRDefault="0061668D" w:rsidP="0061668D">
            <w:pPr>
              <w:rPr>
                <w:sz w:val="22"/>
                <w:szCs w:val="22"/>
                <w:lang w:val="sr-Cyrl-CS"/>
              </w:rPr>
            </w:pPr>
          </w:p>
        </w:tc>
      </w:tr>
      <w:tr w:rsidR="0061668D" w:rsidRPr="0076469B" w:rsidTr="0076469B">
        <w:tc>
          <w:tcPr>
            <w:tcW w:w="8856" w:type="dxa"/>
            <w:gridSpan w:val="11"/>
          </w:tcPr>
          <w:p w:rsidR="0061668D" w:rsidRPr="0076469B" w:rsidRDefault="0061668D" w:rsidP="0061668D">
            <w:pPr>
              <w:rPr>
                <w:b/>
                <w:sz w:val="22"/>
                <w:szCs w:val="22"/>
                <w:lang w:val="sr-Cyrl-CS"/>
              </w:rPr>
            </w:pPr>
            <w:r w:rsidRPr="0076469B">
              <w:rPr>
                <w:lang w:val="sr-Cyrl-CS"/>
              </w:rPr>
              <w:t>На</w:t>
            </w:r>
            <w:r w:rsidRPr="0076469B">
              <w:rPr>
                <w:lang w:val="ru-RU"/>
              </w:rPr>
              <w:t>јзначајнији радов</w:t>
            </w:r>
            <w:r w:rsidRPr="0076469B">
              <w:rPr>
                <w:lang w:val="sr-Cyrl-CS"/>
              </w:rPr>
              <w:t xml:space="preserve">и </w:t>
            </w:r>
            <w:r w:rsidRPr="0076469B">
              <w:rPr>
                <w:b/>
                <w:sz w:val="22"/>
                <w:szCs w:val="22"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6A6860" w:rsidRPr="0076469B" w:rsidTr="0076469B">
        <w:tc>
          <w:tcPr>
            <w:tcW w:w="483" w:type="dxa"/>
            <w:tcMar>
              <w:left w:w="0" w:type="dxa"/>
              <w:right w:w="0" w:type="dxa"/>
            </w:tcMar>
          </w:tcPr>
          <w:p w:rsidR="006A6860" w:rsidRPr="00AA27F9" w:rsidRDefault="006A6860" w:rsidP="006A054A">
            <w:pPr>
              <w:rPr>
                <w:lang/>
              </w:rPr>
            </w:pPr>
            <w:r>
              <w:rPr>
                <w:lang/>
              </w:rPr>
              <w:t>1.</w:t>
            </w:r>
          </w:p>
        </w:tc>
        <w:tc>
          <w:tcPr>
            <w:tcW w:w="7545" w:type="dxa"/>
            <w:gridSpan w:val="8"/>
            <w:shd w:val="clear" w:color="auto" w:fill="auto"/>
          </w:tcPr>
          <w:p w:rsidR="006A6860" w:rsidRPr="00A558D7" w:rsidRDefault="006A6860" w:rsidP="00DF109A">
            <w:pPr>
              <w:pStyle w:val="normal0"/>
            </w:pPr>
            <w:r w:rsidRPr="00A558D7">
              <w:t xml:space="preserve">Vladimir </w:t>
            </w:r>
            <w:proofErr w:type="spellStart"/>
            <w:r w:rsidRPr="00A558D7">
              <w:t>Loncar</w:t>
            </w:r>
            <w:proofErr w:type="spellEnd"/>
            <w:r w:rsidRPr="00A558D7">
              <w:t xml:space="preserve">, Luis E. Young-S., </w:t>
            </w:r>
            <w:proofErr w:type="spellStart"/>
            <w:r w:rsidRPr="00A558D7">
              <w:rPr>
                <w:b/>
              </w:rPr>
              <w:t>Srdjan</w:t>
            </w:r>
            <w:proofErr w:type="spellEnd"/>
            <w:r w:rsidRPr="00A558D7">
              <w:rPr>
                <w:b/>
              </w:rPr>
              <w:t xml:space="preserve"> </w:t>
            </w:r>
            <w:proofErr w:type="spellStart"/>
            <w:r w:rsidRPr="00A558D7">
              <w:rPr>
                <w:b/>
              </w:rPr>
              <w:t>Skrbic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Paulsamy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Muruganandam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Sadhan</w:t>
            </w:r>
            <w:proofErr w:type="spellEnd"/>
            <w:r w:rsidRPr="00A558D7">
              <w:t xml:space="preserve"> K. </w:t>
            </w:r>
            <w:proofErr w:type="spellStart"/>
            <w:r w:rsidRPr="00A558D7">
              <w:t>Adhikari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Antun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Balaz</w:t>
            </w:r>
            <w:proofErr w:type="spellEnd"/>
            <w:r w:rsidRPr="00A558D7">
              <w:t xml:space="preserve">: </w:t>
            </w:r>
            <w:proofErr w:type="spellStart"/>
            <w:r w:rsidRPr="00A558D7">
              <w:t>OpenMP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OpenMP</w:t>
            </w:r>
            <w:proofErr w:type="spellEnd"/>
            <w:r w:rsidRPr="00A558D7">
              <w:t>/MPI, and CUDA/MPI C programs for solving the time-dependent dipolar Gross-</w:t>
            </w:r>
            <w:proofErr w:type="spellStart"/>
            <w:r w:rsidRPr="00A558D7">
              <w:t>Pitaevskii</w:t>
            </w:r>
            <w:proofErr w:type="spellEnd"/>
            <w:r w:rsidRPr="00A558D7">
              <w:t xml:space="preserve"> equation. Computer Physics Communications 209: 190-196 (2016)</w:t>
            </w:r>
          </w:p>
        </w:tc>
        <w:tc>
          <w:tcPr>
            <w:tcW w:w="828" w:type="dxa"/>
            <w:gridSpan w:val="2"/>
          </w:tcPr>
          <w:p w:rsidR="006A6860" w:rsidRPr="00E04E43" w:rsidRDefault="006A6860" w:rsidP="006A054A">
            <w:pPr>
              <w:rPr>
                <w:lang w:val="sr-Cyrl-CS"/>
              </w:rPr>
            </w:pPr>
            <w:r>
              <w:rPr>
                <w:lang w:val="sr-Cyrl-CS"/>
              </w:rPr>
              <w:t>М21а</w:t>
            </w:r>
          </w:p>
        </w:tc>
      </w:tr>
      <w:tr w:rsidR="006A6860" w:rsidRPr="0076469B" w:rsidTr="0076469B">
        <w:tc>
          <w:tcPr>
            <w:tcW w:w="483" w:type="dxa"/>
            <w:tcMar>
              <w:left w:w="0" w:type="dxa"/>
              <w:right w:w="0" w:type="dxa"/>
            </w:tcMar>
          </w:tcPr>
          <w:p w:rsidR="006A6860" w:rsidRPr="00AA27F9" w:rsidRDefault="006A6860" w:rsidP="006A054A">
            <w:pPr>
              <w:rPr>
                <w:lang/>
              </w:rPr>
            </w:pPr>
            <w:r>
              <w:rPr>
                <w:lang/>
              </w:rPr>
              <w:t>2.</w:t>
            </w:r>
          </w:p>
        </w:tc>
        <w:tc>
          <w:tcPr>
            <w:tcW w:w="7545" w:type="dxa"/>
            <w:gridSpan w:val="8"/>
            <w:shd w:val="clear" w:color="auto" w:fill="auto"/>
          </w:tcPr>
          <w:p w:rsidR="006A6860" w:rsidRPr="00A558D7" w:rsidRDefault="006A6860" w:rsidP="00DF109A">
            <w:pPr>
              <w:pStyle w:val="normal0"/>
            </w:pPr>
            <w:proofErr w:type="spellStart"/>
            <w:r w:rsidRPr="00A558D7">
              <w:t>Loncar</w:t>
            </w:r>
            <w:proofErr w:type="spellEnd"/>
            <w:r w:rsidRPr="00A558D7">
              <w:t xml:space="preserve"> Vladimir, </w:t>
            </w:r>
            <w:proofErr w:type="spellStart"/>
            <w:r w:rsidRPr="00A558D7">
              <w:t>Balaz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Antun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Bogojevic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Aleksandar</w:t>
            </w:r>
            <w:proofErr w:type="spellEnd"/>
            <w:r w:rsidRPr="00A558D7">
              <w:t xml:space="preserve">, </w:t>
            </w:r>
            <w:proofErr w:type="spellStart"/>
            <w:r w:rsidRPr="00A558D7">
              <w:rPr>
                <w:b/>
              </w:rPr>
              <w:t>Skrbic</w:t>
            </w:r>
            <w:proofErr w:type="spellEnd"/>
            <w:r w:rsidRPr="00A558D7">
              <w:rPr>
                <w:b/>
              </w:rPr>
              <w:t xml:space="preserve"> </w:t>
            </w:r>
            <w:proofErr w:type="spellStart"/>
            <w:r w:rsidRPr="00A558D7">
              <w:rPr>
                <w:b/>
              </w:rPr>
              <w:t>Srdjan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Muruganandam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Paulsamy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Adhikari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Sadhan</w:t>
            </w:r>
            <w:proofErr w:type="spellEnd"/>
            <w:r w:rsidRPr="00A558D7">
              <w:t>: CUDA programs for solving the time-dependent dipolar Gross-</w:t>
            </w:r>
            <w:proofErr w:type="spellStart"/>
            <w:r w:rsidRPr="00A558D7">
              <w:t>Pitaevskii</w:t>
            </w:r>
            <w:proofErr w:type="spellEnd"/>
            <w:r w:rsidRPr="00A558D7">
              <w:t xml:space="preserve"> equation in an anisotropic trap, Computer Physics Communications, No. 200, pp. 406-410, 2016.</w:t>
            </w:r>
          </w:p>
        </w:tc>
        <w:tc>
          <w:tcPr>
            <w:tcW w:w="828" w:type="dxa"/>
            <w:gridSpan w:val="2"/>
          </w:tcPr>
          <w:p w:rsidR="006A6860" w:rsidRPr="00E04E43" w:rsidRDefault="006A6860" w:rsidP="006A6860">
            <w:pPr>
              <w:rPr>
                <w:lang w:val="sr-Cyrl-CS"/>
              </w:rPr>
            </w:pPr>
            <w:r>
              <w:rPr>
                <w:lang w:val="sr-Cyrl-CS"/>
              </w:rPr>
              <w:t>М21а</w:t>
            </w:r>
          </w:p>
        </w:tc>
      </w:tr>
      <w:tr w:rsidR="006A6860" w:rsidRPr="0076469B" w:rsidTr="0076469B">
        <w:tc>
          <w:tcPr>
            <w:tcW w:w="483" w:type="dxa"/>
            <w:tcMar>
              <w:left w:w="0" w:type="dxa"/>
              <w:right w:w="0" w:type="dxa"/>
            </w:tcMar>
          </w:tcPr>
          <w:p w:rsidR="006A6860" w:rsidRPr="00AA27F9" w:rsidRDefault="006A6860" w:rsidP="006A054A">
            <w:pPr>
              <w:rPr>
                <w:lang/>
              </w:rPr>
            </w:pPr>
            <w:r>
              <w:rPr>
                <w:lang/>
              </w:rPr>
              <w:t>3.</w:t>
            </w:r>
          </w:p>
        </w:tc>
        <w:tc>
          <w:tcPr>
            <w:tcW w:w="7545" w:type="dxa"/>
            <w:gridSpan w:val="8"/>
            <w:shd w:val="clear" w:color="auto" w:fill="auto"/>
          </w:tcPr>
          <w:p w:rsidR="006A6860" w:rsidRPr="00A558D7" w:rsidRDefault="006A6860" w:rsidP="00DF109A">
            <w:pPr>
              <w:pStyle w:val="normal0"/>
            </w:pPr>
            <w:proofErr w:type="spellStart"/>
            <w:r w:rsidRPr="00A558D7">
              <w:t>Sasa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Kresoja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Milos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Rackovic</w:t>
            </w:r>
            <w:proofErr w:type="spellEnd"/>
            <w:r w:rsidRPr="00A558D7">
              <w:t>,</w:t>
            </w:r>
            <w:r w:rsidRPr="00A558D7">
              <w:rPr>
                <w:b/>
              </w:rPr>
              <w:t xml:space="preserve"> </w:t>
            </w:r>
            <w:proofErr w:type="spellStart"/>
            <w:r w:rsidRPr="00A558D7">
              <w:rPr>
                <w:b/>
              </w:rPr>
              <w:t>Srdjan</w:t>
            </w:r>
            <w:proofErr w:type="spellEnd"/>
            <w:r w:rsidRPr="00A558D7">
              <w:rPr>
                <w:b/>
              </w:rPr>
              <w:t xml:space="preserve"> </w:t>
            </w:r>
            <w:proofErr w:type="spellStart"/>
            <w:r w:rsidRPr="00A558D7">
              <w:rPr>
                <w:b/>
              </w:rPr>
              <w:t>Skrbic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Bojana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Dimic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Surla</w:t>
            </w:r>
            <w:proofErr w:type="spellEnd"/>
            <w:r w:rsidRPr="00A558D7">
              <w:t xml:space="preserve">: A Petri Net extension for formal </w:t>
            </w:r>
            <w:proofErr w:type="spellStart"/>
            <w:r w:rsidRPr="00A558D7">
              <w:t>modelling</w:t>
            </w:r>
            <w:proofErr w:type="spellEnd"/>
            <w:r w:rsidRPr="00A558D7">
              <w:t xml:space="preserve"> of information systems. </w:t>
            </w:r>
            <w:proofErr w:type="spellStart"/>
            <w:r w:rsidRPr="00A558D7">
              <w:t>Comput</w:t>
            </w:r>
            <w:proofErr w:type="spellEnd"/>
            <w:r w:rsidRPr="00A558D7">
              <w:t>. Syst. Sci. Eng. 31(3) (2016)</w:t>
            </w:r>
          </w:p>
        </w:tc>
        <w:tc>
          <w:tcPr>
            <w:tcW w:w="828" w:type="dxa"/>
            <w:gridSpan w:val="2"/>
          </w:tcPr>
          <w:p w:rsidR="006A6860" w:rsidRPr="00E04E43" w:rsidRDefault="006A6860" w:rsidP="006A6860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6A6860" w:rsidRPr="0076469B" w:rsidTr="0076469B">
        <w:tc>
          <w:tcPr>
            <w:tcW w:w="483" w:type="dxa"/>
            <w:tcMar>
              <w:left w:w="0" w:type="dxa"/>
              <w:right w:w="0" w:type="dxa"/>
            </w:tcMar>
          </w:tcPr>
          <w:p w:rsidR="006A6860" w:rsidRPr="00AA27F9" w:rsidRDefault="006A6860" w:rsidP="006A054A">
            <w:pPr>
              <w:rPr>
                <w:lang/>
              </w:rPr>
            </w:pPr>
            <w:r>
              <w:rPr>
                <w:lang/>
              </w:rPr>
              <w:t>4.</w:t>
            </w:r>
          </w:p>
        </w:tc>
        <w:tc>
          <w:tcPr>
            <w:tcW w:w="7545" w:type="dxa"/>
            <w:gridSpan w:val="8"/>
            <w:shd w:val="clear" w:color="auto" w:fill="auto"/>
          </w:tcPr>
          <w:p w:rsidR="006A6860" w:rsidRPr="00A558D7" w:rsidRDefault="006A6860" w:rsidP="00DF109A">
            <w:pPr>
              <w:pStyle w:val="normal0"/>
            </w:pPr>
            <w:proofErr w:type="spellStart"/>
            <w:r w:rsidRPr="00A558D7">
              <w:t>Zarko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Bodroski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Nenad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Vukmirovic</w:t>
            </w:r>
            <w:proofErr w:type="spellEnd"/>
            <w:r w:rsidRPr="00A558D7">
              <w:t xml:space="preserve">, </w:t>
            </w:r>
            <w:proofErr w:type="spellStart"/>
            <w:proofErr w:type="gramStart"/>
            <w:r w:rsidRPr="00A558D7">
              <w:rPr>
                <w:b/>
              </w:rPr>
              <w:t>Srdjan</w:t>
            </w:r>
            <w:proofErr w:type="spellEnd"/>
            <w:proofErr w:type="gramEnd"/>
            <w:r w:rsidRPr="00A558D7">
              <w:rPr>
                <w:b/>
              </w:rPr>
              <w:t xml:space="preserve"> </w:t>
            </w:r>
            <w:proofErr w:type="spellStart"/>
            <w:r w:rsidRPr="00A558D7">
              <w:rPr>
                <w:b/>
              </w:rPr>
              <w:t>Skrbic</w:t>
            </w:r>
            <w:proofErr w:type="spellEnd"/>
            <w:r w:rsidRPr="00A558D7">
              <w:t>: Towards the High Performance Method for Large-Scale Electronic Structure Calculations. HPCA (China) 2015: 90-99</w:t>
            </w:r>
          </w:p>
        </w:tc>
        <w:tc>
          <w:tcPr>
            <w:tcW w:w="828" w:type="dxa"/>
            <w:gridSpan w:val="2"/>
          </w:tcPr>
          <w:p w:rsidR="006A6860" w:rsidRPr="00E04E43" w:rsidRDefault="006A6860" w:rsidP="006A6860">
            <w:pPr>
              <w:rPr>
                <w:lang w:val="sr-Cyrl-CS"/>
              </w:rPr>
            </w:pPr>
            <w:r>
              <w:rPr>
                <w:lang w:val="sr-Cyrl-CS"/>
              </w:rPr>
              <w:t>М33</w:t>
            </w:r>
          </w:p>
        </w:tc>
      </w:tr>
      <w:tr w:rsidR="006A6860" w:rsidRPr="0076469B" w:rsidTr="0076469B">
        <w:tc>
          <w:tcPr>
            <w:tcW w:w="483" w:type="dxa"/>
            <w:tcMar>
              <w:left w:w="0" w:type="dxa"/>
              <w:right w:w="0" w:type="dxa"/>
            </w:tcMar>
          </w:tcPr>
          <w:p w:rsidR="006A6860" w:rsidRPr="00AA27F9" w:rsidRDefault="006A6860" w:rsidP="006A054A">
            <w:pPr>
              <w:rPr>
                <w:lang/>
              </w:rPr>
            </w:pPr>
            <w:r>
              <w:rPr>
                <w:lang/>
              </w:rPr>
              <w:t>5.</w:t>
            </w:r>
          </w:p>
        </w:tc>
        <w:tc>
          <w:tcPr>
            <w:tcW w:w="7545" w:type="dxa"/>
            <w:gridSpan w:val="8"/>
            <w:shd w:val="clear" w:color="auto" w:fill="auto"/>
          </w:tcPr>
          <w:p w:rsidR="006A6860" w:rsidRPr="00A558D7" w:rsidRDefault="006A6860" w:rsidP="00DF109A">
            <w:pPr>
              <w:pStyle w:val="normal0"/>
            </w:pPr>
            <w:r w:rsidRPr="00A558D7">
              <w:t xml:space="preserve">Panic </w:t>
            </w:r>
            <w:proofErr w:type="spellStart"/>
            <w:r w:rsidRPr="00A558D7">
              <w:t>Goran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Rackovic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Milos</w:t>
            </w:r>
            <w:proofErr w:type="spellEnd"/>
            <w:r w:rsidRPr="00A558D7">
              <w:t xml:space="preserve">, </w:t>
            </w:r>
            <w:proofErr w:type="spellStart"/>
            <w:proofErr w:type="gramStart"/>
            <w:r w:rsidRPr="00A558D7">
              <w:rPr>
                <w:b/>
              </w:rPr>
              <w:t>Skrbic</w:t>
            </w:r>
            <w:proofErr w:type="spellEnd"/>
            <w:proofErr w:type="gramEnd"/>
            <w:r w:rsidRPr="00A558D7">
              <w:rPr>
                <w:b/>
              </w:rPr>
              <w:t xml:space="preserve"> </w:t>
            </w:r>
            <w:proofErr w:type="spellStart"/>
            <w:r w:rsidRPr="00A558D7">
              <w:rPr>
                <w:b/>
              </w:rPr>
              <w:t>Srdjan</w:t>
            </w:r>
            <w:proofErr w:type="spellEnd"/>
            <w:r w:rsidRPr="00A558D7">
              <w:t xml:space="preserve">: Fuzzy XML and prioritized fuzzy </w:t>
            </w:r>
            <w:proofErr w:type="spellStart"/>
            <w:r w:rsidRPr="00A558D7">
              <w:t>XQuery</w:t>
            </w:r>
            <w:proofErr w:type="spellEnd"/>
            <w:r w:rsidRPr="00A558D7">
              <w:t xml:space="preserve"> with implementation, Journal of Intelligent and Fuzzy Systems, Vol. 26, No. 1, pp. 303-316, 2014.</w:t>
            </w:r>
          </w:p>
        </w:tc>
        <w:tc>
          <w:tcPr>
            <w:tcW w:w="828" w:type="dxa"/>
            <w:gridSpan w:val="2"/>
          </w:tcPr>
          <w:p w:rsidR="006A6860" w:rsidRPr="00E04E43" w:rsidRDefault="006A6860" w:rsidP="006A6860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6A6860" w:rsidRPr="0076469B" w:rsidTr="0076469B">
        <w:tc>
          <w:tcPr>
            <w:tcW w:w="483" w:type="dxa"/>
            <w:tcMar>
              <w:left w:w="0" w:type="dxa"/>
              <w:right w:w="0" w:type="dxa"/>
            </w:tcMar>
          </w:tcPr>
          <w:p w:rsidR="006A6860" w:rsidRPr="00AA27F9" w:rsidRDefault="006A6860" w:rsidP="006A054A">
            <w:pPr>
              <w:rPr>
                <w:lang/>
              </w:rPr>
            </w:pPr>
            <w:r>
              <w:rPr>
                <w:lang/>
              </w:rPr>
              <w:t>6.</w:t>
            </w:r>
          </w:p>
        </w:tc>
        <w:tc>
          <w:tcPr>
            <w:tcW w:w="7545" w:type="dxa"/>
            <w:gridSpan w:val="8"/>
            <w:shd w:val="clear" w:color="auto" w:fill="auto"/>
          </w:tcPr>
          <w:p w:rsidR="006A6860" w:rsidRPr="00A558D7" w:rsidRDefault="006A6860" w:rsidP="00DF109A">
            <w:pPr>
              <w:pStyle w:val="normal0"/>
            </w:pPr>
            <w:proofErr w:type="spellStart"/>
            <w:r w:rsidRPr="00A558D7">
              <w:rPr>
                <w:b/>
              </w:rPr>
              <w:t>Skrbic</w:t>
            </w:r>
            <w:proofErr w:type="spellEnd"/>
            <w:r w:rsidRPr="00A558D7">
              <w:rPr>
                <w:b/>
              </w:rPr>
              <w:t xml:space="preserve"> </w:t>
            </w:r>
            <w:proofErr w:type="spellStart"/>
            <w:r w:rsidRPr="00A558D7">
              <w:rPr>
                <w:b/>
              </w:rPr>
              <w:t>Srdjan</w:t>
            </w:r>
            <w:proofErr w:type="spellEnd"/>
            <w:r w:rsidRPr="00A558D7">
              <w:t xml:space="preserve">, </w:t>
            </w:r>
            <w:proofErr w:type="spellStart"/>
            <w:r w:rsidRPr="00A558D7">
              <w:t>Rackovic</w:t>
            </w:r>
            <w:proofErr w:type="spellEnd"/>
            <w:r w:rsidRPr="00A558D7">
              <w:t xml:space="preserve"> </w:t>
            </w:r>
            <w:proofErr w:type="spellStart"/>
            <w:r w:rsidRPr="00A558D7">
              <w:t>Milos</w:t>
            </w:r>
            <w:proofErr w:type="spellEnd"/>
            <w:r w:rsidRPr="00A558D7">
              <w:t xml:space="preserve">, </w:t>
            </w:r>
            <w:proofErr w:type="spellStart"/>
            <w:proofErr w:type="gramStart"/>
            <w:r w:rsidRPr="00A558D7">
              <w:t>Takaci</w:t>
            </w:r>
            <w:proofErr w:type="spellEnd"/>
            <w:proofErr w:type="gramEnd"/>
            <w:r w:rsidRPr="00A558D7">
              <w:t xml:space="preserve"> </w:t>
            </w:r>
            <w:proofErr w:type="spellStart"/>
            <w:r w:rsidRPr="00A558D7">
              <w:t>Aleksandar</w:t>
            </w:r>
            <w:proofErr w:type="spellEnd"/>
            <w:r w:rsidRPr="00A558D7">
              <w:t>: Prioritized fuzzy logic based information processing in relational databases, Knowledge-based Systems, Vol. 38, pp. 62-73, 2013.</w:t>
            </w:r>
          </w:p>
        </w:tc>
        <w:tc>
          <w:tcPr>
            <w:tcW w:w="828" w:type="dxa"/>
            <w:gridSpan w:val="2"/>
          </w:tcPr>
          <w:p w:rsidR="006A6860" w:rsidRPr="00E04E43" w:rsidRDefault="006A6860" w:rsidP="006A054A">
            <w:pPr>
              <w:rPr>
                <w:lang w:val="sr-Cyrl-CS"/>
              </w:rPr>
            </w:pPr>
            <w:r>
              <w:rPr>
                <w:lang w:val="sr-Cyrl-CS"/>
              </w:rPr>
              <w:t>М21а</w:t>
            </w:r>
          </w:p>
        </w:tc>
      </w:tr>
      <w:tr w:rsidR="006A6860" w:rsidRPr="0076469B" w:rsidTr="0076469B">
        <w:tc>
          <w:tcPr>
            <w:tcW w:w="483" w:type="dxa"/>
            <w:tcMar>
              <w:left w:w="0" w:type="dxa"/>
              <w:right w:w="0" w:type="dxa"/>
            </w:tcMar>
          </w:tcPr>
          <w:p w:rsidR="006A6860" w:rsidRPr="00AA27F9" w:rsidRDefault="006A6860" w:rsidP="006A054A">
            <w:pPr>
              <w:rPr>
                <w:lang/>
              </w:rPr>
            </w:pPr>
            <w:r>
              <w:rPr>
                <w:lang/>
              </w:rPr>
              <w:t>7.</w:t>
            </w:r>
          </w:p>
        </w:tc>
        <w:tc>
          <w:tcPr>
            <w:tcW w:w="7545" w:type="dxa"/>
            <w:gridSpan w:val="8"/>
            <w:shd w:val="clear" w:color="auto" w:fill="auto"/>
          </w:tcPr>
          <w:p w:rsidR="006A6860" w:rsidRPr="00A558D7" w:rsidRDefault="006A6860" w:rsidP="00DF109A">
            <w:pPr>
              <w:pStyle w:val="normal0"/>
            </w:pPr>
            <w:proofErr w:type="spellStart"/>
            <w:r w:rsidRPr="00A558D7">
              <w:t>Perović</w:t>
            </w:r>
            <w:proofErr w:type="spellEnd"/>
            <w:r w:rsidRPr="00A558D7">
              <w:t xml:space="preserve">, A., </w:t>
            </w:r>
            <w:proofErr w:type="spellStart"/>
            <w:r w:rsidRPr="00A558D7">
              <w:t>Takači</w:t>
            </w:r>
            <w:proofErr w:type="spellEnd"/>
            <w:r w:rsidRPr="00A558D7">
              <w:t>, A.,</w:t>
            </w:r>
            <w:r w:rsidRPr="00A558D7">
              <w:rPr>
                <w:b/>
              </w:rPr>
              <w:t xml:space="preserve"> </w:t>
            </w:r>
            <w:proofErr w:type="spellStart"/>
            <w:r w:rsidRPr="00A558D7">
              <w:rPr>
                <w:b/>
              </w:rPr>
              <w:t>Škrbić</w:t>
            </w:r>
            <w:proofErr w:type="spellEnd"/>
            <w:r w:rsidRPr="00A558D7">
              <w:rPr>
                <w:b/>
              </w:rPr>
              <w:t>, S.</w:t>
            </w:r>
            <w:r w:rsidRPr="00A558D7">
              <w:t xml:space="preserve">, </w:t>
            </w:r>
            <w:proofErr w:type="spellStart"/>
            <w:r w:rsidRPr="00A558D7">
              <w:t>Formalising</w:t>
            </w:r>
            <w:proofErr w:type="spellEnd"/>
            <w:r w:rsidRPr="00A558D7">
              <w:t xml:space="preserve"> PFSQL queries using LP1/2 fuzzy logic, Mathematical Structures in Computer Science, vol. 22, no. 3, pp. 533–547, 2012.</w:t>
            </w:r>
          </w:p>
        </w:tc>
        <w:tc>
          <w:tcPr>
            <w:tcW w:w="828" w:type="dxa"/>
            <w:gridSpan w:val="2"/>
          </w:tcPr>
          <w:p w:rsidR="006A6860" w:rsidRPr="00E04E43" w:rsidRDefault="006A6860" w:rsidP="006A6860">
            <w:pPr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6A6860" w:rsidRPr="0076469B" w:rsidTr="0076469B">
        <w:tc>
          <w:tcPr>
            <w:tcW w:w="483" w:type="dxa"/>
            <w:tcMar>
              <w:left w:w="0" w:type="dxa"/>
              <w:right w:w="0" w:type="dxa"/>
            </w:tcMar>
          </w:tcPr>
          <w:p w:rsidR="006A6860" w:rsidRPr="00AA27F9" w:rsidRDefault="006A6860" w:rsidP="006A054A">
            <w:pPr>
              <w:rPr>
                <w:lang/>
              </w:rPr>
            </w:pPr>
            <w:r>
              <w:rPr>
                <w:lang/>
              </w:rPr>
              <w:t>8.</w:t>
            </w:r>
          </w:p>
        </w:tc>
        <w:tc>
          <w:tcPr>
            <w:tcW w:w="7545" w:type="dxa"/>
            <w:gridSpan w:val="8"/>
            <w:shd w:val="clear" w:color="auto" w:fill="auto"/>
          </w:tcPr>
          <w:p w:rsidR="006A6860" w:rsidRPr="00A558D7" w:rsidRDefault="006A6860" w:rsidP="00DF109A">
            <w:pPr>
              <w:pStyle w:val="normal0"/>
            </w:pPr>
            <w:proofErr w:type="spellStart"/>
            <w:r w:rsidRPr="00A558D7">
              <w:rPr>
                <w:b/>
              </w:rPr>
              <w:t>Škrbić</w:t>
            </w:r>
            <w:proofErr w:type="spellEnd"/>
            <w:r w:rsidRPr="00A558D7">
              <w:t xml:space="preserve"> </w:t>
            </w:r>
            <w:r w:rsidRPr="00A558D7">
              <w:rPr>
                <w:b/>
              </w:rPr>
              <w:t>S.</w:t>
            </w:r>
            <w:r w:rsidRPr="00A558D7">
              <w:t xml:space="preserve">, </w:t>
            </w:r>
            <w:proofErr w:type="spellStart"/>
            <w:r w:rsidRPr="00A558D7">
              <w:t>Racković</w:t>
            </w:r>
            <w:proofErr w:type="spellEnd"/>
            <w:r w:rsidRPr="00A558D7">
              <w:t xml:space="preserve"> M., </w:t>
            </w:r>
            <w:proofErr w:type="spellStart"/>
            <w:r w:rsidRPr="00A558D7">
              <w:t>Takači</w:t>
            </w:r>
            <w:proofErr w:type="spellEnd"/>
            <w:r w:rsidRPr="00A558D7">
              <w:t xml:space="preserve"> A., Towards the methodology for development of fuzzy relational database applications, </w:t>
            </w:r>
            <w:r w:rsidRPr="00A558D7">
              <w:rPr>
                <w:i/>
              </w:rPr>
              <w:t>Computer Science and Information Systems</w:t>
            </w:r>
            <w:r w:rsidRPr="00A558D7">
              <w:t>, vol. 8, no. 1, pp. 27–40, 2011.</w:t>
            </w:r>
          </w:p>
        </w:tc>
        <w:tc>
          <w:tcPr>
            <w:tcW w:w="828" w:type="dxa"/>
            <w:gridSpan w:val="2"/>
          </w:tcPr>
          <w:p w:rsidR="006A6860" w:rsidRPr="00E04E43" w:rsidRDefault="006A6860" w:rsidP="006A054A">
            <w:pPr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6A6860" w:rsidRPr="0076469B" w:rsidTr="0076469B">
        <w:tc>
          <w:tcPr>
            <w:tcW w:w="483" w:type="dxa"/>
            <w:tcMar>
              <w:left w:w="0" w:type="dxa"/>
              <w:right w:w="0" w:type="dxa"/>
            </w:tcMar>
          </w:tcPr>
          <w:p w:rsidR="006A6860" w:rsidRPr="00AA27F9" w:rsidRDefault="006A6860" w:rsidP="006A054A">
            <w:pPr>
              <w:rPr>
                <w:lang/>
              </w:rPr>
            </w:pPr>
            <w:r>
              <w:rPr>
                <w:lang/>
              </w:rPr>
              <w:t>9.</w:t>
            </w:r>
          </w:p>
        </w:tc>
        <w:tc>
          <w:tcPr>
            <w:tcW w:w="7545" w:type="dxa"/>
            <w:gridSpan w:val="8"/>
            <w:shd w:val="clear" w:color="auto" w:fill="auto"/>
          </w:tcPr>
          <w:p w:rsidR="006A6860" w:rsidRPr="00A558D7" w:rsidRDefault="006A6860" w:rsidP="00DF109A">
            <w:pPr>
              <w:pStyle w:val="normal0"/>
            </w:pPr>
            <w:proofErr w:type="spellStart"/>
            <w:r w:rsidRPr="00A558D7">
              <w:rPr>
                <w:b/>
              </w:rPr>
              <w:t>Škrbić</w:t>
            </w:r>
            <w:proofErr w:type="spellEnd"/>
            <w:r w:rsidRPr="00A558D7">
              <w:rPr>
                <w:b/>
              </w:rPr>
              <w:t xml:space="preserve"> S</w:t>
            </w:r>
            <w:r w:rsidRPr="00A558D7">
              <w:t xml:space="preserve">., </w:t>
            </w:r>
            <w:proofErr w:type="spellStart"/>
            <w:r w:rsidRPr="00A558D7">
              <w:t>Surla</w:t>
            </w:r>
            <w:proofErr w:type="spellEnd"/>
            <w:r w:rsidRPr="00A558D7">
              <w:t xml:space="preserve"> D., Bibliographic records editor in XML native </w:t>
            </w:r>
            <w:r w:rsidRPr="00A558D7">
              <w:lastRenderedPageBreak/>
              <w:t xml:space="preserve">environment, </w:t>
            </w:r>
            <w:r w:rsidRPr="00A558D7">
              <w:rPr>
                <w:i/>
              </w:rPr>
              <w:t>Software-Practice and Experience</w:t>
            </w:r>
            <w:r w:rsidRPr="00A558D7">
              <w:t xml:space="preserve"> 38, No. 5, pp. 471-491, DOI 10.1002/spe.834, 2008.</w:t>
            </w:r>
          </w:p>
        </w:tc>
        <w:tc>
          <w:tcPr>
            <w:tcW w:w="828" w:type="dxa"/>
            <w:gridSpan w:val="2"/>
          </w:tcPr>
          <w:p w:rsidR="006A6860" w:rsidRPr="00E04E43" w:rsidRDefault="006A6860" w:rsidP="006A68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М22</w:t>
            </w:r>
          </w:p>
        </w:tc>
      </w:tr>
      <w:tr w:rsidR="006A6860" w:rsidRPr="0076469B" w:rsidTr="0076469B">
        <w:tc>
          <w:tcPr>
            <w:tcW w:w="483" w:type="dxa"/>
            <w:tcMar>
              <w:left w:w="0" w:type="dxa"/>
              <w:right w:w="0" w:type="dxa"/>
            </w:tcMar>
          </w:tcPr>
          <w:p w:rsidR="006A6860" w:rsidRPr="00AA27F9" w:rsidRDefault="006A6860" w:rsidP="006A054A">
            <w:pPr>
              <w:rPr>
                <w:lang/>
              </w:rPr>
            </w:pPr>
            <w:r>
              <w:rPr>
                <w:lang/>
              </w:rPr>
              <w:lastRenderedPageBreak/>
              <w:t>10.</w:t>
            </w:r>
          </w:p>
        </w:tc>
        <w:tc>
          <w:tcPr>
            <w:tcW w:w="7545" w:type="dxa"/>
            <w:gridSpan w:val="8"/>
            <w:shd w:val="clear" w:color="auto" w:fill="auto"/>
          </w:tcPr>
          <w:p w:rsidR="006A6860" w:rsidRPr="00A558D7" w:rsidRDefault="006A6860" w:rsidP="00DF109A">
            <w:pPr>
              <w:pStyle w:val="normal0"/>
            </w:pPr>
            <w:proofErr w:type="spellStart"/>
            <w:r w:rsidRPr="00A558D7">
              <w:t>Takači</w:t>
            </w:r>
            <w:proofErr w:type="spellEnd"/>
            <w:r w:rsidRPr="00A558D7">
              <w:t xml:space="preserve"> A., </w:t>
            </w:r>
            <w:proofErr w:type="spellStart"/>
            <w:r w:rsidRPr="00A558D7">
              <w:rPr>
                <w:b/>
              </w:rPr>
              <w:t>Škrbić</w:t>
            </w:r>
            <w:proofErr w:type="spellEnd"/>
            <w:r w:rsidRPr="00A558D7">
              <w:rPr>
                <w:b/>
              </w:rPr>
              <w:t xml:space="preserve"> S.</w:t>
            </w:r>
            <w:r w:rsidRPr="00A558D7">
              <w:t xml:space="preserve">, Data Model of FRDB with Different Data Types and PFSQL, у: Galindo J. (Ed.), </w:t>
            </w:r>
            <w:r w:rsidRPr="00A558D7">
              <w:rPr>
                <w:i/>
              </w:rPr>
              <w:t>Handbook of Research on Fuzzy Information Processing in Databases</w:t>
            </w:r>
            <w:r w:rsidRPr="00A558D7">
              <w:t>, Hershey, PA, pp.407-434, 2008.</w:t>
            </w:r>
          </w:p>
        </w:tc>
        <w:tc>
          <w:tcPr>
            <w:tcW w:w="828" w:type="dxa"/>
            <w:gridSpan w:val="2"/>
          </w:tcPr>
          <w:p w:rsidR="006A6860" w:rsidRPr="00E04E43" w:rsidRDefault="006A6860" w:rsidP="006A6860">
            <w:pPr>
              <w:rPr>
                <w:lang w:val="sr-Cyrl-CS"/>
              </w:rPr>
            </w:pPr>
            <w:r>
              <w:rPr>
                <w:lang w:val="sr-Cyrl-CS"/>
              </w:rPr>
              <w:t>М44</w:t>
            </w:r>
          </w:p>
        </w:tc>
      </w:tr>
      <w:tr w:rsidR="00426F98" w:rsidRPr="0076469B" w:rsidTr="0076469B">
        <w:tc>
          <w:tcPr>
            <w:tcW w:w="8856" w:type="dxa"/>
            <w:gridSpan w:val="11"/>
          </w:tcPr>
          <w:p w:rsidR="00426F98" w:rsidRPr="0076469B" w:rsidRDefault="00426F98" w:rsidP="0061668D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b/>
                <w:sz w:val="22"/>
                <w:szCs w:val="22"/>
                <w:lang w:val="sr-Cyrl-CS"/>
              </w:rPr>
              <w:t>Збирни подаци научне активност наставника</w:t>
            </w:r>
          </w:p>
        </w:tc>
      </w:tr>
      <w:tr w:rsidR="00426F98" w:rsidRPr="0076469B" w:rsidTr="0076469B">
        <w:tc>
          <w:tcPr>
            <w:tcW w:w="4418" w:type="dxa"/>
            <w:gridSpan w:val="5"/>
          </w:tcPr>
          <w:p w:rsidR="00426F98" w:rsidRPr="0076469B" w:rsidRDefault="00426F98" w:rsidP="0061668D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sz w:val="22"/>
                <w:szCs w:val="22"/>
                <w:lang w:val="sr-Cyrl-CS"/>
              </w:rPr>
              <w:t>Укупан број цитата, без аутоцитата</w:t>
            </w:r>
          </w:p>
        </w:tc>
        <w:tc>
          <w:tcPr>
            <w:tcW w:w="4438" w:type="dxa"/>
            <w:gridSpan w:val="6"/>
          </w:tcPr>
          <w:p w:rsidR="00426F98" w:rsidRPr="003D5959" w:rsidRDefault="006A6860" w:rsidP="006A6860">
            <w:pPr>
              <w:rPr>
                <w:lang/>
              </w:rPr>
            </w:pPr>
            <w:r>
              <w:rPr>
                <w:lang/>
              </w:rPr>
              <w:t>2</w:t>
            </w:r>
            <w:r w:rsidR="003D5959">
              <w:rPr>
                <w:lang/>
              </w:rPr>
              <w:t>7 (</w:t>
            </w:r>
            <w:proofErr w:type="spellStart"/>
            <w:r>
              <w:t>WoS</w:t>
            </w:r>
            <w:proofErr w:type="spellEnd"/>
            <w:r w:rsidR="003D5959">
              <w:rPr>
                <w:lang/>
              </w:rPr>
              <w:t>)</w:t>
            </w:r>
          </w:p>
        </w:tc>
      </w:tr>
      <w:tr w:rsidR="00426F98" w:rsidRPr="0076469B" w:rsidTr="0076469B">
        <w:tc>
          <w:tcPr>
            <w:tcW w:w="4418" w:type="dxa"/>
            <w:gridSpan w:val="5"/>
          </w:tcPr>
          <w:p w:rsidR="00426F98" w:rsidRPr="0076469B" w:rsidRDefault="00426F98" w:rsidP="0061668D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sz w:val="22"/>
                <w:szCs w:val="22"/>
                <w:lang w:val="sr-Cyrl-CS"/>
              </w:rPr>
              <w:t xml:space="preserve">Укупан број радова са </w:t>
            </w:r>
            <w:r w:rsidRPr="0076469B">
              <w:rPr>
                <w:sz w:val="22"/>
                <w:szCs w:val="22"/>
              </w:rPr>
              <w:t>SCI</w:t>
            </w:r>
            <w:r w:rsidRPr="0076469B">
              <w:rPr>
                <w:sz w:val="22"/>
                <w:szCs w:val="22"/>
                <w:lang w:val="sr-Cyrl-CS"/>
              </w:rPr>
              <w:t xml:space="preserve"> (или </w:t>
            </w:r>
            <w:r w:rsidRPr="0076469B">
              <w:rPr>
                <w:sz w:val="22"/>
                <w:szCs w:val="22"/>
              </w:rPr>
              <w:t>SSCI</w:t>
            </w:r>
            <w:r w:rsidRPr="0076469B">
              <w:rPr>
                <w:sz w:val="22"/>
                <w:szCs w:val="22"/>
                <w:lang w:val="sr-Cyrl-CS"/>
              </w:rPr>
              <w:t>) листе</w:t>
            </w:r>
          </w:p>
        </w:tc>
        <w:tc>
          <w:tcPr>
            <w:tcW w:w="4438" w:type="dxa"/>
            <w:gridSpan w:val="6"/>
          </w:tcPr>
          <w:p w:rsidR="00426F98" w:rsidRPr="006A6860" w:rsidRDefault="006A6860" w:rsidP="006A054A">
            <w:r>
              <w:t>9</w:t>
            </w:r>
          </w:p>
        </w:tc>
      </w:tr>
      <w:tr w:rsidR="00426F98" w:rsidRPr="0076469B" w:rsidTr="0076469B">
        <w:tc>
          <w:tcPr>
            <w:tcW w:w="4418" w:type="dxa"/>
            <w:gridSpan w:val="5"/>
          </w:tcPr>
          <w:p w:rsidR="00426F98" w:rsidRPr="0076469B" w:rsidRDefault="00426F98" w:rsidP="0061668D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76469B">
              <w:rPr>
                <w:sz w:val="22"/>
                <w:szCs w:val="22"/>
              </w:rPr>
              <w:t>Тренутно</w:t>
            </w:r>
            <w:proofErr w:type="spellEnd"/>
            <w:r w:rsidRPr="0076469B">
              <w:rPr>
                <w:sz w:val="22"/>
                <w:szCs w:val="22"/>
              </w:rPr>
              <w:t xml:space="preserve"> у</w:t>
            </w:r>
            <w:r w:rsidRPr="0076469B">
              <w:rPr>
                <w:sz w:val="22"/>
                <w:szCs w:val="22"/>
                <w:lang w:val="sr-Cyrl-CS"/>
              </w:rPr>
              <w:t>чешће на пројектима</w:t>
            </w:r>
          </w:p>
        </w:tc>
        <w:tc>
          <w:tcPr>
            <w:tcW w:w="2155" w:type="dxa"/>
            <w:gridSpan w:val="2"/>
          </w:tcPr>
          <w:p w:rsidR="00426F98" w:rsidRPr="0076469B" w:rsidRDefault="00426F98" w:rsidP="0061668D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sz w:val="22"/>
                <w:szCs w:val="22"/>
                <w:lang w:val="sr-Cyrl-CS"/>
              </w:rPr>
              <w:t>Домаћи   2</w:t>
            </w:r>
          </w:p>
        </w:tc>
        <w:tc>
          <w:tcPr>
            <w:tcW w:w="2283" w:type="dxa"/>
            <w:gridSpan w:val="4"/>
          </w:tcPr>
          <w:p w:rsidR="00426F98" w:rsidRPr="006A6860" w:rsidRDefault="00426F98" w:rsidP="0061668D">
            <w:pPr>
              <w:rPr>
                <w:sz w:val="22"/>
                <w:szCs w:val="22"/>
              </w:rPr>
            </w:pPr>
            <w:r w:rsidRPr="0076469B">
              <w:rPr>
                <w:sz w:val="22"/>
                <w:szCs w:val="22"/>
                <w:lang w:val="sr-Cyrl-CS"/>
              </w:rPr>
              <w:t>Међународни</w:t>
            </w:r>
            <w:r w:rsidR="006A6860">
              <w:rPr>
                <w:sz w:val="22"/>
                <w:szCs w:val="22"/>
              </w:rPr>
              <w:t xml:space="preserve"> 3</w:t>
            </w:r>
          </w:p>
        </w:tc>
      </w:tr>
      <w:tr w:rsidR="00426F98" w:rsidRPr="0076469B" w:rsidTr="0076469B">
        <w:tc>
          <w:tcPr>
            <w:tcW w:w="4418" w:type="dxa"/>
            <w:gridSpan w:val="5"/>
          </w:tcPr>
          <w:p w:rsidR="00426F98" w:rsidRPr="0076469B" w:rsidRDefault="00426F98" w:rsidP="0061668D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sz w:val="22"/>
                <w:szCs w:val="22"/>
                <w:lang w:val="sr-Cyrl-CS"/>
              </w:rPr>
              <w:t xml:space="preserve">Усавршавања </w:t>
            </w:r>
          </w:p>
        </w:tc>
        <w:tc>
          <w:tcPr>
            <w:tcW w:w="4438" w:type="dxa"/>
            <w:gridSpan w:val="6"/>
          </w:tcPr>
          <w:p w:rsidR="00426F98" w:rsidRPr="0076469B" w:rsidRDefault="00426F98" w:rsidP="0061668D">
            <w:pPr>
              <w:rPr>
                <w:sz w:val="22"/>
                <w:szCs w:val="22"/>
                <w:lang w:val="sr-Cyrl-CS"/>
              </w:rPr>
            </w:pPr>
          </w:p>
        </w:tc>
      </w:tr>
      <w:tr w:rsidR="00426F98" w:rsidRPr="0076469B" w:rsidTr="0076469B">
        <w:trPr>
          <w:trHeight w:val="386"/>
        </w:trPr>
        <w:tc>
          <w:tcPr>
            <w:tcW w:w="8856" w:type="dxa"/>
            <w:gridSpan w:val="11"/>
          </w:tcPr>
          <w:p w:rsidR="00426F98" w:rsidRPr="0076469B" w:rsidRDefault="00426F98" w:rsidP="0061668D">
            <w:pPr>
              <w:rPr>
                <w:sz w:val="22"/>
                <w:szCs w:val="22"/>
                <w:lang w:val="sr-Cyrl-CS"/>
              </w:rPr>
            </w:pPr>
            <w:r w:rsidRPr="0076469B">
              <w:rPr>
                <w:sz w:val="22"/>
                <w:szCs w:val="22"/>
                <w:lang w:val="sr-Cyrl-CS"/>
              </w:rPr>
              <w:t>Други подаци које сматрате релевантним</w:t>
            </w:r>
          </w:p>
        </w:tc>
      </w:tr>
    </w:tbl>
    <w:p w:rsidR="00CC1647" w:rsidRPr="0061668D" w:rsidRDefault="00CC1647">
      <w:pPr>
        <w:rPr>
          <w:lang w:val="sr-Cyrl-CS"/>
        </w:rPr>
      </w:pPr>
    </w:p>
    <w:sectPr w:rsidR="00CC1647" w:rsidRPr="0061668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characterSpacingControl w:val="doNotCompress"/>
  <w:compat/>
  <w:rsids>
    <w:rsidRoot w:val="0061668D"/>
    <w:rsid w:val="0001763F"/>
    <w:rsid w:val="00302832"/>
    <w:rsid w:val="003D5959"/>
    <w:rsid w:val="00426F98"/>
    <w:rsid w:val="0061668D"/>
    <w:rsid w:val="006A054A"/>
    <w:rsid w:val="006A6860"/>
    <w:rsid w:val="006F4A0C"/>
    <w:rsid w:val="0076469B"/>
    <w:rsid w:val="008C328E"/>
    <w:rsid w:val="00A251C1"/>
    <w:rsid w:val="00AE483C"/>
    <w:rsid w:val="00CC1647"/>
    <w:rsid w:val="00CF5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68D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16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6A6860"/>
    <w:pPr>
      <w:widowControl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Презиме, средње слово, име</vt:lpstr>
    </vt:vector>
  </TitlesOfParts>
  <Company>DMI, PMF NS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Презиме, средње слово, име</dc:title>
  <dc:creator>Doni Pracner</dc:creator>
  <cp:lastModifiedBy>srdjan.skrbic</cp:lastModifiedBy>
  <cp:revision>2</cp:revision>
  <dcterms:created xsi:type="dcterms:W3CDTF">2017-01-31T12:08:00Z</dcterms:created>
  <dcterms:modified xsi:type="dcterms:W3CDTF">2017-01-31T12:08:00Z</dcterms:modified>
</cp:coreProperties>
</file>