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D53" w:rsidRPr="00637D53" w:rsidRDefault="006F4EAC" w:rsidP="00637D53">
      <w:pPr>
        <w:tabs>
          <w:tab w:val="left" w:pos="567"/>
        </w:tabs>
        <w:spacing w:after="60"/>
        <w:jc w:val="both"/>
        <w:rPr>
          <w:iCs/>
          <w:sz w:val="22"/>
          <w:szCs w:val="22"/>
        </w:rPr>
      </w:pPr>
      <w:r>
        <w:rPr>
          <w:b/>
          <w:iCs/>
          <w:sz w:val="22"/>
          <w:szCs w:val="22"/>
          <w:lang w:val="sr-Cyrl-CS"/>
        </w:rPr>
        <w:t>Т</w:t>
      </w:r>
      <w:r w:rsidR="00637D53" w:rsidRPr="00EF2C9A">
        <w:rPr>
          <w:b/>
          <w:iCs/>
          <w:sz w:val="22"/>
          <w:szCs w:val="22"/>
          <w:lang w:val="sr-Cyrl-CS"/>
        </w:rPr>
        <w:t>абела. 9.3</w:t>
      </w:r>
      <w:r w:rsidR="00637D53">
        <w:rPr>
          <w:b/>
          <w:iCs/>
          <w:sz w:val="22"/>
          <w:szCs w:val="22"/>
          <w:lang w:val="sr-Cyrl-CS"/>
        </w:rPr>
        <w:t>.</w:t>
      </w:r>
      <w:r w:rsidR="00637D53" w:rsidRPr="00EF2C9A">
        <w:rPr>
          <w:sz w:val="22"/>
          <w:szCs w:val="22"/>
          <w:lang w:val="sr-Cyrl-CS"/>
        </w:rPr>
        <w:t xml:space="preserve"> Компетентност наставника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01"/>
        <w:gridCol w:w="1543"/>
        <w:gridCol w:w="1262"/>
        <w:gridCol w:w="809"/>
        <w:gridCol w:w="2797"/>
        <w:gridCol w:w="60"/>
        <w:gridCol w:w="1396"/>
        <w:gridCol w:w="709"/>
      </w:tblGrid>
      <w:tr w:rsidR="00637D53" w:rsidRPr="00A22864" w:rsidTr="00475EDE">
        <w:trPr>
          <w:trHeight w:val="227"/>
        </w:trPr>
        <w:tc>
          <w:tcPr>
            <w:tcW w:w="3727" w:type="dxa"/>
            <w:gridSpan w:val="4"/>
            <w:vAlign w:val="center"/>
          </w:tcPr>
          <w:p w:rsidR="00637D53" w:rsidRPr="00A22864" w:rsidRDefault="00637D53" w:rsidP="00475EDE">
            <w:pPr>
              <w:tabs>
                <w:tab w:val="left" w:pos="567"/>
              </w:tabs>
              <w:spacing w:after="60"/>
              <w:rPr>
                <w:lang w:val="sr-Cyrl-CS"/>
              </w:rPr>
            </w:pPr>
            <w:r w:rsidRPr="00A22864">
              <w:rPr>
                <w:b/>
                <w:lang w:val="sr-Cyrl-CS"/>
              </w:rPr>
              <w:t>Име и презиме</w:t>
            </w:r>
          </w:p>
        </w:tc>
        <w:tc>
          <w:tcPr>
            <w:tcW w:w="5771" w:type="dxa"/>
            <w:gridSpan w:val="5"/>
            <w:vAlign w:val="center"/>
          </w:tcPr>
          <w:p w:rsidR="00637D53" w:rsidRPr="00D8083A" w:rsidRDefault="00D8083A" w:rsidP="00D8083A">
            <w:pPr>
              <w:tabs>
                <w:tab w:val="left" w:pos="567"/>
              </w:tabs>
              <w:spacing w:after="60"/>
            </w:pPr>
            <w:r w:rsidRPr="00D8083A">
              <w:rPr>
                <w:lang w:val="sr-Cyrl-CS"/>
              </w:rPr>
              <w:t>Каталин</w:t>
            </w:r>
            <w:r w:rsidRPr="00D8083A">
              <w:t xml:space="preserve"> M</w:t>
            </w:r>
            <w:r w:rsidRPr="00D8083A">
              <w:rPr>
                <w:lang w:val="sr-Cyrl-CS"/>
              </w:rPr>
              <w:t>есарош Сечењи</w:t>
            </w:r>
          </w:p>
        </w:tc>
      </w:tr>
      <w:tr w:rsidR="00637D53" w:rsidRPr="00A22864" w:rsidTr="00475EDE">
        <w:trPr>
          <w:trHeight w:val="227"/>
        </w:trPr>
        <w:tc>
          <w:tcPr>
            <w:tcW w:w="3727" w:type="dxa"/>
            <w:gridSpan w:val="4"/>
            <w:vAlign w:val="center"/>
          </w:tcPr>
          <w:p w:rsidR="00637D53" w:rsidRPr="00A22864" w:rsidRDefault="00637D53" w:rsidP="00475EDE">
            <w:pPr>
              <w:tabs>
                <w:tab w:val="left" w:pos="567"/>
              </w:tabs>
              <w:spacing w:after="60"/>
              <w:rPr>
                <w:lang w:val="sr-Cyrl-CS"/>
              </w:rPr>
            </w:pPr>
            <w:r w:rsidRPr="00A22864">
              <w:rPr>
                <w:b/>
                <w:lang w:val="sr-Cyrl-CS"/>
              </w:rPr>
              <w:t>Звање</w:t>
            </w:r>
          </w:p>
        </w:tc>
        <w:tc>
          <w:tcPr>
            <w:tcW w:w="5771" w:type="dxa"/>
            <w:gridSpan w:val="5"/>
            <w:vAlign w:val="center"/>
          </w:tcPr>
          <w:p w:rsidR="00637D53" w:rsidRPr="00A22864" w:rsidRDefault="00701DC0" w:rsidP="00475EDE">
            <w:pPr>
              <w:tabs>
                <w:tab w:val="left" w:pos="567"/>
              </w:tabs>
              <w:spacing w:after="60"/>
              <w:rPr>
                <w:lang w:val="sr-Cyrl-CS"/>
              </w:rPr>
            </w:pPr>
            <w:r>
              <w:rPr>
                <w:lang w:val="sr-Cyrl-CS"/>
              </w:rPr>
              <w:t>Редовни</w:t>
            </w:r>
            <w:r w:rsidRPr="00A2707B">
              <w:rPr>
                <w:lang w:val="sr-Cyrl-CS"/>
              </w:rPr>
              <w:t xml:space="preserve"> професор</w:t>
            </w:r>
          </w:p>
        </w:tc>
      </w:tr>
      <w:tr w:rsidR="00637D53" w:rsidRPr="00A22864" w:rsidTr="00475EDE">
        <w:trPr>
          <w:trHeight w:val="227"/>
        </w:trPr>
        <w:tc>
          <w:tcPr>
            <w:tcW w:w="3727" w:type="dxa"/>
            <w:gridSpan w:val="4"/>
            <w:vAlign w:val="center"/>
          </w:tcPr>
          <w:p w:rsidR="00637D53" w:rsidRPr="00A22864" w:rsidRDefault="00637D53" w:rsidP="00475EDE">
            <w:pPr>
              <w:tabs>
                <w:tab w:val="left" w:pos="567"/>
              </w:tabs>
              <w:spacing w:after="60"/>
              <w:rPr>
                <w:lang w:val="sr-Cyrl-CS"/>
              </w:rPr>
            </w:pPr>
            <w:r w:rsidRPr="00A22864">
              <w:rPr>
                <w:b/>
                <w:lang w:val="sr-Cyrl-CS"/>
              </w:rPr>
              <w:t>Ужа научна област</w:t>
            </w:r>
          </w:p>
        </w:tc>
        <w:tc>
          <w:tcPr>
            <w:tcW w:w="5771" w:type="dxa"/>
            <w:gridSpan w:val="5"/>
            <w:vAlign w:val="center"/>
          </w:tcPr>
          <w:p w:rsidR="00637D53" w:rsidRPr="00701DC0" w:rsidRDefault="00F95803" w:rsidP="00475EDE">
            <w:pPr>
              <w:tabs>
                <w:tab w:val="left" w:pos="567"/>
              </w:tabs>
              <w:spacing w:after="60"/>
            </w:pPr>
            <w:r>
              <w:t>A</w:t>
            </w:r>
            <w:r w:rsidR="00701DC0" w:rsidRPr="00A2707B">
              <w:rPr>
                <w:lang w:val="sr-Cyrl-CS"/>
              </w:rPr>
              <w:t>налитичка хемија</w:t>
            </w:r>
          </w:p>
        </w:tc>
      </w:tr>
      <w:tr w:rsidR="00637D53" w:rsidRPr="00A22864" w:rsidTr="00475EDE">
        <w:trPr>
          <w:trHeight w:val="227"/>
        </w:trPr>
        <w:tc>
          <w:tcPr>
            <w:tcW w:w="2465" w:type="dxa"/>
            <w:gridSpan w:val="3"/>
            <w:vAlign w:val="center"/>
          </w:tcPr>
          <w:p w:rsidR="00637D53" w:rsidRPr="00A22864" w:rsidRDefault="00637D53" w:rsidP="00475EDE">
            <w:pPr>
              <w:tabs>
                <w:tab w:val="left" w:pos="567"/>
              </w:tabs>
              <w:spacing w:after="60"/>
              <w:rPr>
                <w:lang w:val="sr-Cyrl-CS"/>
              </w:rPr>
            </w:pPr>
            <w:r w:rsidRPr="00A22864">
              <w:rPr>
                <w:b/>
                <w:lang w:val="sr-Cyrl-CS"/>
              </w:rPr>
              <w:t>Академска каријера</w:t>
            </w:r>
          </w:p>
        </w:tc>
        <w:tc>
          <w:tcPr>
            <w:tcW w:w="1262" w:type="dxa"/>
            <w:vAlign w:val="center"/>
          </w:tcPr>
          <w:p w:rsidR="00637D53" w:rsidRPr="00A22864" w:rsidRDefault="00637D53" w:rsidP="00475EDE">
            <w:pPr>
              <w:tabs>
                <w:tab w:val="left" w:pos="567"/>
              </w:tabs>
              <w:spacing w:after="60"/>
              <w:rPr>
                <w:lang w:val="sr-Cyrl-CS"/>
              </w:rPr>
            </w:pPr>
            <w:r w:rsidRPr="00A22864">
              <w:rPr>
                <w:lang w:val="sr-Cyrl-CS"/>
              </w:rPr>
              <w:t xml:space="preserve">Година </w:t>
            </w:r>
          </w:p>
        </w:tc>
        <w:tc>
          <w:tcPr>
            <w:tcW w:w="3666" w:type="dxa"/>
            <w:gridSpan w:val="3"/>
            <w:vAlign w:val="center"/>
          </w:tcPr>
          <w:p w:rsidR="00637D53" w:rsidRPr="00A22864" w:rsidRDefault="00637D53" w:rsidP="00475EDE">
            <w:pPr>
              <w:tabs>
                <w:tab w:val="left" w:pos="567"/>
              </w:tabs>
              <w:spacing w:after="60"/>
              <w:rPr>
                <w:lang w:val="sr-Cyrl-CS"/>
              </w:rPr>
            </w:pPr>
            <w:r w:rsidRPr="00A22864">
              <w:rPr>
                <w:lang w:val="sr-Cyrl-CS"/>
              </w:rPr>
              <w:t xml:space="preserve">Институција </w:t>
            </w:r>
          </w:p>
        </w:tc>
        <w:tc>
          <w:tcPr>
            <w:tcW w:w="2105" w:type="dxa"/>
            <w:gridSpan w:val="2"/>
            <w:vAlign w:val="center"/>
          </w:tcPr>
          <w:p w:rsidR="00637D53" w:rsidRPr="00A22864" w:rsidRDefault="00637D53" w:rsidP="00475EDE">
            <w:pPr>
              <w:tabs>
                <w:tab w:val="left" w:pos="567"/>
              </w:tabs>
              <w:spacing w:after="60"/>
              <w:rPr>
                <w:lang w:val="sr-Cyrl-CS"/>
              </w:rPr>
            </w:pPr>
            <w:r w:rsidRPr="00A22864">
              <w:rPr>
                <w:lang w:val="sr-Cyrl-CS"/>
              </w:rPr>
              <w:t xml:space="preserve">Област </w:t>
            </w:r>
          </w:p>
        </w:tc>
      </w:tr>
      <w:tr w:rsidR="00D8083A" w:rsidRPr="00A22864" w:rsidTr="00FB051A">
        <w:trPr>
          <w:trHeight w:val="227"/>
        </w:trPr>
        <w:tc>
          <w:tcPr>
            <w:tcW w:w="2465" w:type="dxa"/>
            <w:gridSpan w:val="3"/>
            <w:vAlign w:val="center"/>
          </w:tcPr>
          <w:p w:rsidR="00D8083A" w:rsidRPr="00A22864" w:rsidRDefault="00D8083A" w:rsidP="00475EDE">
            <w:pPr>
              <w:tabs>
                <w:tab w:val="left" w:pos="567"/>
              </w:tabs>
              <w:spacing w:after="60"/>
              <w:rPr>
                <w:lang w:val="sr-Cyrl-CS"/>
              </w:rPr>
            </w:pPr>
            <w:r w:rsidRPr="00A22864">
              <w:rPr>
                <w:lang w:val="sr-Cyrl-CS"/>
              </w:rPr>
              <w:t>Избор у звање</w:t>
            </w:r>
          </w:p>
        </w:tc>
        <w:tc>
          <w:tcPr>
            <w:tcW w:w="1262" w:type="dxa"/>
          </w:tcPr>
          <w:p w:rsidR="00D8083A" w:rsidRPr="007F12C1" w:rsidRDefault="00D8083A" w:rsidP="00D73D02">
            <w:pPr>
              <w:rPr>
                <w:lang w:val="sr-Cyrl-CS"/>
              </w:rPr>
            </w:pPr>
            <w:r w:rsidRPr="007F12C1">
              <w:t>2004</w:t>
            </w:r>
            <w:r>
              <w:t>.</w:t>
            </w:r>
          </w:p>
        </w:tc>
        <w:tc>
          <w:tcPr>
            <w:tcW w:w="3666" w:type="dxa"/>
            <w:gridSpan w:val="3"/>
          </w:tcPr>
          <w:p w:rsidR="00D8083A" w:rsidRPr="00A2707B" w:rsidRDefault="00D8083A" w:rsidP="00707906">
            <w:pPr>
              <w:rPr>
                <w:lang w:val="sr-Cyrl-CS"/>
              </w:rPr>
            </w:pPr>
            <w:r w:rsidRPr="00626E20">
              <w:rPr>
                <w:lang w:val="sr-Cyrl-CS"/>
              </w:rPr>
              <w:t>Природно-математички факултет</w:t>
            </w:r>
          </w:p>
        </w:tc>
        <w:tc>
          <w:tcPr>
            <w:tcW w:w="2105" w:type="dxa"/>
            <w:gridSpan w:val="2"/>
          </w:tcPr>
          <w:p w:rsidR="00D8083A" w:rsidRPr="007F12C1" w:rsidRDefault="00D8083A" w:rsidP="00D73D02">
            <w:pPr>
              <w:rPr>
                <w:lang w:val="sr-Cyrl-CS"/>
              </w:rPr>
            </w:pPr>
            <w:r w:rsidRPr="007F12C1">
              <w:rPr>
                <w:lang w:val="sr-Cyrl-CS"/>
              </w:rPr>
              <w:t>Аналитичка хемија</w:t>
            </w:r>
          </w:p>
        </w:tc>
      </w:tr>
      <w:tr w:rsidR="00D8083A" w:rsidRPr="00A22864" w:rsidTr="00FB051A">
        <w:trPr>
          <w:trHeight w:val="227"/>
        </w:trPr>
        <w:tc>
          <w:tcPr>
            <w:tcW w:w="2465" w:type="dxa"/>
            <w:gridSpan w:val="3"/>
            <w:vAlign w:val="center"/>
          </w:tcPr>
          <w:p w:rsidR="00D8083A" w:rsidRPr="00A22864" w:rsidRDefault="00D8083A" w:rsidP="00475EDE">
            <w:pPr>
              <w:tabs>
                <w:tab w:val="left" w:pos="567"/>
              </w:tabs>
              <w:spacing w:after="60"/>
              <w:rPr>
                <w:lang w:val="sr-Cyrl-CS"/>
              </w:rPr>
            </w:pPr>
            <w:r w:rsidRPr="00A22864">
              <w:rPr>
                <w:lang w:val="sr-Cyrl-CS"/>
              </w:rPr>
              <w:t>Докторат</w:t>
            </w:r>
          </w:p>
        </w:tc>
        <w:tc>
          <w:tcPr>
            <w:tcW w:w="1262" w:type="dxa"/>
          </w:tcPr>
          <w:p w:rsidR="00D8083A" w:rsidRPr="007F12C1" w:rsidRDefault="00D8083A" w:rsidP="00D73D02">
            <w:pPr>
              <w:rPr>
                <w:lang w:val="sr-Cyrl-CS"/>
              </w:rPr>
            </w:pPr>
            <w:r w:rsidRPr="007F12C1">
              <w:t>1991</w:t>
            </w:r>
            <w:r>
              <w:t>.</w:t>
            </w:r>
          </w:p>
        </w:tc>
        <w:tc>
          <w:tcPr>
            <w:tcW w:w="3666" w:type="dxa"/>
            <w:gridSpan w:val="3"/>
          </w:tcPr>
          <w:p w:rsidR="00D8083A" w:rsidRPr="00A2707B" w:rsidRDefault="00D8083A" w:rsidP="00707906">
            <w:pPr>
              <w:rPr>
                <w:lang w:val="sr-Cyrl-CS"/>
              </w:rPr>
            </w:pPr>
            <w:r w:rsidRPr="00626E20">
              <w:rPr>
                <w:lang w:val="sr-Cyrl-CS"/>
              </w:rPr>
              <w:t>Природно-математички факултет</w:t>
            </w:r>
          </w:p>
        </w:tc>
        <w:tc>
          <w:tcPr>
            <w:tcW w:w="2105" w:type="dxa"/>
            <w:gridSpan w:val="2"/>
          </w:tcPr>
          <w:p w:rsidR="00D8083A" w:rsidRPr="007F12C1" w:rsidRDefault="00D8083A" w:rsidP="00D73D02">
            <w:pPr>
              <w:rPr>
                <w:lang w:val="sr-Cyrl-CS"/>
              </w:rPr>
            </w:pPr>
            <w:r w:rsidRPr="007F12C1">
              <w:rPr>
                <w:lang w:val="sr-Cyrl-CS"/>
              </w:rPr>
              <w:t>Хемија</w:t>
            </w:r>
          </w:p>
        </w:tc>
      </w:tr>
      <w:tr w:rsidR="00D8083A" w:rsidRPr="00A22864" w:rsidTr="00FB051A">
        <w:trPr>
          <w:trHeight w:val="227"/>
        </w:trPr>
        <w:tc>
          <w:tcPr>
            <w:tcW w:w="2465" w:type="dxa"/>
            <w:gridSpan w:val="3"/>
            <w:vAlign w:val="center"/>
          </w:tcPr>
          <w:p w:rsidR="00D8083A" w:rsidRPr="00A22864" w:rsidRDefault="00D8083A" w:rsidP="00475EDE">
            <w:pPr>
              <w:tabs>
                <w:tab w:val="left" w:pos="567"/>
              </w:tabs>
              <w:spacing w:after="60"/>
              <w:rPr>
                <w:lang w:val="sr-Cyrl-CS"/>
              </w:rPr>
            </w:pPr>
            <w:r w:rsidRPr="00A22864">
              <w:rPr>
                <w:lang w:val="sr-Cyrl-CS"/>
              </w:rPr>
              <w:t>Диплома</w:t>
            </w:r>
          </w:p>
        </w:tc>
        <w:tc>
          <w:tcPr>
            <w:tcW w:w="1262" w:type="dxa"/>
          </w:tcPr>
          <w:p w:rsidR="00D8083A" w:rsidRPr="007F12C1" w:rsidRDefault="00D8083A" w:rsidP="00D73D02">
            <w:pPr>
              <w:rPr>
                <w:lang w:val="sr-Cyrl-CS"/>
              </w:rPr>
            </w:pPr>
            <w:r w:rsidRPr="007F12C1">
              <w:t>1974</w:t>
            </w:r>
            <w:r>
              <w:t>.</w:t>
            </w:r>
          </w:p>
        </w:tc>
        <w:tc>
          <w:tcPr>
            <w:tcW w:w="3666" w:type="dxa"/>
            <w:gridSpan w:val="3"/>
          </w:tcPr>
          <w:p w:rsidR="00D8083A" w:rsidRPr="00A2707B" w:rsidRDefault="00D8083A" w:rsidP="00707906">
            <w:pPr>
              <w:rPr>
                <w:lang w:val="sr-Cyrl-CS"/>
              </w:rPr>
            </w:pPr>
            <w:r w:rsidRPr="00626E20">
              <w:rPr>
                <w:lang w:val="sr-Cyrl-CS"/>
              </w:rPr>
              <w:t>Природно-математички факултет</w:t>
            </w:r>
          </w:p>
        </w:tc>
        <w:tc>
          <w:tcPr>
            <w:tcW w:w="2105" w:type="dxa"/>
            <w:gridSpan w:val="2"/>
          </w:tcPr>
          <w:p w:rsidR="00D8083A" w:rsidRPr="007F12C1" w:rsidRDefault="00D8083A" w:rsidP="00D73D02">
            <w:pPr>
              <w:rPr>
                <w:lang w:val="sr-Cyrl-CS"/>
              </w:rPr>
            </w:pPr>
            <w:r w:rsidRPr="007F12C1">
              <w:rPr>
                <w:lang w:val="sr-Cyrl-CS"/>
              </w:rPr>
              <w:t>Дипл. хемичар</w:t>
            </w:r>
          </w:p>
        </w:tc>
      </w:tr>
      <w:tr w:rsidR="00637D53" w:rsidRPr="00A22864" w:rsidTr="00475EDE">
        <w:trPr>
          <w:trHeight w:val="227"/>
        </w:trPr>
        <w:tc>
          <w:tcPr>
            <w:tcW w:w="9498" w:type="dxa"/>
            <w:gridSpan w:val="9"/>
            <w:vAlign w:val="center"/>
          </w:tcPr>
          <w:p w:rsidR="00637D53" w:rsidRPr="00A22864" w:rsidRDefault="00637D53" w:rsidP="00475EDE">
            <w:pPr>
              <w:tabs>
                <w:tab w:val="left" w:pos="567"/>
              </w:tabs>
              <w:spacing w:after="60"/>
              <w:rPr>
                <w:lang w:val="sr-Cyrl-CS"/>
              </w:rPr>
            </w:pPr>
            <w:r w:rsidRPr="00A22864">
              <w:rPr>
                <w:b/>
                <w:lang w:val="sr-Cyrl-CS"/>
              </w:rPr>
              <w:t>Списак предмета које наставник држи у текућој школској години</w:t>
            </w:r>
          </w:p>
        </w:tc>
      </w:tr>
      <w:tr w:rsidR="00637D53" w:rsidRPr="00A22864" w:rsidTr="00475EDE">
        <w:trPr>
          <w:trHeight w:val="227"/>
        </w:trPr>
        <w:tc>
          <w:tcPr>
            <w:tcW w:w="922" w:type="dxa"/>
            <w:gridSpan w:val="2"/>
            <w:vAlign w:val="center"/>
          </w:tcPr>
          <w:p w:rsidR="00637D53" w:rsidRPr="00A22864" w:rsidRDefault="00637D53" w:rsidP="00475EDE">
            <w:pPr>
              <w:tabs>
                <w:tab w:val="left" w:pos="567"/>
              </w:tabs>
              <w:spacing w:after="60"/>
              <w:rPr>
                <w:lang w:val="sr-Cyrl-CS"/>
              </w:rPr>
            </w:pPr>
            <w:r w:rsidRPr="00A22864">
              <w:rPr>
                <w:lang w:val="sr-Cyrl-CS"/>
              </w:rPr>
              <w:t>Р.Б.</w:t>
            </w:r>
          </w:p>
        </w:tc>
        <w:tc>
          <w:tcPr>
            <w:tcW w:w="6411" w:type="dxa"/>
            <w:gridSpan w:val="4"/>
            <w:vAlign w:val="center"/>
          </w:tcPr>
          <w:p w:rsidR="00637D53" w:rsidRPr="00A22864" w:rsidRDefault="00637D53" w:rsidP="00475EDE">
            <w:pPr>
              <w:tabs>
                <w:tab w:val="left" w:pos="567"/>
              </w:tabs>
              <w:spacing w:after="60"/>
              <w:rPr>
                <w:lang w:val="sr-Cyrl-CS"/>
              </w:rPr>
            </w:pPr>
            <w:r w:rsidRPr="00A22864">
              <w:rPr>
                <w:iCs/>
                <w:lang w:val="sr-Cyrl-CS"/>
              </w:rPr>
              <w:t>Назив предмета</w:t>
            </w:r>
          </w:p>
        </w:tc>
        <w:tc>
          <w:tcPr>
            <w:tcW w:w="2165" w:type="dxa"/>
            <w:gridSpan w:val="3"/>
            <w:vAlign w:val="center"/>
          </w:tcPr>
          <w:p w:rsidR="00637D53" w:rsidRPr="00A22864" w:rsidRDefault="00637D53" w:rsidP="00475EDE">
            <w:pPr>
              <w:tabs>
                <w:tab w:val="left" w:pos="567"/>
              </w:tabs>
              <w:spacing w:after="60"/>
              <w:rPr>
                <w:lang w:val="sr-Cyrl-CS"/>
              </w:rPr>
            </w:pPr>
            <w:r w:rsidRPr="00A22864">
              <w:rPr>
                <w:lang w:val="sr-Cyrl-CS"/>
              </w:rPr>
              <w:t>Врста студија</w:t>
            </w:r>
          </w:p>
        </w:tc>
      </w:tr>
      <w:tr w:rsidR="00D8083A" w:rsidRPr="00A22864" w:rsidTr="005E14B3">
        <w:trPr>
          <w:trHeight w:val="227"/>
        </w:trPr>
        <w:tc>
          <w:tcPr>
            <w:tcW w:w="922" w:type="dxa"/>
            <w:gridSpan w:val="2"/>
            <w:vAlign w:val="center"/>
          </w:tcPr>
          <w:p w:rsidR="00D8083A" w:rsidRPr="00701DC0" w:rsidRDefault="00D8083A" w:rsidP="00475EDE">
            <w:pPr>
              <w:tabs>
                <w:tab w:val="left" w:pos="567"/>
              </w:tabs>
              <w:spacing w:after="60"/>
            </w:pPr>
            <w:r>
              <w:t>1.</w:t>
            </w:r>
          </w:p>
        </w:tc>
        <w:tc>
          <w:tcPr>
            <w:tcW w:w="6411" w:type="dxa"/>
            <w:gridSpan w:val="4"/>
          </w:tcPr>
          <w:p w:rsidR="00D8083A" w:rsidRPr="007F12C1" w:rsidRDefault="00D8083A" w:rsidP="00D73D02">
            <w:pPr>
              <w:rPr>
                <w:lang w:val="sr-Cyrl-CS"/>
              </w:rPr>
            </w:pPr>
            <w:r w:rsidRPr="007F12C1">
              <w:rPr>
                <w:lang w:val="sr-Cyrl-CS"/>
              </w:rPr>
              <w:t>Синтеза и физичко-хемијска карактеризације неорганских једињења</w:t>
            </w:r>
          </w:p>
        </w:tc>
        <w:tc>
          <w:tcPr>
            <w:tcW w:w="2165" w:type="dxa"/>
            <w:gridSpan w:val="3"/>
            <w:vAlign w:val="center"/>
          </w:tcPr>
          <w:p w:rsidR="00D8083A" w:rsidRPr="006F4EAC" w:rsidRDefault="006F4EAC" w:rsidP="00475EDE">
            <w:pPr>
              <w:tabs>
                <w:tab w:val="left" w:pos="567"/>
              </w:tabs>
              <w:spacing w:after="60"/>
              <w:rPr>
                <w:highlight w:val="red"/>
              </w:rPr>
            </w:pPr>
            <w:r w:rsidRPr="006F4EAC">
              <w:t>Докторске</w:t>
            </w:r>
          </w:p>
        </w:tc>
      </w:tr>
      <w:tr w:rsidR="00D8083A" w:rsidRPr="00A22864" w:rsidTr="004420DB">
        <w:trPr>
          <w:trHeight w:val="227"/>
        </w:trPr>
        <w:tc>
          <w:tcPr>
            <w:tcW w:w="922" w:type="dxa"/>
            <w:gridSpan w:val="2"/>
            <w:vAlign w:val="center"/>
          </w:tcPr>
          <w:p w:rsidR="00D8083A" w:rsidRPr="00701DC0" w:rsidRDefault="00D8083A" w:rsidP="00475EDE">
            <w:pPr>
              <w:tabs>
                <w:tab w:val="left" w:pos="567"/>
              </w:tabs>
              <w:spacing w:after="60"/>
            </w:pPr>
            <w:r>
              <w:t>2.</w:t>
            </w:r>
          </w:p>
        </w:tc>
        <w:tc>
          <w:tcPr>
            <w:tcW w:w="6411" w:type="dxa"/>
            <w:gridSpan w:val="4"/>
          </w:tcPr>
          <w:p w:rsidR="00D8083A" w:rsidRPr="007F12C1" w:rsidRDefault="00D8083A" w:rsidP="00D73D02">
            <w:pPr>
              <w:rPr>
                <w:lang w:val="sr-Cyrl-CS"/>
              </w:rPr>
            </w:pPr>
            <w:r w:rsidRPr="007F12C1">
              <w:t>Виши курс термичке анализе</w:t>
            </w:r>
          </w:p>
        </w:tc>
        <w:tc>
          <w:tcPr>
            <w:tcW w:w="2165" w:type="dxa"/>
            <w:gridSpan w:val="3"/>
            <w:vAlign w:val="center"/>
          </w:tcPr>
          <w:p w:rsidR="00D8083A" w:rsidRPr="00D8083A" w:rsidRDefault="006F4EAC" w:rsidP="00475EDE">
            <w:pPr>
              <w:tabs>
                <w:tab w:val="left" w:pos="567"/>
              </w:tabs>
              <w:spacing w:after="60"/>
              <w:rPr>
                <w:highlight w:val="red"/>
              </w:rPr>
            </w:pPr>
            <w:r w:rsidRPr="006F4EAC">
              <w:t>Докторске</w:t>
            </w:r>
          </w:p>
        </w:tc>
      </w:tr>
      <w:tr w:rsidR="00701DC0" w:rsidRPr="00A22864" w:rsidTr="00475EDE">
        <w:trPr>
          <w:trHeight w:val="227"/>
        </w:trPr>
        <w:tc>
          <w:tcPr>
            <w:tcW w:w="9498" w:type="dxa"/>
            <w:gridSpan w:val="9"/>
            <w:vAlign w:val="center"/>
          </w:tcPr>
          <w:p w:rsidR="00701DC0" w:rsidRPr="00A22864" w:rsidRDefault="00701DC0" w:rsidP="00F95803">
            <w:pPr>
              <w:tabs>
                <w:tab w:val="left" w:pos="567"/>
              </w:tabs>
              <w:spacing w:after="60"/>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w:t>
            </w:r>
          </w:p>
        </w:tc>
      </w:tr>
      <w:tr w:rsidR="00D8083A" w:rsidRPr="00A22864" w:rsidTr="00145728">
        <w:trPr>
          <w:trHeight w:val="227"/>
        </w:trPr>
        <w:tc>
          <w:tcPr>
            <w:tcW w:w="521" w:type="dxa"/>
            <w:vAlign w:val="center"/>
          </w:tcPr>
          <w:p w:rsidR="00D8083A" w:rsidRPr="00484902" w:rsidRDefault="00D8083A" w:rsidP="00707906">
            <w:pPr>
              <w:tabs>
                <w:tab w:val="left" w:pos="567"/>
              </w:tabs>
              <w:spacing w:after="60"/>
            </w:pPr>
            <w:r w:rsidRPr="00484902">
              <w:t>1.</w:t>
            </w:r>
          </w:p>
        </w:tc>
        <w:tc>
          <w:tcPr>
            <w:tcW w:w="8268" w:type="dxa"/>
            <w:gridSpan w:val="7"/>
            <w:shd w:val="clear" w:color="auto" w:fill="auto"/>
            <w:vAlign w:val="center"/>
          </w:tcPr>
          <w:p w:rsidR="00D8083A" w:rsidRPr="007923EF" w:rsidRDefault="00D8083A" w:rsidP="00D73D02">
            <w:pPr>
              <w:ind w:left="3"/>
              <w:rPr>
                <w:bCs/>
                <w:sz w:val="16"/>
                <w:szCs w:val="16"/>
                <w:lang w:val="sr-Cyrl-CS"/>
              </w:rPr>
            </w:pPr>
            <w:r w:rsidRPr="007923EF">
              <w:rPr>
                <w:bCs/>
                <w:sz w:val="16"/>
                <w:szCs w:val="16"/>
                <w:lang w:val="sr-Cyrl-CS"/>
              </w:rPr>
              <w:t>B. Barta Holló, J. Magyari, S. Armaković, G. A. Bogdanović, M. V. Rodić, S. J. Armaković, J. Molnár, G. Spengler, V. M. Leovac, K. Mészáros Szécsényi, Synthesis, structural and thermal characterization, reactivity assessment by DFT computations and biological evaluation of a hydrazone derivative and its coordination compounds with Co(III), Ni(II), Cu(II) and Zn(II)</w:t>
            </w:r>
            <w:r w:rsidRPr="007923EF">
              <w:rPr>
                <w:bCs/>
                <w:sz w:val="16"/>
                <w:szCs w:val="16"/>
                <w:lang w:val="hu-HU"/>
              </w:rPr>
              <w:t>,</w:t>
            </w:r>
            <w:r w:rsidRPr="007923EF">
              <w:rPr>
                <w:bCs/>
                <w:sz w:val="16"/>
                <w:szCs w:val="16"/>
                <w:lang w:val="sr-Cyrl-CS"/>
              </w:rPr>
              <w:t xml:space="preserve"> </w:t>
            </w:r>
            <w:r w:rsidRPr="007923EF">
              <w:rPr>
                <w:bCs/>
                <w:sz w:val="16"/>
                <w:szCs w:val="16"/>
                <w:lang w:val="hu-HU"/>
              </w:rPr>
              <w:t>New J Chem 40 (2016) 5885–5895</w:t>
            </w:r>
          </w:p>
        </w:tc>
        <w:tc>
          <w:tcPr>
            <w:tcW w:w="709" w:type="dxa"/>
            <w:vAlign w:val="center"/>
          </w:tcPr>
          <w:p w:rsidR="00D8083A" w:rsidRPr="00EA497F" w:rsidRDefault="00D8083A" w:rsidP="00D73D02">
            <w:pPr>
              <w:ind w:right="-108"/>
              <w:rPr>
                <w:lang w:val="sr-Cyrl-CS"/>
              </w:rPr>
            </w:pPr>
            <w:r>
              <w:rPr>
                <w:lang w:val="sr-Cyrl-CS"/>
              </w:rPr>
              <w:t>М21</w:t>
            </w:r>
          </w:p>
        </w:tc>
      </w:tr>
      <w:tr w:rsidR="00D8083A" w:rsidRPr="00A22864" w:rsidTr="000B1FA7">
        <w:trPr>
          <w:trHeight w:val="227"/>
        </w:trPr>
        <w:tc>
          <w:tcPr>
            <w:tcW w:w="521" w:type="dxa"/>
            <w:vAlign w:val="center"/>
          </w:tcPr>
          <w:p w:rsidR="00D8083A" w:rsidRPr="00484902" w:rsidRDefault="00D8083A" w:rsidP="00707906">
            <w:pPr>
              <w:tabs>
                <w:tab w:val="left" w:pos="567"/>
              </w:tabs>
              <w:spacing w:after="60"/>
            </w:pPr>
            <w:r w:rsidRPr="00484902">
              <w:t>2.</w:t>
            </w:r>
          </w:p>
        </w:tc>
        <w:tc>
          <w:tcPr>
            <w:tcW w:w="8268" w:type="dxa"/>
            <w:gridSpan w:val="7"/>
            <w:shd w:val="clear" w:color="auto" w:fill="auto"/>
            <w:vAlign w:val="center"/>
          </w:tcPr>
          <w:p w:rsidR="00D8083A" w:rsidRPr="007F12C1" w:rsidRDefault="00D8083A" w:rsidP="00D73D02">
            <w:pPr>
              <w:rPr>
                <w:bCs/>
                <w:sz w:val="16"/>
                <w:szCs w:val="16"/>
              </w:rPr>
            </w:pPr>
            <w:r w:rsidRPr="007923EF">
              <w:rPr>
                <w:sz w:val="16"/>
                <w:szCs w:val="16"/>
              </w:rPr>
              <w:t>K. Pornsuksomboon, B. Barta Holló, K. Mészáros Szécsényi, K. Kaewtatip, Properties of baked foams from citric acid modified cassava starch and native cassava starch blends, Carbohydr Polym 136 (2016) 107–112.</w:t>
            </w:r>
          </w:p>
        </w:tc>
        <w:tc>
          <w:tcPr>
            <w:tcW w:w="709" w:type="dxa"/>
            <w:vAlign w:val="center"/>
          </w:tcPr>
          <w:p w:rsidR="00D8083A" w:rsidRPr="00EA497F" w:rsidRDefault="00D8083A" w:rsidP="00D73D02">
            <w:pPr>
              <w:ind w:right="-108"/>
              <w:rPr>
                <w:lang w:val="sr-Cyrl-CS"/>
              </w:rPr>
            </w:pPr>
            <w:r>
              <w:rPr>
                <w:lang w:val="sr-Cyrl-CS"/>
              </w:rPr>
              <w:t>М21</w:t>
            </w:r>
          </w:p>
        </w:tc>
      </w:tr>
      <w:tr w:rsidR="00D8083A" w:rsidRPr="00A22864" w:rsidTr="00145728">
        <w:trPr>
          <w:trHeight w:val="227"/>
        </w:trPr>
        <w:tc>
          <w:tcPr>
            <w:tcW w:w="521" w:type="dxa"/>
            <w:vAlign w:val="center"/>
          </w:tcPr>
          <w:p w:rsidR="00D8083A" w:rsidRPr="00484902" w:rsidRDefault="00D8083A" w:rsidP="00707906">
            <w:pPr>
              <w:tabs>
                <w:tab w:val="left" w:pos="567"/>
              </w:tabs>
              <w:spacing w:after="60"/>
            </w:pPr>
            <w:r w:rsidRPr="00484902">
              <w:t>3.</w:t>
            </w:r>
          </w:p>
        </w:tc>
        <w:tc>
          <w:tcPr>
            <w:tcW w:w="8268" w:type="dxa"/>
            <w:gridSpan w:val="7"/>
            <w:shd w:val="clear" w:color="auto" w:fill="auto"/>
            <w:vAlign w:val="center"/>
          </w:tcPr>
          <w:p w:rsidR="00D8083A" w:rsidRPr="007F12C1" w:rsidRDefault="00D8083A" w:rsidP="00D73D02">
            <w:pPr>
              <w:rPr>
                <w:sz w:val="16"/>
                <w:szCs w:val="16"/>
                <w:lang w:val="sr-Cyrl-CS"/>
              </w:rPr>
            </w:pPr>
            <w:r w:rsidRPr="007923EF">
              <w:rPr>
                <w:bCs/>
                <w:sz w:val="16"/>
                <w:szCs w:val="16"/>
              </w:rPr>
              <w:t>B. Barta Holl</w:t>
            </w:r>
            <w:r w:rsidRPr="007923EF">
              <w:rPr>
                <w:bCs/>
                <w:sz w:val="16"/>
                <w:szCs w:val="16"/>
                <w:lang w:val="hu-HU"/>
              </w:rPr>
              <w:t xml:space="preserve">ó, </w:t>
            </w:r>
            <w:r w:rsidRPr="007923EF">
              <w:rPr>
                <w:bCs/>
                <w:sz w:val="16"/>
                <w:szCs w:val="16"/>
              </w:rPr>
              <w:t xml:space="preserve"> K. Mészáros Szécsényi, M. Deli, L. Kiss, A. Kállay-Menyhárd, V. Živković-Radovanović, Z.D. Tomić, Anion-/cation-directed reaction routes to polymorphic forms of a pyrazole-type ligand and its coordination compounds with zinc. Key structural differences between polymorphs’, Struct Chem (2016) 27:1121–1133.</w:t>
            </w:r>
          </w:p>
        </w:tc>
        <w:tc>
          <w:tcPr>
            <w:tcW w:w="709" w:type="dxa"/>
            <w:vAlign w:val="center"/>
          </w:tcPr>
          <w:p w:rsidR="00D8083A" w:rsidRPr="00EA497F" w:rsidRDefault="00D8083A" w:rsidP="00D73D02">
            <w:pPr>
              <w:ind w:right="-108"/>
              <w:rPr>
                <w:lang w:val="sr-Cyrl-CS"/>
              </w:rPr>
            </w:pPr>
            <w:r>
              <w:rPr>
                <w:lang w:val="sr-Cyrl-CS"/>
              </w:rPr>
              <w:t>М22</w:t>
            </w:r>
          </w:p>
        </w:tc>
      </w:tr>
      <w:tr w:rsidR="00D8083A" w:rsidRPr="00A22864" w:rsidTr="000B1FA7">
        <w:trPr>
          <w:trHeight w:val="227"/>
        </w:trPr>
        <w:tc>
          <w:tcPr>
            <w:tcW w:w="521" w:type="dxa"/>
            <w:vAlign w:val="center"/>
          </w:tcPr>
          <w:p w:rsidR="00D8083A" w:rsidRPr="00484902" w:rsidRDefault="00D8083A" w:rsidP="00707906">
            <w:pPr>
              <w:tabs>
                <w:tab w:val="left" w:pos="567"/>
              </w:tabs>
              <w:spacing w:after="60"/>
            </w:pPr>
            <w:r w:rsidRPr="00484902">
              <w:t>4.</w:t>
            </w:r>
          </w:p>
        </w:tc>
        <w:tc>
          <w:tcPr>
            <w:tcW w:w="8268" w:type="dxa"/>
            <w:gridSpan w:val="7"/>
            <w:shd w:val="clear" w:color="auto" w:fill="auto"/>
            <w:vAlign w:val="center"/>
          </w:tcPr>
          <w:p w:rsidR="00D8083A" w:rsidRPr="007F12C1" w:rsidRDefault="00D8083A" w:rsidP="00D73D02">
            <w:pPr>
              <w:rPr>
                <w:sz w:val="16"/>
                <w:szCs w:val="16"/>
              </w:rPr>
            </w:pPr>
            <w:r w:rsidRPr="007923EF">
              <w:rPr>
                <w:bCs/>
                <w:sz w:val="16"/>
                <w:szCs w:val="16"/>
              </w:rPr>
              <w:t xml:space="preserve">LjS. Vojinović –Ješić, M.V. Rodić, B. Barta Holló, V.M. Leovac, K. Mészáros Szécsényi, S.A. Ivković, Synthesis, characterization and thermal behavior of copper(II) complexes with pyridoxal thiosemi (PLTSC)- and S-methylisothiosemicarbazone (PLITSC), </w:t>
            </w:r>
            <w:r w:rsidRPr="007923EF">
              <w:rPr>
                <w:bCs/>
                <w:sz w:val="16"/>
                <w:szCs w:val="16"/>
                <w:lang w:val="hu-HU"/>
              </w:rPr>
              <w:t>J Therm Anal Calorim (2016) 123:2069–2079.</w:t>
            </w:r>
          </w:p>
        </w:tc>
        <w:tc>
          <w:tcPr>
            <w:tcW w:w="709" w:type="dxa"/>
            <w:vAlign w:val="center"/>
          </w:tcPr>
          <w:p w:rsidR="00D8083A" w:rsidRPr="00EA497F" w:rsidRDefault="00D8083A" w:rsidP="00D73D02">
            <w:pPr>
              <w:ind w:right="-108"/>
              <w:rPr>
                <w:lang w:val="sr-Cyrl-CS"/>
              </w:rPr>
            </w:pPr>
            <w:r>
              <w:rPr>
                <w:lang w:val="sr-Cyrl-CS"/>
              </w:rPr>
              <w:t>М22</w:t>
            </w:r>
          </w:p>
        </w:tc>
      </w:tr>
      <w:tr w:rsidR="00D8083A" w:rsidRPr="00A22864" w:rsidTr="000B1FA7">
        <w:trPr>
          <w:trHeight w:val="227"/>
        </w:trPr>
        <w:tc>
          <w:tcPr>
            <w:tcW w:w="521" w:type="dxa"/>
            <w:vAlign w:val="center"/>
          </w:tcPr>
          <w:p w:rsidR="00D8083A" w:rsidRPr="00484902" w:rsidRDefault="00D8083A" w:rsidP="00707906">
            <w:pPr>
              <w:tabs>
                <w:tab w:val="left" w:pos="567"/>
              </w:tabs>
              <w:spacing w:after="60"/>
            </w:pPr>
            <w:r w:rsidRPr="00484902">
              <w:t>5.</w:t>
            </w:r>
          </w:p>
        </w:tc>
        <w:tc>
          <w:tcPr>
            <w:tcW w:w="8268" w:type="dxa"/>
            <w:gridSpan w:val="7"/>
            <w:shd w:val="clear" w:color="auto" w:fill="auto"/>
            <w:vAlign w:val="center"/>
          </w:tcPr>
          <w:p w:rsidR="00D8083A" w:rsidRPr="007F12C1" w:rsidRDefault="00D8083A" w:rsidP="00D73D02">
            <w:pPr>
              <w:rPr>
                <w:bCs/>
                <w:sz w:val="16"/>
                <w:szCs w:val="16"/>
              </w:rPr>
            </w:pPr>
            <w:r w:rsidRPr="007923EF">
              <w:rPr>
                <w:bCs/>
                <w:sz w:val="16"/>
                <w:szCs w:val="16"/>
              </w:rPr>
              <w:t>LjS. Vojinović –Ješić, LjS. Jovanović, V.M. Leovac, M.M.  Radanović, M.V. Rodić, B. Barta Holló, K. Mészáros Szécsényi, S.A. Ivković, Transition metal complexes with thiosemicarbazide-based ligands. Part 63. Syntheses, structures and physicochemical characterization of the first chromium(III) complexes with pyridoxal semi- and thiosemicarbazones, Polyhedron 101 (2015) 196–205.</w:t>
            </w:r>
          </w:p>
        </w:tc>
        <w:tc>
          <w:tcPr>
            <w:tcW w:w="709" w:type="dxa"/>
            <w:vAlign w:val="center"/>
          </w:tcPr>
          <w:p w:rsidR="00D8083A" w:rsidRPr="00EA497F" w:rsidRDefault="00D8083A" w:rsidP="00D73D02">
            <w:pPr>
              <w:ind w:right="-108"/>
              <w:rPr>
                <w:lang w:val="sr-Cyrl-CS"/>
              </w:rPr>
            </w:pPr>
            <w:r>
              <w:rPr>
                <w:lang w:val="sr-Cyrl-CS"/>
              </w:rPr>
              <w:t>М22</w:t>
            </w:r>
          </w:p>
        </w:tc>
      </w:tr>
      <w:tr w:rsidR="00D8083A" w:rsidRPr="00A22864" w:rsidTr="00145728">
        <w:trPr>
          <w:trHeight w:val="227"/>
        </w:trPr>
        <w:tc>
          <w:tcPr>
            <w:tcW w:w="521" w:type="dxa"/>
            <w:vAlign w:val="center"/>
          </w:tcPr>
          <w:p w:rsidR="00D8083A" w:rsidRPr="00484902" w:rsidRDefault="00D8083A" w:rsidP="00707906">
            <w:pPr>
              <w:tabs>
                <w:tab w:val="left" w:pos="567"/>
              </w:tabs>
              <w:spacing w:after="60"/>
            </w:pPr>
            <w:r w:rsidRPr="00484902">
              <w:t>6.</w:t>
            </w:r>
          </w:p>
        </w:tc>
        <w:tc>
          <w:tcPr>
            <w:tcW w:w="8268" w:type="dxa"/>
            <w:gridSpan w:val="7"/>
            <w:shd w:val="clear" w:color="auto" w:fill="auto"/>
            <w:vAlign w:val="center"/>
          </w:tcPr>
          <w:p w:rsidR="00D8083A" w:rsidRPr="000328FF" w:rsidRDefault="00D8083A" w:rsidP="00D73D02">
            <w:pPr>
              <w:rPr>
                <w:rFonts w:eastAsia="OneGulliverA"/>
                <w:sz w:val="16"/>
                <w:szCs w:val="16"/>
              </w:rPr>
            </w:pPr>
            <w:r w:rsidRPr="007923EF">
              <w:rPr>
                <w:rFonts w:eastAsia="OneGulliverA"/>
                <w:sz w:val="16"/>
                <w:szCs w:val="16"/>
                <w:lang w:val="en-GB"/>
              </w:rPr>
              <w:t xml:space="preserve"> B. </w:t>
            </w:r>
            <w:proofErr w:type="spellStart"/>
            <w:r w:rsidRPr="007923EF">
              <w:rPr>
                <w:rFonts w:eastAsia="OneGulliverA"/>
                <w:sz w:val="16"/>
                <w:szCs w:val="16"/>
                <w:lang w:val="en-GB"/>
              </w:rPr>
              <w:t>Barta</w:t>
            </w:r>
            <w:proofErr w:type="spellEnd"/>
            <w:r w:rsidRPr="007923EF">
              <w:rPr>
                <w:rFonts w:eastAsia="OneGulliverA"/>
                <w:sz w:val="16"/>
                <w:szCs w:val="16"/>
                <w:lang w:val="en-GB"/>
              </w:rPr>
              <w:t xml:space="preserve"> </w:t>
            </w:r>
            <w:proofErr w:type="spellStart"/>
            <w:r w:rsidRPr="007923EF">
              <w:rPr>
                <w:rFonts w:eastAsia="OneGulliverA"/>
                <w:sz w:val="16"/>
                <w:szCs w:val="16"/>
                <w:lang w:val="en-GB"/>
              </w:rPr>
              <w:t>Holló</w:t>
            </w:r>
            <w:proofErr w:type="spellEnd"/>
            <w:r w:rsidRPr="007923EF">
              <w:rPr>
                <w:rFonts w:eastAsia="OneGulliverA"/>
                <w:sz w:val="16"/>
                <w:szCs w:val="16"/>
                <w:lang w:val="en-GB"/>
              </w:rPr>
              <w:t xml:space="preserve">, K. </w:t>
            </w:r>
            <w:proofErr w:type="spellStart"/>
            <w:r w:rsidRPr="007923EF">
              <w:rPr>
                <w:rFonts w:eastAsia="OneGulliverA"/>
                <w:sz w:val="16"/>
                <w:szCs w:val="16"/>
                <w:lang w:val="en-GB"/>
              </w:rPr>
              <w:t>Mészáros</w:t>
            </w:r>
            <w:proofErr w:type="spellEnd"/>
            <w:r w:rsidRPr="007923EF">
              <w:rPr>
                <w:rFonts w:eastAsia="OneGulliverA"/>
                <w:sz w:val="16"/>
                <w:szCs w:val="16"/>
                <w:lang w:val="en-GB"/>
              </w:rPr>
              <w:t xml:space="preserve"> </w:t>
            </w:r>
            <w:proofErr w:type="spellStart"/>
            <w:r w:rsidRPr="007923EF">
              <w:rPr>
                <w:rFonts w:eastAsia="OneGulliverA"/>
                <w:sz w:val="16"/>
                <w:szCs w:val="16"/>
                <w:lang w:val="en-GB"/>
              </w:rPr>
              <w:t>Szécsényi</w:t>
            </w:r>
            <w:proofErr w:type="spellEnd"/>
            <w:r w:rsidRPr="007923EF">
              <w:rPr>
                <w:rFonts w:eastAsia="OneGulliverA"/>
                <w:sz w:val="16"/>
                <w:szCs w:val="16"/>
                <w:lang w:val="en-GB"/>
              </w:rPr>
              <w:t xml:space="preserve">, V. </w:t>
            </w:r>
            <w:proofErr w:type="spellStart"/>
            <w:r w:rsidRPr="007923EF">
              <w:rPr>
                <w:rFonts w:eastAsia="OneGulliverA"/>
                <w:sz w:val="16"/>
                <w:szCs w:val="16"/>
                <w:lang w:val="en-GB"/>
              </w:rPr>
              <w:t>Tanrattanakul</w:t>
            </w:r>
            <w:proofErr w:type="spellEnd"/>
            <w:r w:rsidRPr="007923EF">
              <w:rPr>
                <w:rFonts w:eastAsia="OneGulliverA"/>
                <w:sz w:val="16"/>
                <w:szCs w:val="16"/>
                <w:lang w:val="en-GB"/>
              </w:rPr>
              <w:t xml:space="preserve">, R. </w:t>
            </w:r>
            <w:proofErr w:type="spellStart"/>
            <w:r w:rsidRPr="007923EF">
              <w:rPr>
                <w:rFonts w:eastAsia="OneGulliverA"/>
                <w:sz w:val="16"/>
                <w:szCs w:val="16"/>
                <w:lang w:val="en-GB"/>
              </w:rPr>
              <w:t>Jaratrotkamjorn</w:t>
            </w:r>
            <w:proofErr w:type="spellEnd"/>
            <w:r w:rsidRPr="007923EF">
              <w:rPr>
                <w:rFonts w:eastAsia="OneGulliverA"/>
                <w:sz w:val="16"/>
                <w:szCs w:val="16"/>
                <w:lang w:val="en-GB"/>
              </w:rPr>
              <w:t xml:space="preserve">, Determination of natural rubber/poly(methyl </w:t>
            </w:r>
            <w:proofErr w:type="spellStart"/>
            <w:r w:rsidRPr="007923EF">
              <w:rPr>
                <w:rFonts w:eastAsia="OneGulliverA"/>
                <w:sz w:val="16"/>
                <w:szCs w:val="16"/>
                <w:lang w:val="en-GB"/>
              </w:rPr>
              <w:t>methacrylate</w:t>
            </w:r>
            <w:proofErr w:type="spellEnd"/>
            <w:r w:rsidRPr="007923EF">
              <w:rPr>
                <w:rFonts w:eastAsia="OneGulliverA"/>
                <w:sz w:val="16"/>
                <w:szCs w:val="16"/>
                <w:lang w:val="en-GB"/>
              </w:rPr>
              <w:t xml:space="preserve">) blend composition by TG/DSC technique, J </w:t>
            </w:r>
            <w:proofErr w:type="spellStart"/>
            <w:r w:rsidRPr="007923EF">
              <w:rPr>
                <w:rFonts w:eastAsia="OneGulliverA"/>
                <w:sz w:val="16"/>
                <w:szCs w:val="16"/>
                <w:lang w:val="en-GB"/>
              </w:rPr>
              <w:t>Therm</w:t>
            </w:r>
            <w:proofErr w:type="spellEnd"/>
            <w:r w:rsidRPr="007923EF">
              <w:rPr>
                <w:rFonts w:eastAsia="OneGulliverA"/>
                <w:sz w:val="16"/>
                <w:szCs w:val="16"/>
                <w:lang w:val="en-GB"/>
              </w:rPr>
              <w:t xml:space="preserve"> Anal </w:t>
            </w:r>
            <w:proofErr w:type="spellStart"/>
            <w:r w:rsidRPr="007923EF">
              <w:rPr>
                <w:rFonts w:eastAsia="OneGulliverA"/>
                <w:sz w:val="16"/>
                <w:szCs w:val="16"/>
                <w:lang w:val="en-GB"/>
              </w:rPr>
              <w:t>Calorim</w:t>
            </w:r>
            <w:proofErr w:type="spellEnd"/>
            <w:r w:rsidRPr="007923EF">
              <w:rPr>
                <w:rFonts w:eastAsia="OneGulliverA"/>
                <w:sz w:val="16"/>
                <w:szCs w:val="16"/>
                <w:lang w:val="en-GB"/>
              </w:rPr>
              <w:t xml:space="preserve"> (2015) 119:1131–1137</w:t>
            </w:r>
          </w:p>
        </w:tc>
        <w:tc>
          <w:tcPr>
            <w:tcW w:w="709" w:type="dxa"/>
            <w:vAlign w:val="center"/>
          </w:tcPr>
          <w:p w:rsidR="00D8083A" w:rsidRDefault="00D8083A" w:rsidP="00D73D02">
            <w:pPr>
              <w:ind w:right="-108"/>
              <w:rPr>
                <w:lang w:val="sr-Cyrl-CS"/>
              </w:rPr>
            </w:pPr>
            <w:r>
              <w:rPr>
                <w:lang w:val="sr-Cyrl-CS"/>
              </w:rPr>
              <w:t>М22</w:t>
            </w:r>
          </w:p>
        </w:tc>
      </w:tr>
      <w:tr w:rsidR="00D8083A" w:rsidRPr="00A22864" w:rsidTr="00145728">
        <w:trPr>
          <w:trHeight w:val="227"/>
        </w:trPr>
        <w:tc>
          <w:tcPr>
            <w:tcW w:w="521" w:type="dxa"/>
            <w:vAlign w:val="center"/>
          </w:tcPr>
          <w:p w:rsidR="00D8083A" w:rsidRPr="00484902" w:rsidRDefault="00D8083A" w:rsidP="00707906">
            <w:pPr>
              <w:tabs>
                <w:tab w:val="left" w:pos="567"/>
              </w:tabs>
              <w:spacing w:after="60"/>
            </w:pPr>
            <w:r w:rsidRPr="00484902">
              <w:t>7.</w:t>
            </w:r>
          </w:p>
        </w:tc>
        <w:tc>
          <w:tcPr>
            <w:tcW w:w="8268" w:type="dxa"/>
            <w:gridSpan w:val="7"/>
            <w:shd w:val="clear" w:color="auto" w:fill="auto"/>
            <w:vAlign w:val="center"/>
          </w:tcPr>
          <w:p w:rsidR="00D8083A" w:rsidRPr="007F12C1" w:rsidRDefault="00D8083A" w:rsidP="00D73D02">
            <w:pPr>
              <w:rPr>
                <w:bCs/>
                <w:sz w:val="16"/>
                <w:szCs w:val="16"/>
              </w:rPr>
            </w:pPr>
            <w:r w:rsidRPr="009A3AD5">
              <w:rPr>
                <w:bCs/>
                <w:sz w:val="16"/>
                <w:szCs w:val="16"/>
              </w:rPr>
              <w:t>B. Holló, M.V. Rodić, Lj. Vojinović-Ješić, V. Živković-Radovanović, G. Vučković, V.M. Leovac, K. Mészáros Szécsényi, Crystal structure, thermal behavior, and microbiological activity of a thiosemi- carbazide-type ligand and its cobalt complexes, J Therm Anal Calorim 116 (2014) 655–662</w:t>
            </w:r>
          </w:p>
        </w:tc>
        <w:tc>
          <w:tcPr>
            <w:tcW w:w="709" w:type="dxa"/>
            <w:vAlign w:val="center"/>
          </w:tcPr>
          <w:p w:rsidR="00D8083A" w:rsidRPr="00EA497F" w:rsidRDefault="00D8083A" w:rsidP="00D73D02">
            <w:pPr>
              <w:ind w:right="-108"/>
              <w:rPr>
                <w:lang w:val="sr-Cyrl-CS"/>
              </w:rPr>
            </w:pPr>
            <w:r>
              <w:rPr>
                <w:lang w:val="sr-Cyrl-CS"/>
              </w:rPr>
              <w:t>М22</w:t>
            </w:r>
          </w:p>
        </w:tc>
      </w:tr>
      <w:tr w:rsidR="00D8083A" w:rsidRPr="00A22864" w:rsidTr="000B1FA7">
        <w:trPr>
          <w:trHeight w:val="227"/>
        </w:trPr>
        <w:tc>
          <w:tcPr>
            <w:tcW w:w="521" w:type="dxa"/>
            <w:vAlign w:val="center"/>
          </w:tcPr>
          <w:p w:rsidR="00D8083A" w:rsidRPr="00484902" w:rsidRDefault="00D8083A" w:rsidP="00707906">
            <w:pPr>
              <w:tabs>
                <w:tab w:val="left" w:pos="567"/>
              </w:tabs>
              <w:spacing w:after="60"/>
            </w:pPr>
            <w:r w:rsidRPr="00484902">
              <w:t>8.</w:t>
            </w:r>
          </w:p>
        </w:tc>
        <w:tc>
          <w:tcPr>
            <w:tcW w:w="8268" w:type="dxa"/>
            <w:gridSpan w:val="7"/>
            <w:shd w:val="clear" w:color="auto" w:fill="auto"/>
            <w:vAlign w:val="center"/>
          </w:tcPr>
          <w:p w:rsidR="00D8083A" w:rsidRPr="000328FF" w:rsidRDefault="00D8083A" w:rsidP="00D73D02">
            <w:pPr>
              <w:rPr>
                <w:rFonts w:eastAsia="AdvGulliv-R"/>
                <w:sz w:val="16"/>
                <w:szCs w:val="16"/>
                <w:lang w:eastAsia="en-GB"/>
              </w:rPr>
            </w:pPr>
            <w:r w:rsidRPr="009A3AD5">
              <w:rPr>
                <w:rFonts w:eastAsia="AdvGulliv-R"/>
                <w:sz w:val="16"/>
                <w:szCs w:val="16"/>
                <w:lang w:eastAsia="en-GB"/>
              </w:rPr>
              <w:t>V.M. Leovac, Lj. Vojinović-Ješić, S.A. Ivković, M.V. Rodić, Lj.S. Jovanović, B. Holló, K. Mészáros Szécsényi, Transition metal complexes with thiosemicarbazide-based ligands. Part 60. Reactions of copper(II) bromide with pyridoxal S-methylisothiosemi-carbazone (PLITSC). Crystal structure of [Cu(PLITSC–H)H</w:t>
            </w:r>
            <w:r w:rsidRPr="009A3AD5">
              <w:rPr>
                <w:rFonts w:eastAsia="AdvGulliv-R"/>
                <w:sz w:val="16"/>
                <w:szCs w:val="16"/>
                <w:vertAlign w:val="subscript"/>
                <w:lang w:eastAsia="en-GB"/>
              </w:rPr>
              <w:t>2</w:t>
            </w:r>
            <w:r w:rsidRPr="009A3AD5">
              <w:rPr>
                <w:rFonts w:eastAsia="AdvGulliv-R"/>
                <w:sz w:val="16"/>
                <w:szCs w:val="16"/>
                <w:lang w:eastAsia="en-GB"/>
              </w:rPr>
              <w:t>O] Br·H</w:t>
            </w:r>
            <w:r w:rsidRPr="009A3AD5">
              <w:rPr>
                <w:rFonts w:eastAsia="AdvGulliv-R"/>
                <w:sz w:val="16"/>
                <w:szCs w:val="16"/>
                <w:vertAlign w:val="subscript"/>
                <w:lang w:eastAsia="en-GB"/>
              </w:rPr>
              <w:t>2</w:t>
            </w:r>
            <w:r w:rsidRPr="009A3AD5">
              <w:rPr>
                <w:rFonts w:eastAsia="AdvGulliv-R"/>
                <w:sz w:val="16"/>
                <w:szCs w:val="16"/>
                <w:lang w:eastAsia="en-GB"/>
              </w:rPr>
              <w:t>O, J Serb Chem Soc 79 (2014) 291–302.</w:t>
            </w:r>
          </w:p>
        </w:tc>
        <w:tc>
          <w:tcPr>
            <w:tcW w:w="709" w:type="dxa"/>
            <w:vAlign w:val="center"/>
          </w:tcPr>
          <w:p w:rsidR="00D8083A" w:rsidRPr="003C177C" w:rsidRDefault="00D8083A" w:rsidP="00D73D02">
            <w:r>
              <w:rPr>
                <w:lang w:val="sr-Cyrl-CS"/>
              </w:rPr>
              <w:t>М2</w:t>
            </w:r>
            <w:r>
              <w:t>3</w:t>
            </w:r>
          </w:p>
        </w:tc>
      </w:tr>
      <w:tr w:rsidR="00D8083A" w:rsidRPr="00A22864" w:rsidTr="000B1FA7">
        <w:trPr>
          <w:trHeight w:val="227"/>
        </w:trPr>
        <w:tc>
          <w:tcPr>
            <w:tcW w:w="521" w:type="dxa"/>
            <w:vAlign w:val="center"/>
          </w:tcPr>
          <w:p w:rsidR="00D8083A" w:rsidRPr="00484902" w:rsidRDefault="00D8083A" w:rsidP="00707906">
            <w:pPr>
              <w:tabs>
                <w:tab w:val="left" w:pos="567"/>
              </w:tabs>
              <w:spacing w:after="60"/>
            </w:pPr>
            <w:r w:rsidRPr="00484902">
              <w:t>9.</w:t>
            </w:r>
          </w:p>
        </w:tc>
        <w:tc>
          <w:tcPr>
            <w:tcW w:w="8268" w:type="dxa"/>
            <w:gridSpan w:val="7"/>
            <w:shd w:val="clear" w:color="auto" w:fill="auto"/>
            <w:vAlign w:val="center"/>
          </w:tcPr>
          <w:p w:rsidR="00D8083A" w:rsidRPr="007F12C1" w:rsidRDefault="00D8083A" w:rsidP="00D73D02">
            <w:pPr>
              <w:rPr>
                <w:bCs/>
                <w:sz w:val="16"/>
                <w:szCs w:val="16"/>
              </w:rPr>
            </w:pPr>
            <w:proofErr w:type="spellStart"/>
            <w:r w:rsidRPr="007F12C1">
              <w:rPr>
                <w:bCs/>
                <w:sz w:val="16"/>
                <w:szCs w:val="16"/>
                <w:lang w:val="en-GB"/>
              </w:rPr>
              <w:t>Leovac</w:t>
            </w:r>
            <w:proofErr w:type="spellEnd"/>
            <w:r w:rsidRPr="007F12C1">
              <w:rPr>
                <w:bCs/>
                <w:sz w:val="16"/>
                <w:szCs w:val="16"/>
                <w:lang w:val="en-GB"/>
              </w:rPr>
              <w:t xml:space="preserve">, V.M., </w:t>
            </w:r>
            <w:proofErr w:type="spellStart"/>
            <w:r w:rsidRPr="007F12C1">
              <w:rPr>
                <w:bCs/>
                <w:sz w:val="16"/>
                <w:szCs w:val="16"/>
                <w:lang w:val="en-GB"/>
              </w:rPr>
              <w:t>Češljević</w:t>
            </w:r>
            <w:proofErr w:type="spellEnd"/>
            <w:r w:rsidRPr="007F12C1">
              <w:rPr>
                <w:bCs/>
                <w:sz w:val="16"/>
                <w:szCs w:val="16"/>
                <w:lang w:val="en-GB"/>
              </w:rPr>
              <w:t xml:space="preserve">, V.I., </w:t>
            </w:r>
            <w:proofErr w:type="spellStart"/>
            <w:r w:rsidRPr="007F12C1">
              <w:rPr>
                <w:bCs/>
                <w:sz w:val="16"/>
                <w:szCs w:val="16"/>
                <w:lang w:val="en-GB"/>
              </w:rPr>
              <w:t>Vojinović-Ješić</w:t>
            </w:r>
            <w:proofErr w:type="spellEnd"/>
            <w:r w:rsidRPr="007F12C1">
              <w:rPr>
                <w:bCs/>
                <w:sz w:val="16"/>
                <w:szCs w:val="16"/>
                <w:lang w:val="en-GB"/>
              </w:rPr>
              <w:t xml:space="preserve">, </w:t>
            </w:r>
            <w:proofErr w:type="spellStart"/>
            <w:r w:rsidRPr="007F12C1">
              <w:rPr>
                <w:bCs/>
                <w:sz w:val="16"/>
                <w:szCs w:val="16"/>
                <w:lang w:val="en-GB"/>
              </w:rPr>
              <w:t>Lj.S</w:t>
            </w:r>
            <w:proofErr w:type="spellEnd"/>
            <w:r w:rsidRPr="007F12C1">
              <w:rPr>
                <w:bCs/>
                <w:sz w:val="16"/>
                <w:szCs w:val="16"/>
                <w:lang w:val="en-GB"/>
              </w:rPr>
              <w:t xml:space="preserve">., </w:t>
            </w:r>
            <w:proofErr w:type="spellStart"/>
            <w:r w:rsidRPr="007F12C1">
              <w:rPr>
                <w:bCs/>
                <w:sz w:val="16"/>
                <w:szCs w:val="16"/>
                <w:lang w:val="en-GB"/>
              </w:rPr>
              <w:t>Divjaković</w:t>
            </w:r>
            <w:proofErr w:type="spellEnd"/>
            <w:r w:rsidRPr="007F12C1">
              <w:rPr>
                <w:bCs/>
                <w:sz w:val="16"/>
                <w:szCs w:val="16"/>
                <w:lang w:val="en-GB"/>
              </w:rPr>
              <w:t xml:space="preserve">, V., </w:t>
            </w:r>
            <w:proofErr w:type="spellStart"/>
            <w:r w:rsidRPr="007F12C1">
              <w:rPr>
                <w:bCs/>
                <w:sz w:val="16"/>
                <w:szCs w:val="16"/>
                <w:lang w:val="en-GB"/>
              </w:rPr>
              <w:t>Jovanović</w:t>
            </w:r>
            <w:proofErr w:type="spellEnd"/>
            <w:r w:rsidRPr="007F12C1">
              <w:rPr>
                <w:bCs/>
                <w:sz w:val="16"/>
                <w:szCs w:val="16"/>
                <w:lang w:val="en-GB"/>
              </w:rPr>
              <w:t xml:space="preserve">, </w:t>
            </w:r>
            <w:proofErr w:type="spellStart"/>
            <w:r w:rsidRPr="007F12C1">
              <w:rPr>
                <w:bCs/>
                <w:sz w:val="16"/>
                <w:szCs w:val="16"/>
                <w:lang w:val="en-GB"/>
              </w:rPr>
              <w:t>Lj.S</w:t>
            </w:r>
            <w:proofErr w:type="spellEnd"/>
            <w:r w:rsidRPr="007F12C1">
              <w:rPr>
                <w:bCs/>
                <w:sz w:val="16"/>
                <w:szCs w:val="16"/>
                <w:lang w:val="en-GB"/>
              </w:rPr>
              <w:t xml:space="preserve">., </w:t>
            </w:r>
            <w:proofErr w:type="spellStart"/>
            <w:r w:rsidRPr="007F12C1">
              <w:rPr>
                <w:bCs/>
                <w:sz w:val="16"/>
                <w:szCs w:val="16"/>
                <w:lang w:val="en-GB"/>
              </w:rPr>
              <w:t>Mészáros</w:t>
            </w:r>
            <w:proofErr w:type="spellEnd"/>
            <w:r w:rsidRPr="007F12C1">
              <w:rPr>
                <w:bCs/>
                <w:sz w:val="16"/>
                <w:szCs w:val="16"/>
                <w:lang w:val="en-GB"/>
              </w:rPr>
              <w:t xml:space="preserve"> </w:t>
            </w:r>
            <w:proofErr w:type="spellStart"/>
            <w:r w:rsidRPr="007F12C1">
              <w:rPr>
                <w:bCs/>
                <w:sz w:val="16"/>
                <w:szCs w:val="16"/>
                <w:lang w:val="en-GB"/>
              </w:rPr>
              <w:t>Szécsényi</w:t>
            </w:r>
            <w:proofErr w:type="spellEnd"/>
            <w:r w:rsidRPr="007F12C1">
              <w:rPr>
                <w:bCs/>
                <w:sz w:val="16"/>
                <w:szCs w:val="16"/>
                <w:lang w:val="en-GB"/>
              </w:rPr>
              <w:t xml:space="preserve">, K., </w:t>
            </w:r>
            <w:proofErr w:type="spellStart"/>
            <w:r w:rsidRPr="007F12C1">
              <w:rPr>
                <w:bCs/>
                <w:sz w:val="16"/>
                <w:szCs w:val="16"/>
                <w:lang w:val="en-GB"/>
              </w:rPr>
              <w:t>Rodić</w:t>
            </w:r>
            <w:proofErr w:type="spellEnd"/>
            <w:r w:rsidRPr="007F12C1">
              <w:rPr>
                <w:bCs/>
                <w:sz w:val="16"/>
                <w:szCs w:val="16"/>
                <w:lang w:val="en-GB"/>
              </w:rPr>
              <w:t>, M.V.,</w:t>
            </w:r>
            <w:r w:rsidRPr="007F12C1">
              <w:rPr>
                <w:b/>
                <w:bCs/>
                <w:sz w:val="16"/>
                <w:szCs w:val="16"/>
                <w:lang w:val="en-GB"/>
              </w:rPr>
              <w:t xml:space="preserve"> </w:t>
            </w:r>
            <w:r w:rsidRPr="007F12C1">
              <w:rPr>
                <w:bCs/>
                <w:sz w:val="16"/>
                <w:szCs w:val="16"/>
                <w:lang w:val="en-GB"/>
              </w:rPr>
              <w:t xml:space="preserve">TRANSITION METAL COMPLEXES WITH THIOSEMICARBAZIDE-BASED LIGANDS. PART 56. SQUARE-PYRAMIDAL COMPLEXES OF COPPER(II) WITH 2-ACETYLPYRIDINE </w:t>
            </w:r>
            <w:r w:rsidRPr="007F12C1">
              <w:rPr>
                <w:bCs/>
                <w:i/>
                <w:iCs/>
                <w:sz w:val="16"/>
                <w:szCs w:val="16"/>
                <w:lang w:val="en-GB"/>
              </w:rPr>
              <w:t>S</w:t>
            </w:r>
            <w:r w:rsidRPr="007F12C1">
              <w:rPr>
                <w:bCs/>
                <w:sz w:val="16"/>
                <w:szCs w:val="16"/>
                <w:lang w:val="en-GB"/>
              </w:rPr>
              <w:t xml:space="preserve">-METHYLISOTHIOSEMICARBAZONE, Polyhedron, </w:t>
            </w:r>
            <w:r w:rsidRPr="007F12C1">
              <w:rPr>
                <w:b/>
                <w:bCs/>
                <w:sz w:val="16"/>
                <w:szCs w:val="16"/>
                <w:lang w:val="en-GB"/>
              </w:rPr>
              <w:t>28</w:t>
            </w:r>
            <w:r w:rsidRPr="007F12C1">
              <w:rPr>
                <w:bCs/>
                <w:sz w:val="16"/>
                <w:szCs w:val="16"/>
                <w:lang w:val="en-GB"/>
              </w:rPr>
              <w:t xml:space="preserve"> (2009) 3570-3576.</w:t>
            </w:r>
          </w:p>
        </w:tc>
        <w:tc>
          <w:tcPr>
            <w:tcW w:w="709" w:type="dxa"/>
            <w:vAlign w:val="center"/>
          </w:tcPr>
          <w:p w:rsidR="00D8083A" w:rsidRPr="00EA497F" w:rsidRDefault="00D8083A" w:rsidP="00D73D02">
            <w:pPr>
              <w:jc w:val="center"/>
              <w:rPr>
                <w:lang w:val="sr-Cyrl-CS"/>
              </w:rPr>
            </w:pPr>
            <w:r>
              <w:rPr>
                <w:lang w:val="sr-Cyrl-CS"/>
              </w:rPr>
              <w:t>М21</w:t>
            </w:r>
          </w:p>
        </w:tc>
      </w:tr>
      <w:tr w:rsidR="00D8083A" w:rsidRPr="00A22864" w:rsidTr="00145728">
        <w:trPr>
          <w:trHeight w:val="227"/>
        </w:trPr>
        <w:tc>
          <w:tcPr>
            <w:tcW w:w="521" w:type="dxa"/>
            <w:vAlign w:val="center"/>
          </w:tcPr>
          <w:p w:rsidR="00D8083A" w:rsidRPr="00484902" w:rsidRDefault="00D8083A" w:rsidP="00707906">
            <w:pPr>
              <w:tabs>
                <w:tab w:val="left" w:pos="567"/>
              </w:tabs>
              <w:spacing w:after="60"/>
            </w:pPr>
            <w:r w:rsidRPr="00484902">
              <w:t>10.</w:t>
            </w:r>
          </w:p>
        </w:tc>
        <w:tc>
          <w:tcPr>
            <w:tcW w:w="8268" w:type="dxa"/>
            <w:gridSpan w:val="7"/>
            <w:shd w:val="clear" w:color="auto" w:fill="auto"/>
            <w:vAlign w:val="center"/>
          </w:tcPr>
          <w:p w:rsidR="00D8083A" w:rsidRPr="000328FF" w:rsidRDefault="00D8083A" w:rsidP="00D73D02">
            <w:pPr>
              <w:rPr>
                <w:rFonts w:eastAsia="AdvGulliv-R"/>
                <w:sz w:val="16"/>
                <w:szCs w:val="16"/>
                <w:lang w:eastAsia="en-GB"/>
              </w:rPr>
            </w:pPr>
            <w:r w:rsidRPr="000328FF">
              <w:rPr>
                <w:sz w:val="16"/>
                <w:szCs w:val="16"/>
                <w:lang w:val="hu-HU"/>
              </w:rPr>
              <w:t>Hollό, B., Leovac, V. M., Bombicz, P., Kovács, A., Jovanović, S. Lj., Bogdanović, G., Kojić, V., Divjaković, V., Joksović, M. D., Mészáros Szécsényi, K., SYNTHESIS, STRUCTURAL, DFT AND CYTOTOXICITY STUDIES OF Cu(II) AND Ni(II) COMPLEXES WITH 3-AMINOPYRAZOLE DERIVATIVES, Aust. J. Chem., 63 (2010) 1557-1564.</w:t>
            </w:r>
          </w:p>
        </w:tc>
        <w:tc>
          <w:tcPr>
            <w:tcW w:w="709" w:type="dxa"/>
            <w:vAlign w:val="center"/>
          </w:tcPr>
          <w:p w:rsidR="00D8083A" w:rsidRPr="00EA497F" w:rsidRDefault="00D8083A" w:rsidP="00D73D02">
            <w:pPr>
              <w:jc w:val="center"/>
              <w:rPr>
                <w:lang w:val="sr-Cyrl-CS"/>
              </w:rPr>
            </w:pPr>
            <w:r>
              <w:rPr>
                <w:lang w:val="sr-Cyrl-CS"/>
              </w:rPr>
              <w:t>М21</w:t>
            </w:r>
          </w:p>
        </w:tc>
      </w:tr>
      <w:tr w:rsidR="00701DC0" w:rsidRPr="00A22864" w:rsidTr="00475EDE">
        <w:trPr>
          <w:trHeight w:val="227"/>
        </w:trPr>
        <w:tc>
          <w:tcPr>
            <w:tcW w:w="9498" w:type="dxa"/>
            <w:gridSpan w:val="9"/>
            <w:vAlign w:val="center"/>
          </w:tcPr>
          <w:p w:rsidR="00701DC0" w:rsidRPr="00A22864" w:rsidRDefault="00701DC0" w:rsidP="00475EDE">
            <w:pPr>
              <w:tabs>
                <w:tab w:val="left" w:pos="567"/>
              </w:tabs>
              <w:spacing w:after="60"/>
              <w:rPr>
                <w:lang w:val="sr-Cyrl-CS"/>
              </w:rPr>
            </w:pPr>
            <w:r w:rsidRPr="00A22864">
              <w:rPr>
                <w:b/>
                <w:lang w:val="sr-Cyrl-CS"/>
              </w:rPr>
              <w:t>Збирни подаци научне активност наставника</w:t>
            </w:r>
          </w:p>
        </w:tc>
      </w:tr>
      <w:tr w:rsidR="00701DC0" w:rsidRPr="00A22864" w:rsidTr="008F23E2">
        <w:trPr>
          <w:trHeight w:val="227"/>
        </w:trPr>
        <w:tc>
          <w:tcPr>
            <w:tcW w:w="4536" w:type="dxa"/>
            <w:gridSpan w:val="5"/>
            <w:vAlign w:val="center"/>
          </w:tcPr>
          <w:p w:rsidR="00701DC0" w:rsidRPr="00A22864" w:rsidRDefault="00701DC0" w:rsidP="00475EDE">
            <w:pPr>
              <w:tabs>
                <w:tab w:val="left" w:pos="567"/>
              </w:tabs>
              <w:spacing w:after="60"/>
              <w:rPr>
                <w:lang w:val="sr-Cyrl-CS"/>
              </w:rPr>
            </w:pPr>
            <w:r w:rsidRPr="00A22864">
              <w:rPr>
                <w:lang w:val="sr-Cyrl-CS"/>
              </w:rPr>
              <w:t>Укупан број цитата, без аутоцитата</w:t>
            </w:r>
          </w:p>
        </w:tc>
        <w:tc>
          <w:tcPr>
            <w:tcW w:w="4962" w:type="dxa"/>
            <w:gridSpan w:val="4"/>
            <w:vAlign w:val="center"/>
          </w:tcPr>
          <w:p w:rsidR="00701DC0" w:rsidRPr="00A22864" w:rsidRDefault="001F74D8" w:rsidP="00145728">
            <w:pPr>
              <w:tabs>
                <w:tab w:val="left" w:pos="567"/>
              </w:tabs>
              <w:spacing w:after="60"/>
              <w:rPr>
                <w:lang w:val="sr-Cyrl-CS"/>
              </w:rPr>
            </w:pPr>
            <w:r>
              <w:rPr>
                <w:lang w:val="sr-Cyrl-CS"/>
              </w:rPr>
              <w:t xml:space="preserve">Укупан број цитата </w:t>
            </w:r>
            <w:r>
              <w:t>625</w:t>
            </w:r>
            <w:r>
              <w:rPr>
                <w:lang w:val="sr-Cyrl-CS"/>
              </w:rPr>
              <w:t xml:space="preserve">, без аутоцитата </w:t>
            </w:r>
            <w:r>
              <w:rPr>
                <w:lang w:val="en-US"/>
              </w:rPr>
              <w:t>489</w:t>
            </w:r>
          </w:p>
        </w:tc>
      </w:tr>
      <w:tr w:rsidR="00701DC0" w:rsidRPr="00A22864" w:rsidTr="008F23E2">
        <w:trPr>
          <w:trHeight w:val="227"/>
        </w:trPr>
        <w:tc>
          <w:tcPr>
            <w:tcW w:w="4536" w:type="dxa"/>
            <w:gridSpan w:val="5"/>
            <w:vAlign w:val="center"/>
          </w:tcPr>
          <w:p w:rsidR="00701DC0" w:rsidRPr="00A22864" w:rsidRDefault="00701DC0" w:rsidP="00475EDE">
            <w:pPr>
              <w:tabs>
                <w:tab w:val="left" w:pos="567"/>
              </w:tabs>
              <w:spacing w:after="60"/>
              <w:rPr>
                <w:lang w:val="sr-Cyrl-CS"/>
              </w:rPr>
            </w:pPr>
            <w:r w:rsidRPr="00A22864">
              <w:rPr>
                <w:lang w:val="sr-Cyrl-CS"/>
              </w:rPr>
              <w:t>Укупан број радова са SCI (или SSCI) листе</w:t>
            </w:r>
          </w:p>
        </w:tc>
        <w:tc>
          <w:tcPr>
            <w:tcW w:w="4962" w:type="dxa"/>
            <w:gridSpan w:val="4"/>
            <w:vAlign w:val="center"/>
          </w:tcPr>
          <w:p w:rsidR="00701DC0" w:rsidRPr="00701DC0" w:rsidRDefault="001F74D8" w:rsidP="00475EDE">
            <w:pPr>
              <w:tabs>
                <w:tab w:val="left" w:pos="567"/>
              </w:tabs>
              <w:spacing w:after="60"/>
            </w:pPr>
            <w:r>
              <w:t>82</w:t>
            </w:r>
          </w:p>
        </w:tc>
      </w:tr>
      <w:tr w:rsidR="00701DC0" w:rsidRPr="00A22864" w:rsidTr="008F23E2">
        <w:trPr>
          <w:trHeight w:val="227"/>
        </w:trPr>
        <w:tc>
          <w:tcPr>
            <w:tcW w:w="4536" w:type="dxa"/>
            <w:gridSpan w:val="5"/>
            <w:vAlign w:val="center"/>
          </w:tcPr>
          <w:p w:rsidR="00701DC0" w:rsidRPr="00A22864" w:rsidRDefault="00701DC0" w:rsidP="00475EDE">
            <w:pPr>
              <w:tabs>
                <w:tab w:val="left" w:pos="567"/>
              </w:tabs>
              <w:spacing w:after="60"/>
              <w:rPr>
                <w:lang w:val="sr-Cyrl-CS"/>
              </w:rPr>
            </w:pPr>
            <w:r w:rsidRPr="00A22864">
              <w:rPr>
                <w:lang w:val="sr-Cyrl-CS"/>
              </w:rPr>
              <w:t>Тренутно учешће на пројектима</w:t>
            </w:r>
          </w:p>
        </w:tc>
        <w:tc>
          <w:tcPr>
            <w:tcW w:w="2797" w:type="dxa"/>
            <w:vAlign w:val="center"/>
          </w:tcPr>
          <w:p w:rsidR="00701DC0" w:rsidRPr="00145728" w:rsidRDefault="00701DC0" w:rsidP="00475EDE">
            <w:pPr>
              <w:tabs>
                <w:tab w:val="left" w:pos="567"/>
              </w:tabs>
              <w:spacing w:after="60"/>
            </w:pPr>
            <w:r w:rsidRPr="00A22864">
              <w:rPr>
                <w:lang w:val="sr-Cyrl-CS"/>
              </w:rPr>
              <w:t>Домаћи</w:t>
            </w:r>
            <w:r w:rsidR="00145728">
              <w:t xml:space="preserve"> (</w:t>
            </w:r>
            <w:r>
              <w:t>1</w:t>
            </w:r>
            <w:r w:rsidR="00145728">
              <w:t>)</w:t>
            </w:r>
          </w:p>
        </w:tc>
        <w:tc>
          <w:tcPr>
            <w:tcW w:w="2165" w:type="dxa"/>
            <w:gridSpan w:val="3"/>
            <w:vAlign w:val="center"/>
          </w:tcPr>
          <w:p w:rsidR="00701DC0" w:rsidRPr="00D8083A" w:rsidRDefault="00701DC0" w:rsidP="00475EDE">
            <w:pPr>
              <w:tabs>
                <w:tab w:val="left" w:pos="567"/>
              </w:tabs>
              <w:spacing w:after="60"/>
            </w:pPr>
            <w:r w:rsidRPr="00A22864">
              <w:rPr>
                <w:lang w:val="sr-Cyrl-CS"/>
              </w:rPr>
              <w:t>Међународни</w:t>
            </w:r>
            <w:r w:rsidR="00D8083A">
              <w:t xml:space="preserve"> (2)</w:t>
            </w:r>
          </w:p>
        </w:tc>
      </w:tr>
      <w:tr w:rsidR="00701DC0" w:rsidRPr="00A22864" w:rsidTr="008F23E2">
        <w:trPr>
          <w:trHeight w:val="227"/>
        </w:trPr>
        <w:tc>
          <w:tcPr>
            <w:tcW w:w="4536" w:type="dxa"/>
            <w:gridSpan w:val="5"/>
            <w:vAlign w:val="center"/>
          </w:tcPr>
          <w:p w:rsidR="00701DC0" w:rsidRPr="00A22864" w:rsidRDefault="00701DC0" w:rsidP="00475EDE">
            <w:pPr>
              <w:tabs>
                <w:tab w:val="left" w:pos="567"/>
              </w:tabs>
              <w:spacing w:after="60"/>
              <w:rPr>
                <w:lang w:val="sr-Cyrl-CS"/>
              </w:rPr>
            </w:pPr>
            <w:r w:rsidRPr="00A22864">
              <w:rPr>
                <w:lang w:val="sr-Cyrl-CS"/>
              </w:rPr>
              <w:t xml:space="preserve">Усавршавања </w:t>
            </w:r>
          </w:p>
        </w:tc>
        <w:tc>
          <w:tcPr>
            <w:tcW w:w="4962" w:type="dxa"/>
            <w:gridSpan w:val="4"/>
          </w:tcPr>
          <w:p w:rsidR="00D8083A" w:rsidRPr="00752770" w:rsidRDefault="00D8083A" w:rsidP="00D8083A">
            <w:r w:rsidRPr="00752770">
              <w:rPr>
                <w:lang w:val="sr-Cyrl-CS"/>
              </w:rPr>
              <w:t xml:space="preserve">Технички универзитет у Будимпешти </w:t>
            </w:r>
            <w:r w:rsidRPr="00752770">
              <w:t>(BME), 1992</w:t>
            </w:r>
            <w:r>
              <w:t>.</w:t>
            </w:r>
          </w:p>
          <w:p w:rsidR="00701DC0" w:rsidRPr="00A2707B" w:rsidRDefault="00D8083A" w:rsidP="00D8083A">
            <w:pPr>
              <w:rPr>
                <w:lang w:val="sr-Cyrl-CS"/>
              </w:rPr>
            </w:pPr>
            <w:r w:rsidRPr="00752770">
              <w:rPr>
                <w:lang w:val="sr-Cyrl-CS"/>
              </w:rPr>
              <w:t>Хелсиншки универзитет (</w:t>
            </w:r>
            <w:r w:rsidRPr="00752770">
              <w:t>HUT)</w:t>
            </w:r>
            <w:r w:rsidRPr="00752770">
              <w:rPr>
                <w:lang w:val="sr-Cyrl-CS"/>
              </w:rPr>
              <w:t>, 2000.</w:t>
            </w:r>
          </w:p>
        </w:tc>
      </w:tr>
      <w:tr w:rsidR="00701DC0" w:rsidRPr="00A22864" w:rsidTr="00475EDE">
        <w:trPr>
          <w:trHeight w:val="227"/>
        </w:trPr>
        <w:tc>
          <w:tcPr>
            <w:tcW w:w="9498" w:type="dxa"/>
            <w:gridSpan w:val="9"/>
            <w:vAlign w:val="center"/>
          </w:tcPr>
          <w:p w:rsidR="00701DC0" w:rsidRPr="00484902" w:rsidRDefault="00701DC0" w:rsidP="0088715D">
            <w:pPr>
              <w:tabs>
                <w:tab w:val="left" w:pos="567"/>
              </w:tabs>
              <w:spacing w:after="60"/>
              <w:jc w:val="both"/>
              <w:rPr>
                <w:sz w:val="16"/>
                <w:szCs w:val="16"/>
              </w:rPr>
            </w:pPr>
            <w:r w:rsidRPr="00484902">
              <w:rPr>
                <w:sz w:val="16"/>
                <w:szCs w:val="16"/>
                <w:lang w:val="sr-Cyrl-CS"/>
              </w:rPr>
              <w:t>Други подаци које сматрате релевантним</w:t>
            </w:r>
          </w:p>
          <w:p w:rsidR="00701DC0" w:rsidRPr="00D8083A" w:rsidRDefault="00D8083A" w:rsidP="0088715D">
            <w:pPr>
              <w:tabs>
                <w:tab w:val="left" w:pos="459"/>
              </w:tabs>
              <w:ind w:left="176" w:hanging="176"/>
              <w:jc w:val="both"/>
              <w:rPr>
                <w:lang w:val="sr-Cyrl-CS"/>
              </w:rPr>
            </w:pPr>
            <w:r w:rsidRPr="00484902">
              <w:rPr>
                <w:sz w:val="16"/>
                <w:szCs w:val="16"/>
                <w:lang w:val="sr-Cyrl-CS"/>
              </w:rPr>
              <w:t>Технолошк</w:t>
            </w:r>
            <w:r w:rsidRPr="00484902">
              <w:rPr>
                <w:sz w:val="16"/>
                <w:szCs w:val="16"/>
              </w:rPr>
              <w:t>и</w:t>
            </w:r>
            <w:r w:rsidRPr="00484902">
              <w:rPr>
                <w:sz w:val="16"/>
                <w:szCs w:val="16"/>
                <w:lang w:val="sr-Cyrl-CS"/>
              </w:rPr>
              <w:t xml:space="preserve"> факултет у Будимпешти</w:t>
            </w:r>
            <w:r w:rsidRPr="00484902">
              <w:rPr>
                <w:sz w:val="16"/>
                <w:szCs w:val="16"/>
              </w:rPr>
              <w:t xml:space="preserve"> (BME) 2003,</w:t>
            </w:r>
            <w:r w:rsidRPr="00484902">
              <w:rPr>
                <w:sz w:val="16"/>
                <w:szCs w:val="16"/>
                <w:lang w:val="sr-Cyrl-CS"/>
              </w:rPr>
              <w:t xml:space="preserve"> гостујући професор. Гостујући професор у оквиру </w:t>
            </w:r>
            <w:r w:rsidRPr="00484902">
              <w:rPr>
                <w:sz w:val="16"/>
                <w:szCs w:val="16"/>
              </w:rPr>
              <w:t>CEEPUS</w:t>
            </w:r>
            <w:r w:rsidRPr="00484902">
              <w:rPr>
                <w:sz w:val="16"/>
                <w:szCs w:val="16"/>
                <w:lang w:val="sr-Cyrl-CS"/>
              </w:rPr>
              <w:t xml:space="preserve"> програма од 2009. год. Члан СХД и Радног одбора термоаналитичког друштва Мађарске академије наука. Аутор одн. коаутор 2 универзитетска уджбеника. Коедитор часописа </w:t>
            </w:r>
            <w:r w:rsidRPr="00484902">
              <w:rPr>
                <w:sz w:val="16"/>
                <w:szCs w:val="16"/>
              </w:rPr>
              <w:t>Journal</w:t>
            </w:r>
            <w:r w:rsidRPr="00484902">
              <w:rPr>
                <w:sz w:val="16"/>
                <w:szCs w:val="16"/>
                <w:lang w:val="sr-Cyrl-CS"/>
              </w:rPr>
              <w:t xml:space="preserve"> </w:t>
            </w:r>
            <w:r w:rsidRPr="00484902">
              <w:rPr>
                <w:sz w:val="16"/>
                <w:szCs w:val="16"/>
              </w:rPr>
              <w:t>of</w:t>
            </w:r>
            <w:r w:rsidRPr="00484902">
              <w:rPr>
                <w:sz w:val="16"/>
                <w:szCs w:val="16"/>
                <w:lang w:val="sr-Cyrl-CS"/>
              </w:rPr>
              <w:t xml:space="preserve"> </w:t>
            </w:r>
            <w:r w:rsidRPr="00484902">
              <w:rPr>
                <w:sz w:val="16"/>
                <w:szCs w:val="16"/>
              </w:rPr>
              <w:t>Thermal</w:t>
            </w:r>
            <w:r w:rsidRPr="00484902">
              <w:rPr>
                <w:sz w:val="16"/>
                <w:szCs w:val="16"/>
                <w:lang w:val="sr-Cyrl-CS"/>
              </w:rPr>
              <w:t xml:space="preserve"> </w:t>
            </w:r>
            <w:r w:rsidRPr="00484902">
              <w:rPr>
                <w:sz w:val="16"/>
                <w:szCs w:val="16"/>
              </w:rPr>
              <w:t>Analysis</w:t>
            </w:r>
            <w:r w:rsidRPr="00484902">
              <w:rPr>
                <w:sz w:val="16"/>
                <w:szCs w:val="16"/>
                <w:lang w:val="sr-Cyrl-CS"/>
              </w:rPr>
              <w:t xml:space="preserve"> </w:t>
            </w:r>
            <w:r w:rsidRPr="00484902">
              <w:rPr>
                <w:sz w:val="16"/>
                <w:szCs w:val="16"/>
              </w:rPr>
              <w:t>and</w:t>
            </w:r>
            <w:r w:rsidRPr="00484902">
              <w:rPr>
                <w:sz w:val="16"/>
                <w:szCs w:val="16"/>
                <w:lang w:val="sr-Cyrl-CS"/>
              </w:rPr>
              <w:t xml:space="preserve"> </w:t>
            </w:r>
            <w:r w:rsidRPr="00484902">
              <w:rPr>
                <w:sz w:val="16"/>
                <w:szCs w:val="16"/>
              </w:rPr>
              <w:t>Calorimetry</w:t>
            </w:r>
            <w:r w:rsidRPr="00484902">
              <w:rPr>
                <w:sz w:val="16"/>
                <w:szCs w:val="16"/>
                <w:lang w:val="sr-Cyrl-CS"/>
              </w:rPr>
              <w:t xml:space="preserve"> (</w:t>
            </w:r>
            <w:r w:rsidRPr="00484902">
              <w:rPr>
                <w:sz w:val="16"/>
                <w:szCs w:val="16"/>
              </w:rPr>
              <w:t>М</w:t>
            </w:r>
            <w:r w:rsidRPr="00484902">
              <w:rPr>
                <w:sz w:val="16"/>
                <w:szCs w:val="16"/>
                <w:vertAlign w:val="subscript"/>
                <w:lang w:val="sr-Cyrl-CS"/>
              </w:rPr>
              <w:t>22</w:t>
            </w:r>
            <w:r w:rsidRPr="00484902">
              <w:rPr>
                <w:sz w:val="16"/>
                <w:szCs w:val="16"/>
                <w:lang w:val="sr-Cyrl-CS"/>
              </w:rPr>
              <w:t>). Рецензент већег броја међународних часописа из области хемиј</w:t>
            </w:r>
            <w:r w:rsidRPr="00484902">
              <w:rPr>
                <w:sz w:val="16"/>
                <w:szCs w:val="16"/>
              </w:rPr>
              <w:t>е.</w:t>
            </w:r>
          </w:p>
        </w:tc>
      </w:tr>
    </w:tbl>
    <w:p w:rsidR="00637D53" w:rsidRPr="00637D53" w:rsidRDefault="00637D53" w:rsidP="00FD714B">
      <w:pPr>
        <w:tabs>
          <w:tab w:val="left" w:pos="567"/>
        </w:tabs>
        <w:spacing w:after="60"/>
        <w:jc w:val="both"/>
      </w:pPr>
    </w:p>
    <w:sectPr w:rsidR="00637D53" w:rsidRPr="00637D53" w:rsidSect="00F53599">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OneGulliverA">
    <w:altName w:val="Arial Unicode MS"/>
    <w:panose1 w:val="00000000000000000000"/>
    <w:charset w:val="81"/>
    <w:family w:val="auto"/>
    <w:notTrueType/>
    <w:pitch w:val="default"/>
    <w:sig w:usb0="00000001" w:usb1="09060000" w:usb2="00000010" w:usb3="00000000" w:csb0="00080000" w:csb1="00000000"/>
  </w:font>
  <w:font w:name="AdvGulliv-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42436"/>
    <w:multiLevelType w:val="hybridMultilevel"/>
    <w:tmpl w:val="EBFE03D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637D53"/>
    <w:rsid w:val="00081B2C"/>
    <w:rsid w:val="00094359"/>
    <w:rsid w:val="000F2D51"/>
    <w:rsid w:val="0014175D"/>
    <w:rsid w:val="00145728"/>
    <w:rsid w:val="001F74D8"/>
    <w:rsid w:val="00353688"/>
    <w:rsid w:val="00464BB0"/>
    <w:rsid w:val="00484902"/>
    <w:rsid w:val="00494CBE"/>
    <w:rsid w:val="00637D53"/>
    <w:rsid w:val="006E7132"/>
    <w:rsid w:val="006F4EAC"/>
    <w:rsid w:val="00701DC0"/>
    <w:rsid w:val="00712B39"/>
    <w:rsid w:val="007826DC"/>
    <w:rsid w:val="0088715D"/>
    <w:rsid w:val="008F23E2"/>
    <w:rsid w:val="00925998"/>
    <w:rsid w:val="00A53908"/>
    <w:rsid w:val="00B401AD"/>
    <w:rsid w:val="00D8083A"/>
    <w:rsid w:val="00DA1B6E"/>
    <w:rsid w:val="00DD242A"/>
    <w:rsid w:val="00F53599"/>
    <w:rsid w:val="00F95803"/>
    <w:rsid w:val="00FA1A31"/>
    <w:rsid w:val="00FD71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D53"/>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01DC0"/>
    <w:pPr>
      <w:widowControl/>
      <w:autoSpaceDE/>
      <w:autoSpaceDN/>
      <w:adjustRightInd/>
      <w:spacing w:after="120"/>
    </w:pPr>
    <w:rPr>
      <w:sz w:val="16"/>
      <w:szCs w:val="16"/>
      <w:lang w:val="en-US" w:eastAsia="en-US"/>
    </w:rPr>
  </w:style>
  <w:style w:type="character" w:customStyle="1" w:styleId="BodyText3Char">
    <w:name w:val="Body Text 3 Char"/>
    <w:basedOn w:val="DefaultParagraphFont"/>
    <w:link w:val="BodyText3"/>
    <w:rsid w:val="00701DC0"/>
    <w:rPr>
      <w:rFonts w:ascii="Times New Roman" w:eastAsia="Times New Roman" w:hAnsi="Times New Roman" w:cs="Times New Roman"/>
      <w:sz w:val="16"/>
      <w:szCs w:val="16"/>
    </w:rPr>
  </w:style>
  <w:style w:type="character" w:styleId="Hyperlink">
    <w:name w:val="Hyperlink"/>
    <w:basedOn w:val="DefaultParagraphFont"/>
    <w:rsid w:val="00701DC0"/>
    <w:rPr>
      <w:color w:val="CC0033"/>
      <w:u w:val="single"/>
    </w:rPr>
  </w:style>
  <w:style w:type="character" w:customStyle="1" w:styleId="documenttype">
    <w:name w:val="documenttype"/>
    <w:basedOn w:val="DefaultParagraphFont"/>
    <w:rsid w:val="00701D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dc:creator>
  <cp:lastModifiedBy>nemanja</cp:lastModifiedBy>
  <cp:revision>5</cp:revision>
  <dcterms:created xsi:type="dcterms:W3CDTF">2017-02-27T12:18:00Z</dcterms:created>
  <dcterms:modified xsi:type="dcterms:W3CDTF">2017-06-05T11:57:00Z</dcterms:modified>
</cp:coreProperties>
</file>