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01A" w:rsidRPr="00EF2C9A" w:rsidRDefault="00AE501A" w:rsidP="00AE501A">
      <w:pPr>
        <w:tabs>
          <w:tab w:val="left" w:pos="567"/>
        </w:tabs>
        <w:spacing w:after="120"/>
        <w:jc w:val="both"/>
        <w:rPr>
          <w:iCs/>
          <w:sz w:val="22"/>
          <w:szCs w:val="22"/>
          <w:lang w:val="sr-Cyrl-CS"/>
        </w:rPr>
      </w:pPr>
      <w:r w:rsidRPr="00EF2C9A">
        <w:rPr>
          <w:b/>
          <w:iCs/>
          <w:sz w:val="22"/>
          <w:szCs w:val="22"/>
          <w:lang w:val="sr-Cyrl-CS"/>
        </w:rPr>
        <w:t>Табела. 9.3</w:t>
      </w:r>
      <w:r>
        <w:rPr>
          <w:b/>
          <w:iCs/>
          <w:sz w:val="22"/>
          <w:szCs w:val="22"/>
          <w:lang w:val="sr-Cyrl-CS"/>
        </w:rPr>
        <w:t>.</w:t>
      </w:r>
      <w:r w:rsidRPr="00EF2C9A">
        <w:rPr>
          <w:sz w:val="22"/>
          <w:szCs w:val="22"/>
          <w:lang w:val="sr-Cyrl-CS"/>
        </w:rPr>
        <w:t xml:space="preserve"> Компетентност наставника</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1"/>
        <w:gridCol w:w="401"/>
        <w:gridCol w:w="1543"/>
        <w:gridCol w:w="1262"/>
        <w:gridCol w:w="1202"/>
        <w:gridCol w:w="2404"/>
        <w:gridCol w:w="60"/>
        <w:gridCol w:w="2388"/>
        <w:gridCol w:w="284"/>
      </w:tblGrid>
      <w:tr w:rsidR="00AE501A" w:rsidRPr="00A22864" w:rsidTr="001D3529">
        <w:trPr>
          <w:trHeight w:val="227"/>
        </w:trPr>
        <w:tc>
          <w:tcPr>
            <w:tcW w:w="3727" w:type="dxa"/>
            <w:gridSpan w:val="4"/>
            <w:vAlign w:val="center"/>
          </w:tcPr>
          <w:p w:rsidR="00AE501A" w:rsidRPr="00A22864" w:rsidRDefault="00AE501A" w:rsidP="001D3529">
            <w:pPr>
              <w:tabs>
                <w:tab w:val="left" w:pos="567"/>
              </w:tabs>
              <w:rPr>
                <w:lang w:val="sr-Cyrl-CS"/>
              </w:rPr>
            </w:pPr>
            <w:r w:rsidRPr="00A22864">
              <w:rPr>
                <w:b/>
                <w:lang w:val="sr-Cyrl-CS"/>
              </w:rPr>
              <w:t>Име и презиме</w:t>
            </w:r>
          </w:p>
        </w:tc>
        <w:tc>
          <w:tcPr>
            <w:tcW w:w="6338" w:type="dxa"/>
            <w:gridSpan w:val="5"/>
            <w:vAlign w:val="center"/>
          </w:tcPr>
          <w:p w:rsidR="00AE501A" w:rsidRPr="00A22864" w:rsidRDefault="00F52049" w:rsidP="001D3529">
            <w:pPr>
              <w:tabs>
                <w:tab w:val="left" w:pos="567"/>
              </w:tabs>
              <w:rPr>
                <w:lang w:val="sr-Cyrl-CS"/>
              </w:rPr>
            </w:pPr>
            <w:r>
              <w:t>Анђелка Ћелић</w:t>
            </w:r>
          </w:p>
        </w:tc>
      </w:tr>
      <w:tr w:rsidR="00AE501A" w:rsidRPr="00A22864" w:rsidTr="001D3529">
        <w:trPr>
          <w:trHeight w:val="227"/>
        </w:trPr>
        <w:tc>
          <w:tcPr>
            <w:tcW w:w="3727" w:type="dxa"/>
            <w:gridSpan w:val="4"/>
            <w:vAlign w:val="center"/>
          </w:tcPr>
          <w:p w:rsidR="00AE501A" w:rsidRPr="00A22864" w:rsidRDefault="00AE501A" w:rsidP="001D3529">
            <w:pPr>
              <w:tabs>
                <w:tab w:val="left" w:pos="567"/>
              </w:tabs>
              <w:rPr>
                <w:lang w:val="sr-Cyrl-CS"/>
              </w:rPr>
            </w:pPr>
            <w:r w:rsidRPr="00A22864">
              <w:rPr>
                <w:b/>
                <w:lang w:val="sr-Cyrl-CS"/>
              </w:rPr>
              <w:t>Звање</w:t>
            </w:r>
          </w:p>
        </w:tc>
        <w:tc>
          <w:tcPr>
            <w:tcW w:w="6338" w:type="dxa"/>
            <w:gridSpan w:val="5"/>
            <w:vAlign w:val="center"/>
          </w:tcPr>
          <w:p w:rsidR="00AE501A" w:rsidRPr="00A22864" w:rsidRDefault="00F52049" w:rsidP="001D3529">
            <w:pPr>
              <w:tabs>
                <w:tab w:val="left" w:pos="567"/>
              </w:tabs>
              <w:rPr>
                <w:lang w:val="sr-Cyrl-CS"/>
              </w:rPr>
            </w:pPr>
            <w:r>
              <w:rPr>
                <w:lang w:val="sr-Cyrl-CS"/>
              </w:rPr>
              <w:t>доцент</w:t>
            </w:r>
          </w:p>
        </w:tc>
      </w:tr>
      <w:tr w:rsidR="00AE501A" w:rsidRPr="00A22864" w:rsidTr="001D3529">
        <w:trPr>
          <w:trHeight w:val="227"/>
        </w:trPr>
        <w:tc>
          <w:tcPr>
            <w:tcW w:w="3727" w:type="dxa"/>
            <w:gridSpan w:val="4"/>
            <w:vAlign w:val="center"/>
          </w:tcPr>
          <w:p w:rsidR="00AE501A" w:rsidRPr="00A22864" w:rsidRDefault="00AE501A" w:rsidP="001D3529">
            <w:pPr>
              <w:tabs>
                <w:tab w:val="left" w:pos="567"/>
              </w:tabs>
              <w:rPr>
                <w:lang w:val="sr-Cyrl-CS"/>
              </w:rPr>
            </w:pPr>
            <w:r w:rsidRPr="00A22864">
              <w:rPr>
                <w:b/>
                <w:lang w:val="sr-Cyrl-CS"/>
              </w:rPr>
              <w:t>Ужа научна област</w:t>
            </w:r>
          </w:p>
        </w:tc>
        <w:tc>
          <w:tcPr>
            <w:tcW w:w="6338" w:type="dxa"/>
            <w:gridSpan w:val="5"/>
            <w:vAlign w:val="center"/>
          </w:tcPr>
          <w:p w:rsidR="00AE501A" w:rsidRPr="00F52049" w:rsidRDefault="00F52049" w:rsidP="001D3529">
            <w:pPr>
              <w:tabs>
                <w:tab w:val="left" w:pos="567"/>
              </w:tabs>
            </w:pPr>
            <w:r>
              <w:t>Молекуларна биологија</w:t>
            </w:r>
          </w:p>
        </w:tc>
      </w:tr>
      <w:tr w:rsidR="00AE501A" w:rsidRPr="00A22864" w:rsidTr="001D3529">
        <w:trPr>
          <w:trHeight w:val="227"/>
        </w:trPr>
        <w:tc>
          <w:tcPr>
            <w:tcW w:w="2465" w:type="dxa"/>
            <w:gridSpan w:val="3"/>
            <w:vAlign w:val="center"/>
          </w:tcPr>
          <w:p w:rsidR="00AE501A" w:rsidRPr="00A22864" w:rsidRDefault="00AE501A" w:rsidP="001D3529">
            <w:pPr>
              <w:tabs>
                <w:tab w:val="left" w:pos="567"/>
              </w:tabs>
              <w:rPr>
                <w:lang w:val="sr-Cyrl-CS"/>
              </w:rPr>
            </w:pPr>
            <w:r w:rsidRPr="00A22864">
              <w:rPr>
                <w:b/>
                <w:lang w:val="sr-Cyrl-CS"/>
              </w:rPr>
              <w:t>Академска каријера</w:t>
            </w:r>
          </w:p>
        </w:tc>
        <w:tc>
          <w:tcPr>
            <w:tcW w:w="1262" w:type="dxa"/>
            <w:vAlign w:val="center"/>
          </w:tcPr>
          <w:p w:rsidR="00AE501A" w:rsidRPr="00A22864" w:rsidRDefault="00AE501A" w:rsidP="001D3529">
            <w:pPr>
              <w:tabs>
                <w:tab w:val="left" w:pos="567"/>
              </w:tabs>
              <w:rPr>
                <w:lang w:val="sr-Cyrl-CS"/>
              </w:rPr>
            </w:pPr>
            <w:r w:rsidRPr="00A22864">
              <w:rPr>
                <w:lang w:val="sr-Cyrl-CS"/>
              </w:rPr>
              <w:t xml:space="preserve">Година </w:t>
            </w:r>
          </w:p>
        </w:tc>
        <w:tc>
          <w:tcPr>
            <w:tcW w:w="3666" w:type="dxa"/>
            <w:gridSpan w:val="3"/>
            <w:vAlign w:val="center"/>
          </w:tcPr>
          <w:p w:rsidR="00AE501A" w:rsidRPr="00A22864" w:rsidRDefault="00AE501A" w:rsidP="001D3529">
            <w:pPr>
              <w:tabs>
                <w:tab w:val="left" w:pos="567"/>
              </w:tabs>
              <w:rPr>
                <w:lang w:val="sr-Cyrl-CS"/>
              </w:rPr>
            </w:pPr>
            <w:r w:rsidRPr="00A22864">
              <w:rPr>
                <w:lang w:val="sr-Cyrl-CS"/>
              </w:rPr>
              <w:t xml:space="preserve">Институција </w:t>
            </w:r>
          </w:p>
        </w:tc>
        <w:tc>
          <w:tcPr>
            <w:tcW w:w="2672" w:type="dxa"/>
            <w:gridSpan w:val="2"/>
            <w:vAlign w:val="center"/>
          </w:tcPr>
          <w:p w:rsidR="00AE501A" w:rsidRPr="00A22864" w:rsidRDefault="00AE501A" w:rsidP="001D3529">
            <w:pPr>
              <w:tabs>
                <w:tab w:val="left" w:pos="567"/>
              </w:tabs>
              <w:rPr>
                <w:lang w:val="sr-Cyrl-CS"/>
              </w:rPr>
            </w:pPr>
            <w:r w:rsidRPr="00A22864">
              <w:rPr>
                <w:lang w:val="sr-Cyrl-CS"/>
              </w:rPr>
              <w:t xml:space="preserve">Област </w:t>
            </w:r>
          </w:p>
        </w:tc>
      </w:tr>
      <w:tr w:rsidR="00F52049" w:rsidRPr="00A22864" w:rsidTr="007E15FB">
        <w:trPr>
          <w:trHeight w:val="227"/>
        </w:trPr>
        <w:tc>
          <w:tcPr>
            <w:tcW w:w="2465" w:type="dxa"/>
            <w:gridSpan w:val="3"/>
            <w:vAlign w:val="center"/>
          </w:tcPr>
          <w:p w:rsidR="00F52049" w:rsidRPr="005E671A" w:rsidRDefault="00F52049" w:rsidP="007C602C">
            <w:pPr>
              <w:tabs>
                <w:tab w:val="left" w:pos="567"/>
              </w:tabs>
              <w:spacing w:after="60"/>
              <w:rPr>
                <w:lang w:val="sr-Cyrl-CS"/>
              </w:rPr>
            </w:pPr>
            <w:r w:rsidRPr="005E671A">
              <w:rPr>
                <w:lang w:val="sr-Cyrl-CS"/>
              </w:rPr>
              <w:t>Избор у звање</w:t>
            </w:r>
          </w:p>
        </w:tc>
        <w:tc>
          <w:tcPr>
            <w:tcW w:w="1262" w:type="dxa"/>
          </w:tcPr>
          <w:p w:rsidR="00F52049" w:rsidRPr="00206A9E" w:rsidRDefault="00F52049" w:rsidP="007C602C">
            <w:pPr>
              <w:rPr>
                <w:lang w:val="sr-Cyrl-CS"/>
              </w:rPr>
            </w:pPr>
            <w:r w:rsidRPr="00206A9E">
              <w:rPr>
                <w:lang w:val="sr-Cyrl-CS"/>
              </w:rPr>
              <w:t>2011</w:t>
            </w:r>
          </w:p>
        </w:tc>
        <w:tc>
          <w:tcPr>
            <w:tcW w:w="3666" w:type="dxa"/>
            <w:gridSpan w:val="3"/>
          </w:tcPr>
          <w:p w:rsidR="00F52049" w:rsidRPr="00206A9E" w:rsidRDefault="00F52049" w:rsidP="007C602C">
            <w:r w:rsidRPr="00206A9E">
              <w:t>ПМФ Нови САД</w:t>
            </w:r>
          </w:p>
        </w:tc>
        <w:tc>
          <w:tcPr>
            <w:tcW w:w="2672" w:type="dxa"/>
            <w:gridSpan w:val="2"/>
          </w:tcPr>
          <w:p w:rsidR="00F52049" w:rsidRPr="00206A9E" w:rsidRDefault="00F52049" w:rsidP="007C602C">
            <w:pPr>
              <w:rPr>
                <w:lang w:val="sr-Cyrl-CS"/>
              </w:rPr>
            </w:pPr>
            <w:r w:rsidRPr="00206A9E">
              <w:rPr>
                <w:lang w:val="sr-Cyrl-CS"/>
              </w:rPr>
              <w:t>Молекуларна биологија</w:t>
            </w:r>
          </w:p>
        </w:tc>
      </w:tr>
      <w:tr w:rsidR="00F52049" w:rsidRPr="00A22864" w:rsidTr="007E15FB">
        <w:trPr>
          <w:trHeight w:val="227"/>
        </w:trPr>
        <w:tc>
          <w:tcPr>
            <w:tcW w:w="2465" w:type="dxa"/>
            <w:gridSpan w:val="3"/>
            <w:vAlign w:val="center"/>
          </w:tcPr>
          <w:p w:rsidR="00F52049" w:rsidRPr="005E671A" w:rsidRDefault="00F52049" w:rsidP="007C602C">
            <w:pPr>
              <w:tabs>
                <w:tab w:val="left" w:pos="567"/>
              </w:tabs>
              <w:spacing w:after="60"/>
              <w:rPr>
                <w:lang w:val="sr-Cyrl-CS"/>
              </w:rPr>
            </w:pPr>
            <w:r>
              <w:rPr>
                <w:lang w:val="sr-Cyrl-CS"/>
              </w:rPr>
              <w:t>Постдокторске студије</w:t>
            </w:r>
          </w:p>
        </w:tc>
        <w:tc>
          <w:tcPr>
            <w:tcW w:w="1262" w:type="dxa"/>
          </w:tcPr>
          <w:p w:rsidR="00F52049" w:rsidRPr="00206A9E" w:rsidRDefault="00F52049" w:rsidP="007C602C">
            <w:pPr>
              <w:rPr>
                <w:lang w:val="sr-Cyrl-CS"/>
              </w:rPr>
            </w:pPr>
            <w:r w:rsidRPr="00206A9E">
              <w:rPr>
                <w:lang w:val="sr-Cyrl-CS"/>
              </w:rPr>
              <w:t>2006</w:t>
            </w:r>
            <w:r w:rsidRPr="00206A9E">
              <w:t>-</w:t>
            </w:r>
            <w:r w:rsidRPr="00206A9E">
              <w:rPr>
                <w:lang w:val="sr-Cyrl-CS"/>
              </w:rPr>
              <w:t>2010</w:t>
            </w:r>
          </w:p>
        </w:tc>
        <w:tc>
          <w:tcPr>
            <w:tcW w:w="3666" w:type="dxa"/>
            <w:gridSpan w:val="3"/>
          </w:tcPr>
          <w:p w:rsidR="00F52049" w:rsidRPr="00206A9E" w:rsidRDefault="00F52049" w:rsidP="007C602C">
            <w:r w:rsidRPr="00206A9E">
              <w:t>Yale University</w:t>
            </w:r>
            <w:r w:rsidRPr="00206A9E">
              <w:rPr>
                <w:lang w:val="sr-Cyrl-CS"/>
              </w:rPr>
              <w:t xml:space="preserve"> </w:t>
            </w:r>
            <w:r w:rsidRPr="00206A9E">
              <w:t xml:space="preserve"> USA</w:t>
            </w:r>
          </w:p>
        </w:tc>
        <w:tc>
          <w:tcPr>
            <w:tcW w:w="2672" w:type="dxa"/>
            <w:gridSpan w:val="2"/>
          </w:tcPr>
          <w:p w:rsidR="00F52049" w:rsidRPr="00206A9E" w:rsidRDefault="00F52049" w:rsidP="007C602C">
            <w:r w:rsidRPr="00206A9E">
              <w:rPr>
                <w:lang w:val="ru-RU"/>
              </w:rPr>
              <w:t>Биофизика, структурна и молекуларна биологија</w:t>
            </w:r>
          </w:p>
        </w:tc>
      </w:tr>
      <w:tr w:rsidR="00F52049" w:rsidRPr="00A22864" w:rsidTr="007E15FB">
        <w:trPr>
          <w:trHeight w:val="227"/>
        </w:trPr>
        <w:tc>
          <w:tcPr>
            <w:tcW w:w="2465" w:type="dxa"/>
            <w:gridSpan w:val="3"/>
            <w:vAlign w:val="center"/>
          </w:tcPr>
          <w:p w:rsidR="00F52049" w:rsidRPr="005E671A" w:rsidRDefault="00F52049" w:rsidP="007C602C">
            <w:pPr>
              <w:tabs>
                <w:tab w:val="left" w:pos="567"/>
              </w:tabs>
              <w:spacing w:after="60"/>
              <w:rPr>
                <w:lang w:val="sr-Cyrl-CS"/>
              </w:rPr>
            </w:pPr>
            <w:r>
              <w:rPr>
                <w:lang w:val="sr-Cyrl-CS"/>
              </w:rPr>
              <w:t>Докторат</w:t>
            </w:r>
          </w:p>
        </w:tc>
        <w:tc>
          <w:tcPr>
            <w:tcW w:w="1262" w:type="dxa"/>
          </w:tcPr>
          <w:p w:rsidR="00F52049" w:rsidRPr="00206A9E" w:rsidRDefault="00F52049" w:rsidP="007C602C">
            <w:pPr>
              <w:rPr>
                <w:lang w:val="sr-Cyrl-CS"/>
              </w:rPr>
            </w:pPr>
            <w:r w:rsidRPr="00206A9E">
              <w:rPr>
                <w:lang w:val="sr-Cyrl-CS"/>
              </w:rPr>
              <w:t>2005</w:t>
            </w:r>
          </w:p>
        </w:tc>
        <w:tc>
          <w:tcPr>
            <w:tcW w:w="3666" w:type="dxa"/>
            <w:gridSpan w:val="3"/>
          </w:tcPr>
          <w:p w:rsidR="00F52049" w:rsidRPr="00206A9E" w:rsidRDefault="00F52049" w:rsidP="007C602C">
            <w:r w:rsidRPr="00206A9E">
              <w:t xml:space="preserve">University of Rochester USA </w:t>
            </w:r>
          </w:p>
        </w:tc>
        <w:tc>
          <w:tcPr>
            <w:tcW w:w="2672" w:type="dxa"/>
            <w:gridSpan w:val="2"/>
          </w:tcPr>
          <w:p w:rsidR="00F52049" w:rsidRPr="00206A9E" w:rsidRDefault="00F52049" w:rsidP="007C602C">
            <w:r w:rsidRPr="00206A9E">
              <w:rPr>
                <w:lang w:val="ru-RU"/>
              </w:rPr>
              <w:t>Биофизика, структурна и молекуларна биологија</w:t>
            </w:r>
          </w:p>
        </w:tc>
      </w:tr>
      <w:tr w:rsidR="00F52049" w:rsidRPr="00A22864" w:rsidTr="007E15FB">
        <w:trPr>
          <w:trHeight w:val="227"/>
        </w:trPr>
        <w:tc>
          <w:tcPr>
            <w:tcW w:w="2465" w:type="dxa"/>
            <w:gridSpan w:val="3"/>
            <w:vAlign w:val="center"/>
          </w:tcPr>
          <w:p w:rsidR="00F52049" w:rsidRDefault="00F52049" w:rsidP="007C602C">
            <w:pPr>
              <w:tabs>
                <w:tab w:val="left" w:pos="567"/>
              </w:tabs>
              <w:spacing w:after="60"/>
              <w:rPr>
                <w:lang w:val="sr-Cyrl-CS"/>
              </w:rPr>
            </w:pPr>
            <w:r>
              <w:rPr>
                <w:lang w:val="sr-Cyrl-CS"/>
              </w:rPr>
              <w:t>Мастер</w:t>
            </w:r>
          </w:p>
        </w:tc>
        <w:tc>
          <w:tcPr>
            <w:tcW w:w="1262" w:type="dxa"/>
          </w:tcPr>
          <w:p w:rsidR="00F52049" w:rsidRPr="00206A9E" w:rsidRDefault="00F52049" w:rsidP="007C602C">
            <w:pPr>
              <w:rPr>
                <w:lang w:val="sr-Cyrl-CS"/>
              </w:rPr>
            </w:pPr>
            <w:r w:rsidRPr="00206A9E">
              <w:rPr>
                <w:lang w:val="sr-Cyrl-CS"/>
              </w:rPr>
              <w:t>2002</w:t>
            </w:r>
          </w:p>
        </w:tc>
        <w:tc>
          <w:tcPr>
            <w:tcW w:w="3666" w:type="dxa"/>
            <w:gridSpan w:val="3"/>
          </w:tcPr>
          <w:p w:rsidR="00F52049" w:rsidRPr="00206A9E" w:rsidRDefault="00F52049" w:rsidP="007C602C">
            <w:r w:rsidRPr="00206A9E">
              <w:t>University of Rochester USA</w:t>
            </w:r>
          </w:p>
        </w:tc>
        <w:tc>
          <w:tcPr>
            <w:tcW w:w="2672" w:type="dxa"/>
            <w:gridSpan w:val="2"/>
          </w:tcPr>
          <w:p w:rsidR="00F52049" w:rsidRPr="00206A9E" w:rsidRDefault="00F52049" w:rsidP="007C602C">
            <w:pPr>
              <w:rPr>
                <w:lang w:val="ru-RU"/>
              </w:rPr>
            </w:pPr>
            <w:r w:rsidRPr="00206A9E">
              <w:rPr>
                <w:lang w:val="ru-RU"/>
              </w:rPr>
              <w:t xml:space="preserve">Биофизика, структурна </w:t>
            </w:r>
            <w:r>
              <w:t xml:space="preserve">и молекуларна </w:t>
            </w:r>
            <w:r w:rsidRPr="00206A9E">
              <w:rPr>
                <w:lang w:val="ru-RU"/>
              </w:rPr>
              <w:t>биологија</w:t>
            </w:r>
          </w:p>
        </w:tc>
      </w:tr>
      <w:tr w:rsidR="00F52049" w:rsidRPr="00A22864" w:rsidTr="007E15FB">
        <w:trPr>
          <w:trHeight w:val="227"/>
        </w:trPr>
        <w:tc>
          <w:tcPr>
            <w:tcW w:w="2465" w:type="dxa"/>
            <w:gridSpan w:val="3"/>
            <w:vAlign w:val="center"/>
          </w:tcPr>
          <w:p w:rsidR="00F52049" w:rsidRPr="005E671A" w:rsidRDefault="00F52049" w:rsidP="007C602C">
            <w:pPr>
              <w:tabs>
                <w:tab w:val="left" w:pos="567"/>
              </w:tabs>
              <w:spacing w:after="60"/>
              <w:rPr>
                <w:lang w:val="sr-Cyrl-CS"/>
              </w:rPr>
            </w:pPr>
            <w:r>
              <w:rPr>
                <w:lang w:val="sr-Cyrl-CS"/>
              </w:rPr>
              <w:t>Мастер</w:t>
            </w:r>
          </w:p>
        </w:tc>
        <w:tc>
          <w:tcPr>
            <w:tcW w:w="1262" w:type="dxa"/>
          </w:tcPr>
          <w:p w:rsidR="00F52049" w:rsidRPr="00206A9E" w:rsidRDefault="00F52049" w:rsidP="007C602C">
            <w:pPr>
              <w:rPr>
                <w:lang w:val="sr-Cyrl-CS"/>
              </w:rPr>
            </w:pPr>
            <w:r w:rsidRPr="00206A9E">
              <w:rPr>
                <w:lang w:val="sr-Cyrl-CS"/>
              </w:rPr>
              <w:t>1999</w:t>
            </w:r>
          </w:p>
        </w:tc>
        <w:tc>
          <w:tcPr>
            <w:tcW w:w="3666" w:type="dxa"/>
            <w:gridSpan w:val="3"/>
          </w:tcPr>
          <w:p w:rsidR="00F52049" w:rsidRPr="00206A9E" w:rsidRDefault="00F52049" w:rsidP="007C602C">
            <w:r w:rsidRPr="00206A9E">
              <w:t>University of Illinois USA</w:t>
            </w:r>
          </w:p>
        </w:tc>
        <w:tc>
          <w:tcPr>
            <w:tcW w:w="2672" w:type="dxa"/>
            <w:gridSpan w:val="2"/>
          </w:tcPr>
          <w:p w:rsidR="00F52049" w:rsidRPr="00206A9E" w:rsidRDefault="00F52049" w:rsidP="007C602C">
            <w:pPr>
              <w:rPr>
                <w:lang w:val="ru-RU"/>
              </w:rPr>
            </w:pPr>
            <w:r w:rsidRPr="00206A9E">
              <w:rPr>
                <w:lang w:val="ru-RU"/>
              </w:rPr>
              <w:t>Физика</w:t>
            </w:r>
          </w:p>
        </w:tc>
      </w:tr>
      <w:tr w:rsidR="00F52049" w:rsidRPr="00A22864" w:rsidTr="007E15FB">
        <w:trPr>
          <w:trHeight w:val="227"/>
        </w:trPr>
        <w:tc>
          <w:tcPr>
            <w:tcW w:w="2465" w:type="dxa"/>
            <w:gridSpan w:val="3"/>
            <w:vAlign w:val="center"/>
          </w:tcPr>
          <w:p w:rsidR="00F52049" w:rsidRPr="005E671A" w:rsidRDefault="00F52049" w:rsidP="007C602C">
            <w:pPr>
              <w:tabs>
                <w:tab w:val="left" w:pos="567"/>
              </w:tabs>
              <w:spacing w:after="60"/>
              <w:rPr>
                <w:lang w:val="sr-Cyrl-CS"/>
              </w:rPr>
            </w:pPr>
            <w:r w:rsidRPr="005E671A">
              <w:rPr>
                <w:lang w:val="sr-Cyrl-CS"/>
              </w:rPr>
              <w:t>Диплома</w:t>
            </w:r>
          </w:p>
        </w:tc>
        <w:tc>
          <w:tcPr>
            <w:tcW w:w="1262" w:type="dxa"/>
          </w:tcPr>
          <w:p w:rsidR="00F52049" w:rsidRPr="00206A9E" w:rsidRDefault="00F52049" w:rsidP="007C602C">
            <w:pPr>
              <w:rPr>
                <w:lang w:val="sr-Cyrl-CS"/>
              </w:rPr>
            </w:pPr>
            <w:r w:rsidRPr="00206A9E">
              <w:rPr>
                <w:lang w:val="sr-Cyrl-CS"/>
              </w:rPr>
              <w:t>1996</w:t>
            </w:r>
          </w:p>
        </w:tc>
        <w:tc>
          <w:tcPr>
            <w:tcW w:w="3666" w:type="dxa"/>
            <w:gridSpan w:val="3"/>
          </w:tcPr>
          <w:p w:rsidR="00F52049" w:rsidRPr="00206A9E" w:rsidRDefault="00F52049" w:rsidP="007C602C">
            <w:r w:rsidRPr="00206A9E">
              <w:t>ПМФ Нови САД</w:t>
            </w:r>
          </w:p>
        </w:tc>
        <w:tc>
          <w:tcPr>
            <w:tcW w:w="2672" w:type="dxa"/>
            <w:gridSpan w:val="2"/>
          </w:tcPr>
          <w:p w:rsidR="00F52049" w:rsidRPr="00206A9E" w:rsidRDefault="00F52049" w:rsidP="007C602C">
            <w:pPr>
              <w:rPr>
                <w:lang w:val="sr-Cyrl-CS"/>
              </w:rPr>
            </w:pPr>
            <w:r w:rsidRPr="00206A9E">
              <w:rPr>
                <w:lang w:val="sr-Cyrl-CS"/>
              </w:rPr>
              <w:t>Физика</w:t>
            </w:r>
          </w:p>
        </w:tc>
      </w:tr>
      <w:tr w:rsidR="00F52049" w:rsidRPr="00A22864" w:rsidTr="001D3529">
        <w:trPr>
          <w:trHeight w:val="227"/>
        </w:trPr>
        <w:tc>
          <w:tcPr>
            <w:tcW w:w="10065" w:type="dxa"/>
            <w:gridSpan w:val="9"/>
            <w:vAlign w:val="center"/>
          </w:tcPr>
          <w:p w:rsidR="00F52049" w:rsidRPr="00A22864" w:rsidRDefault="00F52049" w:rsidP="001D3529">
            <w:pPr>
              <w:tabs>
                <w:tab w:val="left" w:pos="567"/>
              </w:tabs>
              <w:rPr>
                <w:lang w:val="sr-Cyrl-CS"/>
              </w:rPr>
            </w:pPr>
            <w:r w:rsidRPr="00A22864">
              <w:rPr>
                <w:b/>
                <w:lang w:val="sr-Cyrl-CS"/>
              </w:rPr>
              <w:t>Списак предмета које наставник држи у текућој школској години</w:t>
            </w:r>
          </w:p>
        </w:tc>
      </w:tr>
      <w:tr w:rsidR="00F52049" w:rsidRPr="00A22864" w:rsidTr="001D3529">
        <w:trPr>
          <w:trHeight w:val="227"/>
        </w:trPr>
        <w:tc>
          <w:tcPr>
            <w:tcW w:w="922" w:type="dxa"/>
            <w:gridSpan w:val="2"/>
            <w:vAlign w:val="center"/>
          </w:tcPr>
          <w:p w:rsidR="00F52049" w:rsidRPr="00A22864" w:rsidRDefault="00F52049" w:rsidP="001D3529">
            <w:pPr>
              <w:tabs>
                <w:tab w:val="left" w:pos="567"/>
              </w:tabs>
              <w:rPr>
                <w:lang w:val="sr-Cyrl-CS"/>
              </w:rPr>
            </w:pPr>
            <w:r w:rsidRPr="00A22864">
              <w:rPr>
                <w:lang w:val="sr-Cyrl-CS"/>
              </w:rPr>
              <w:t>Р.Б.</w:t>
            </w:r>
          </w:p>
        </w:tc>
        <w:tc>
          <w:tcPr>
            <w:tcW w:w="6411" w:type="dxa"/>
            <w:gridSpan w:val="4"/>
            <w:vAlign w:val="center"/>
          </w:tcPr>
          <w:p w:rsidR="00F52049" w:rsidRPr="00A22864" w:rsidRDefault="00F52049" w:rsidP="001D3529">
            <w:pPr>
              <w:tabs>
                <w:tab w:val="left" w:pos="567"/>
              </w:tabs>
              <w:rPr>
                <w:lang w:val="sr-Cyrl-CS"/>
              </w:rPr>
            </w:pPr>
            <w:r w:rsidRPr="00A22864">
              <w:rPr>
                <w:iCs/>
                <w:lang w:val="sr-Cyrl-CS"/>
              </w:rPr>
              <w:t>Назив предмета</w:t>
            </w:r>
          </w:p>
        </w:tc>
        <w:tc>
          <w:tcPr>
            <w:tcW w:w="2732" w:type="dxa"/>
            <w:gridSpan w:val="3"/>
            <w:vAlign w:val="center"/>
          </w:tcPr>
          <w:p w:rsidR="00F52049" w:rsidRPr="00A22864" w:rsidRDefault="00F52049" w:rsidP="001D3529">
            <w:pPr>
              <w:tabs>
                <w:tab w:val="left" w:pos="567"/>
              </w:tabs>
              <w:rPr>
                <w:lang w:val="sr-Cyrl-CS"/>
              </w:rPr>
            </w:pPr>
            <w:r w:rsidRPr="00A22864">
              <w:rPr>
                <w:lang w:val="sr-Cyrl-CS"/>
              </w:rPr>
              <w:t>Врста студија</w:t>
            </w:r>
          </w:p>
        </w:tc>
      </w:tr>
      <w:tr w:rsidR="00F52049" w:rsidRPr="00A22864" w:rsidTr="00036BAF">
        <w:trPr>
          <w:trHeight w:val="227"/>
        </w:trPr>
        <w:tc>
          <w:tcPr>
            <w:tcW w:w="922" w:type="dxa"/>
            <w:gridSpan w:val="2"/>
          </w:tcPr>
          <w:p w:rsidR="00F52049" w:rsidRPr="00626148" w:rsidRDefault="00F52049" w:rsidP="007C602C">
            <w:pPr>
              <w:rPr>
                <w:lang w:val="sr-Cyrl-CS"/>
              </w:rPr>
            </w:pPr>
            <w:r w:rsidRPr="00626148">
              <w:rPr>
                <w:lang w:val="sr-Cyrl-CS"/>
              </w:rPr>
              <w:t>1.</w:t>
            </w:r>
          </w:p>
        </w:tc>
        <w:tc>
          <w:tcPr>
            <w:tcW w:w="6411" w:type="dxa"/>
            <w:gridSpan w:val="4"/>
          </w:tcPr>
          <w:p w:rsidR="00F52049" w:rsidRPr="00626148" w:rsidRDefault="00F52049" w:rsidP="007C602C">
            <w:pPr>
              <w:pStyle w:val="NoSpacing"/>
              <w:rPr>
                <w:rFonts w:ascii="Times New Roman" w:hAnsi="Times New Roman"/>
                <w:sz w:val="20"/>
                <w:szCs w:val="20"/>
              </w:rPr>
            </w:pPr>
            <w:proofErr w:type="spellStart"/>
            <w:r w:rsidRPr="00626148">
              <w:rPr>
                <w:rFonts w:ascii="Times New Roman" w:hAnsi="Times New Roman"/>
                <w:sz w:val="20"/>
                <w:szCs w:val="20"/>
              </w:rPr>
              <w:t>Технике</w:t>
            </w:r>
            <w:proofErr w:type="spellEnd"/>
            <w:r w:rsidRPr="00626148">
              <w:rPr>
                <w:rFonts w:ascii="Times New Roman" w:hAnsi="Times New Roman"/>
                <w:sz w:val="20"/>
                <w:szCs w:val="20"/>
              </w:rPr>
              <w:t xml:space="preserve"> у </w:t>
            </w:r>
            <w:proofErr w:type="spellStart"/>
            <w:r w:rsidRPr="00626148">
              <w:rPr>
                <w:rFonts w:ascii="Times New Roman" w:hAnsi="Times New Roman"/>
                <w:sz w:val="20"/>
                <w:szCs w:val="20"/>
              </w:rPr>
              <w:t>молекуларној</w:t>
            </w:r>
            <w:proofErr w:type="spellEnd"/>
            <w:r w:rsidRPr="00626148">
              <w:rPr>
                <w:rFonts w:ascii="Times New Roman" w:hAnsi="Times New Roman"/>
                <w:sz w:val="20"/>
                <w:szCs w:val="20"/>
              </w:rPr>
              <w:t xml:space="preserve"> </w:t>
            </w:r>
            <w:proofErr w:type="spellStart"/>
            <w:r w:rsidRPr="00626148">
              <w:rPr>
                <w:rFonts w:ascii="Times New Roman" w:hAnsi="Times New Roman"/>
                <w:sz w:val="20"/>
                <w:szCs w:val="20"/>
              </w:rPr>
              <w:t>биологији</w:t>
            </w:r>
            <w:proofErr w:type="spellEnd"/>
          </w:p>
        </w:tc>
        <w:tc>
          <w:tcPr>
            <w:tcW w:w="2732" w:type="dxa"/>
            <w:gridSpan w:val="3"/>
          </w:tcPr>
          <w:p w:rsidR="00F52049" w:rsidRPr="00626148" w:rsidRDefault="00F52049" w:rsidP="007C602C">
            <w:pPr>
              <w:pStyle w:val="NoSpacing"/>
              <w:rPr>
                <w:rFonts w:ascii="Times New Roman" w:hAnsi="Times New Roman"/>
                <w:sz w:val="20"/>
                <w:szCs w:val="20"/>
                <w:lang w:val="sr-Cyrl-CS"/>
              </w:rPr>
            </w:pPr>
            <w:r w:rsidRPr="00626148">
              <w:rPr>
                <w:rFonts w:ascii="Times New Roman" w:hAnsi="Times New Roman"/>
                <w:sz w:val="20"/>
                <w:szCs w:val="20"/>
                <w:lang w:val="sr-Cyrl-CS"/>
              </w:rPr>
              <w:t>Основне</w:t>
            </w:r>
            <w:r w:rsidRPr="00626148">
              <w:rPr>
                <w:rFonts w:ascii="Times New Roman" w:hAnsi="Times New Roman"/>
                <w:sz w:val="20"/>
                <w:szCs w:val="20"/>
                <w:lang w:val="sr-Latn-CS"/>
              </w:rPr>
              <w:t xml:space="preserve"> </w:t>
            </w:r>
            <w:r w:rsidRPr="00626148">
              <w:rPr>
                <w:rFonts w:ascii="Times New Roman" w:hAnsi="Times New Roman"/>
                <w:sz w:val="20"/>
                <w:szCs w:val="20"/>
                <w:lang w:val="ru-RU"/>
              </w:rPr>
              <w:t>академске</w:t>
            </w:r>
          </w:p>
        </w:tc>
      </w:tr>
      <w:tr w:rsidR="00F52049" w:rsidRPr="00A22864" w:rsidTr="00036BAF">
        <w:trPr>
          <w:trHeight w:val="227"/>
        </w:trPr>
        <w:tc>
          <w:tcPr>
            <w:tcW w:w="922" w:type="dxa"/>
            <w:gridSpan w:val="2"/>
          </w:tcPr>
          <w:p w:rsidR="00F52049" w:rsidRPr="00626148" w:rsidRDefault="00F52049" w:rsidP="007C602C">
            <w:pPr>
              <w:rPr>
                <w:lang w:val="sr-Cyrl-CS"/>
              </w:rPr>
            </w:pPr>
            <w:r w:rsidRPr="00626148">
              <w:rPr>
                <w:lang w:val="sr-Cyrl-CS"/>
              </w:rPr>
              <w:t>2.</w:t>
            </w:r>
          </w:p>
        </w:tc>
        <w:tc>
          <w:tcPr>
            <w:tcW w:w="6411" w:type="dxa"/>
            <w:gridSpan w:val="4"/>
          </w:tcPr>
          <w:p w:rsidR="00F52049" w:rsidRPr="00AD7293" w:rsidRDefault="00F52049" w:rsidP="007C602C">
            <w:pPr>
              <w:pStyle w:val="NoSpacing"/>
              <w:rPr>
                <w:rFonts w:ascii="Times New Roman" w:hAnsi="Times New Roman"/>
                <w:sz w:val="20"/>
                <w:szCs w:val="20"/>
              </w:rPr>
            </w:pPr>
            <w:r w:rsidRPr="00626148">
              <w:rPr>
                <w:rFonts w:ascii="Times New Roman" w:hAnsi="Times New Roman"/>
                <w:sz w:val="20"/>
                <w:szCs w:val="20"/>
                <w:lang w:val="sr-Cyrl-CS"/>
              </w:rPr>
              <w:t>Рендгенски зраци и структура биомолекула</w:t>
            </w:r>
            <w:r>
              <w:rPr>
                <w:rFonts w:ascii="Times New Roman" w:hAnsi="Times New Roman"/>
                <w:sz w:val="20"/>
                <w:szCs w:val="20"/>
                <w:lang w:val="sr-Cyrl-CS"/>
              </w:rPr>
              <w:t xml:space="preserve"> </w:t>
            </w:r>
            <w:r>
              <w:rPr>
                <w:rFonts w:ascii="Times New Roman" w:hAnsi="Times New Roman"/>
                <w:sz w:val="20"/>
                <w:szCs w:val="20"/>
              </w:rPr>
              <w:t>1/3</w:t>
            </w:r>
          </w:p>
        </w:tc>
        <w:tc>
          <w:tcPr>
            <w:tcW w:w="2732" w:type="dxa"/>
            <w:gridSpan w:val="3"/>
          </w:tcPr>
          <w:p w:rsidR="00F52049" w:rsidRPr="00626148" w:rsidRDefault="00F52049" w:rsidP="007C602C">
            <w:pPr>
              <w:pStyle w:val="NoSpacing"/>
              <w:rPr>
                <w:rFonts w:ascii="Times New Roman" w:hAnsi="Times New Roman"/>
                <w:sz w:val="20"/>
                <w:szCs w:val="20"/>
              </w:rPr>
            </w:pPr>
            <w:proofErr w:type="spellStart"/>
            <w:r w:rsidRPr="00626148">
              <w:rPr>
                <w:rFonts w:ascii="Times New Roman" w:hAnsi="Times New Roman"/>
                <w:sz w:val="20"/>
                <w:szCs w:val="20"/>
              </w:rPr>
              <w:t>Oсновне</w:t>
            </w:r>
            <w:proofErr w:type="spellEnd"/>
            <w:r w:rsidRPr="00626148">
              <w:rPr>
                <w:rFonts w:ascii="Times New Roman" w:hAnsi="Times New Roman"/>
                <w:sz w:val="20"/>
                <w:szCs w:val="20"/>
              </w:rPr>
              <w:t xml:space="preserve"> </w:t>
            </w:r>
            <w:proofErr w:type="spellStart"/>
            <w:r w:rsidRPr="00626148">
              <w:rPr>
                <w:rFonts w:ascii="Times New Roman" w:hAnsi="Times New Roman"/>
                <w:sz w:val="20"/>
                <w:szCs w:val="20"/>
              </w:rPr>
              <w:t>академске</w:t>
            </w:r>
            <w:proofErr w:type="spellEnd"/>
          </w:p>
        </w:tc>
      </w:tr>
      <w:tr w:rsidR="00F52049" w:rsidRPr="00A22864" w:rsidTr="00036BAF">
        <w:trPr>
          <w:trHeight w:val="227"/>
        </w:trPr>
        <w:tc>
          <w:tcPr>
            <w:tcW w:w="922" w:type="dxa"/>
            <w:gridSpan w:val="2"/>
          </w:tcPr>
          <w:p w:rsidR="00F52049" w:rsidRPr="00626148" w:rsidRDefault="00F52049" w:rsidP="007C602C">
            <w:r w:rsidRPr="00626148">
              <w:t>3.</w:t>
            </w:r>
          </w:p>
        </w:tc>
        <w:tc>
          <w:tcPr>
            <w:tcW w:w="6411" w:type="dxa"/>
            <w:gridSpan w:val="4"/>
          </w:tcPr>
          <w:p w:rsidR="00F52049" w:rsidRPr="00BF7785" w:rsidRDefault="00F52049" w:rsidP="007C602C">
            <w:r w:rsidRPr="00626148">
              <w:t>Основи физиологије и биологије ћелије</w:t>
            </w:r>
            <w:r>
              <w:t xml:space="preserve"> 1/2</w:t>
            </w:r>
          </w:p>
        </w:tc>
        <w:tc>
          <w:tcPr>
            <w:tcW w:w="2732" w:type="dxa"/>
            <w:gridSpan w:val="3"/>
          </w:tcPr>
          <w:p w:rsidR="00F52049" w:rsidRPr="00626148" w:rsidRDefault="00F52049" w:rsidP="007C602C">
            <w:pPr>
              <w:rPr>
                <w:lang w:val="sr-Cyrl-CS"/>
              </w:rPr>
            </w:pPr>
            <w:r w:rsidRPr="00626148">
              <w:t>Oсновне академске</w:t>
            </w:r>
          </w:p>
        </w:tc>
      </w:tr>
      <w:tr w:rsidR="00F52049" w:rsidRPr="00A22864" w:rsidTr="00036BAF">
        <w:trPr>
          <w:trHeight w:val="227"/>
        </w:trPr>
        <w:tc>
          <w:tcPr>
            <w:tcW w:w="922" w:type="dxa"/>
            <w:gridSpan w:val="2"/>
          </w:tcPr>
          <w:p w:rsidR="00F52049" w:rsidRPr="00626148" w:rsidRDefault="00F52049" w:rsidP="007C602C">
            <w:r w:rsidRPr="00626148">
              <w:t>4.</w:t>
            </w:r>
          </w:p>
        </w:tc>
        <w:tc>
          <w:tcPr>
            <w:tcW w:w="6411" w:type="dxa"/>
            <w:gridSpan w:val="4"/>
          </w:tcPr>
          <w:p w:rsidR="00F52049" w:rsidRPr="00626148" w:rsidRDefault="00F52049" w:rsidP="007C602C">
            <w:pPr>
              <w:rPr>
                <w:lang w:val="sr-Cyrl-CS"/>
              </w:rPr>
            </w:pPr>
            <w:r w:rsidRPr="00626148">
              <w:rPr>
                <w:lang w:val="sr-Cyrl-CS"/>
              </w:rPr>
              <w:t>Биологија матичних ћелија</w:t>
            </w:r>
          </w:p>
        </w:tc>
        <w:tc>
          <w:tcPr>
            <w:tcW w:w="2732" w:type="dxa"/>
            <w:gridSpan w:val="3"/>
          </w:tcPr>
          <w:p w:rsidR="00F52049" w:rsidRPr="00626148" w:rsidRDefault="00F52049" w:rsidP="007C602C">
            <w:pPr>
              <w:rPr>
                <w:lang w:val="sr-Cyrl-CS"/>
              </w:rPr>
            </w:pPr>
            <w:r w:rsidRPr="00626148">
              <w:rPr>
                <w:lang w:val="sr-Cyrl-CS"/>
              </w:rPr>
              <w:t>Мастер академске</w:t>
            </w:r>
          </w:p>
        </w:tc>
      </w:tr>
      <w:tr w:rsidR="00F52049" w:rsidRPr="00A22864" w:rsidTr="00036BAF">
        <w:trPr>
          <w:trHeight w:val="227"/>
        </w:trPr>
        <w:tc>
          <w:tcPr>
            <w:tcW w:w="922" w:type="dxa"/>
            <w:gridSpan w:val="2"/>
          </w:tcPr>
          <w:p w:rsidR="00F52049" w:rsidRPr="00626148" w:rsidRDefault="00F52049" w:rsidP="007C602C">
            <w:r w:rsidRPr="00626148">
              <w:t>5.</w:t>
            </w:r>
          </w:p>
        </w:tc>
        <w:tc>
          <w:tcPr>
            <w:tcW w:w="6411" w:type="dxa"/>
            <w:gridSpan w:val="4"/>
          </w:tcPr>
          <w:p w:rsidR="00F52049" w:rsidRPr="00626148" w:rsidRDefault="00F52049" w:rsidP="007C602C">
            <w:pPr>
              <w:rPr>
                <w:lang w:val="sr-Cyrl-CS"/>
              </w:rPr>
            </w:pPr>
            <w:r w:rsidRPr="00626148">
              <w:rPr>
                <w:lang w:val="sr-Cyrl-CS"/>
              </w:rPr>
              <w:t>Биологија мембрана</w:t>
            </w:r>
          </w:p>
        </w:tc>
        <w:tc>
          <w:tcPr>
            <w:tcW w:w="2732" w:type="dxa"/>
            <w:gridSpan w:val="3"/>
          </w:tcPr>
          <w:p w:rsidR="00F52049" w:rsidRPr="00626148" w:rsidRDefault="00F52049" w:rsidP="007C602C">
            <w:pPr>
              <w:rPr>
                <w:lang w:val="sr-Cyrl-CS"/>
              </w:rPr>
            </w:pPr>
            <w:r w:rsidRPr="00626148">
              <w:rPr>
                <w:lang w:val="sr-Cyrl-CS"/>
              </w:rPr>
              <w:t>Докторске студије</w:t>
            </w:r>
          </w:p>
        </w:tc>
      </w:tr>
      <w:tr w:rsidR="00F52049" w:rsidRPr="00A22864" w:rsidTr="00036BAF">
        <w:trPr>
          <w:trHeight w:val="227"/>
        </w:trPr>
        <w:tc>
          <w:tcPr>
            <w:tcW w:w="922" w:type="dxa"/>
            <w:gridSpan w:val="2"/>
          </w:tcPr>
          <w:p w:rsidR="00F52049" w:rsidRPr="00626148" w:rsidRDefault="00F52049" w:rsidP="007C602C">
            <w:r w:rsidRPr="00626148">
              <w:t>6.</w:t>
            </w:r>
          </w:p>
        </w:tc>
        <w:tc>
          <w:tcPr>
            <w:tcW w:w="6411" w:type="dxa"/>
            <w:gridSpan w:val="4"/>
          </w:tcPr>
          <w:p w:rsidR="00F52049" w:rsidRPr="00626148" w:rsidRDefault="00F52049" w:rsidP="007C602C">
            <w:pPr>
              <w:rPr>
                <w:lang w:val="sr-Cyrl-CS"/>
              </w:rPr>
            </w:pPr>
            <w:r w:rsidRPr="00626148">
              <w:rPr>
                <w:lang w:val="sr-Cyrl-CS"/>
              </w:rPr>
              <w:t>Молекуларне основе канцерогенезе</w:t>
            </w:r>
          </w:p>
        </w:tc>
        <w:tc>
          <w:tcPr>
            <w:tcW w:w="2732" w:type="dxa"/>
            <w:gridSpan w:val="3"/>
          </w:tcPr>
          <w:p w:rsidR="00F52049" w:rsidRPr="00626148" w:rsidRDefault="00F52049" w:rsidP="007C602C">
            <w:pPr>
              <w:rPr>
                <w:lang w:val="sr-Cyrl-CS"/>
              </w:rPr>
            </w:pPr>
            <w:r w:rsidRPr="00626148">
              <w:rPr>
                <w:lang w:val="sr-Cyrl-CS"/>
              </w:rPr>
              <w:t>Докторске студије</w:t>
            </w:r>
          </w:p>
        </w:tc>
      </w:tr>
      <w:tr w:rsidR="00F52049" w:rsidRPr="00A22864" w:rsidTr="001D3529">
        <w:trPr>
          <w:trHeight w:val="227"/>
        </w:trPr>
        <w:tc>
          <w:tcPr>
            <w:tcW w:w="10065" w:type="dxa"/>
            <w:gridSpan w:val="9"/>
            <w:vAlign w:val="center"/>
          </w:tcPr>
          <w:p w:rsidR="00F52049" w:rsidRPr="00A22864" w:rsidRDefault="00F52049" w:rsidP="001D3529">
            <w:pPr>
              <w:tabs>
                <w:tab w:val="left" w:pos="567"/>
              </w:tabs>
              <w:rPr>
                <w:b/>
                <w:lang w:val="sr-Cyrl-CS"/>
              </w:rPr>
            </w:pPr>
            <w:r w:rsidRPr="00A22864">
              <w:rPr>
                <w:lang w:val="sr-Cyrl-CS"/>
              </w:rPr>
              <w:t xml:space="preserve">Најзначајнији радови </w:t>
            </w:r>
            <w:r w:rsidRPr="00A22864">
              <w:rPr>
                <w:b/>
                <w:lang w:val="sr-Cyrl-CS"/>
              </w:rPr>
              <w:t xml:space="preserve"> у складу са захтевима допунских стандарда за дато поље (минимално 10 не више од 20)</w:t>
            </w:r>
          </w:p>
        </w:tc>
      </w:tr>
      <w:tr w:rsidR="00247D01" w:rsidRPr="00A22864" w:rsidTr="00135AB2">
        <w:trPr>
          <w:trHeight w:val="227"/>
        </w:trPr>
        <w:tc>
          <w:tcPr>
            <w:tcW w:w="521" w:type="dxa"/>
            <w:vAlign w:val="center"/>
          </w:tcPr>
          <w:p w:rsidR="00247D01" w:rsidRPr="00A22864" w:rsidRDefault="00247D01" w:rsidP="001D3529">
            <w:pPr>
              <w:tabs>
                <w:tab w:val="left" w:pos="567"/>
              </w:tabs>
              <w:rPr>
                <w:lang w:val="sr-Cyrl-CS"/>
              </w:rPr>
            </w:pPr>
            <w:r>
              <w:rPr>
                <w:lang w:val="sr-Cyrl-CS"/>
              </w:rPr>
              <w:t>1</w:t>
            </w:r>
          </w:p>
        </w:tc>
        <w:tc>
          <w:tcPr>
            <w:tcW w:w="9260" w:type="dxa"/>
            <w:gridSpan w:val="7"/>
            <w:shd w:val="clear" w:color="auto" w:fill="auto"/>
          </w:tcPr>
          <w:p w:rsidR="00247D01" w:rsidRPr="00751821" w:rsidRDefault="00247D01" w:rsidP="007C602C">
            <w:pPr>
              <w:rPr>
                <w:sz w:val="18"/>
                <w:szCs w:val="18"/>
              </w:rPr>
            </w:pPr>
            <w:r w:rsidRPr="00751821">
              <w:rPr>
                <w:sz w:val="18"/>
                <w:szCs w:val="18"/>
              </w:rPr>
              <w:t xml:space="preserve">Nikolić, A, Petri E, Klisurić O, Ćelić A, Jakimov D, Đurendić E, Penov K, and Sakač M. "Synthesis and anticancer cell potential of steroidal 16, 17-seco-16, 17a-dinitriles: Identification of a selective inhibitor of hormone-independent breast cancer cells." </w:t>
            </w:r>
            <w:r w:rsidRPr="00751821">
              <w:rPr>
                <w:i/>
                <w:iCs/>
                <w:sz w:val="18"/>
                <w:szCs w:val="18"/>
              </w:rPr>
              <w:t>Bioorganic &amp; medicinal chemistry</w:t>
            </w:r>
            <w:r w:rsidRPr="00751821">
              <w:rPr>
                <w:sz w:val="18"/>
                <w:szCs w:val="18"/>
              </w:rPr>
              <w:t xml:space="preserve"> 23(2015): 703-711. </w:t>
            </w:r>
          </w:p>
        </w:tc>
        <w:tc>
          <w:tcPr>
            <w:tcW w:w="284" w:type="dxa"/>
            <w:vAlign w:val="center"/>
          </w:tcPr>
          <w:p w:rsidR="00247D01" w:rsidRPr="00A22864" w:rsidRDefault="00247D01" w:rsidP="001D3529">
            <w:pPr>
              <w:tabs>
                <w:tab w:val="left" w:pos="567"/>
              </w:tabs>
              <w:rPr>
                <w:lang w:val="sr-Cyrl-CS"/>
              </w:rPr>
            </w:pPr>
          </w:p>
        </w:tc>
      </w:tr>
      <w:tr w:rsidR="00247D01" w:rsidRPr="00A22864" w:rsidTr="00135AB2">
        <w:trPr>
          <w:trHeight w:val="227"/>
        </w:trPr>
        <w:tc>
          <w:tcPr>
            <w:tcW w:w="521" w:type="dxa"/>
            <w:vAlign w:val="center"/>
          </w:tcPr>
          <w:p w:rsidR="00247D01" w:rsidRPr="00A22864" w:rsidRDefault="00247D01" w:rsidP="001D3529">
            <w:pPr>
              <w:tabs>
                <w:tab w:val="left" w:pos="567"/>
              </w:tabs>
              <w:rPr>
                <w:lang w:val="sr-Cyrl-CS"/>
              </w:rPr>
            </w:pPr>
            <w:r>
              <w:rPr>
                <w:lang w:val="sr-Cyrl-CS"/>
              </w:rPr>
              <w:t>2</w:t>
            </w:r>
          </w:p>
        </w:tc>
        <w:tc>
          <w:tcPr>
            <w:tcW w:w="9260" w:type="dxa"/>
            <w:gridSpan w:val="7"/>
            <w:shd w:val="clear" w:color="auto" w:fill="auto"/>
          </w:tcPr>
          <w:p w:rsidR="00247D01" w:rsidRPr="00751821" w:rsidRDefault="00247D01" w:rsidP="007C602C">
            <w:pPr>
              <w:rPr>
                <w:sz w:val="18"/>
                <w:szCs w:val="18"/>
              </w:rPr>
            </w:pPr>
            <w:r w:rsidRPr="00751821">
              <w:rPr>
                <w:sz w:val="18"/>
                <w:szCs w:val="18"/>
              </w:rPr>
              <w:t xml:space="preserve">Kuo I ,Keeler C, Corbin R, Ćelić A, Petri E and Ehrlich B "The number and location of EF hand motifs dictates the calcium dependence of polycystin-2 function." </w:t>
            </w:r>
            <w:r w:rsidRPr="00751821">
              <w:rPr>
                <w:i/>
                <w:iCs/>
                <w:sz w:val="18"/>
                <w:szCs w:val="18"/>
              </w:rPr>
              <w:t xml:space="preserve">The FASEB J </w:t>
            </w:r>
            <w:r w:rsidRPr="00751821">
              <w:rPr>
                <w:sz w:val="18"/>
                <w:szCs w:val="18"/>
              </w:rPr>
              <w:t xml:space="preserve">28, 5 (2014): 2332-2346. </w:t>
            </w:r>
          </w:p>
        </w:tc>
        <w:tc>
          <w:tcPr>
            <w:tcW w:w="284" w:type="dxa"/>
            <w:vAlign w:val="center"/>
          </w:tcPr>
          <w:p w:rsidR="00247D01" w:rsidRPr="00A22864" w:rsidRDefault="00247D01" w:rsidP="001D3529">
            <w:pPr>
              <w:tabs>
                <w:tab w:val="left" w:pos="567"/>
              </w:tabs>
              <w:rPr>
                <w:lang w:val="sr-Cyrl-CS"/>
              </w:rPr>
            </w:pPr>
          </w:p>
        </w:tc>
      </w:tr>
      <w:tr w:rsidR="00247D01" w:rsidRPr="00A22864" w:rsidTr="00135AB2">
        <w:trPr>
          <w:trHeight w:val="227"/>
        </w:trPr>
        <w:tc>
          <w:tcPr>
            <w:tcW w:w="521" w:type="dxa"/>
            <w:vAlign w:val="center"/>
          </w:tcPr>
          <w:p w:rsidR="00247D01" w:rsidRPr="00A22864" w:rsidRDefault="00247D01" w:rsidP="001D3529">
            <w:pPr>
              <w:tabs>
                <w:tab w:val="left" w:pos="567"/>
              </w:tabs>
              <w:rPr>
                <w:lang w:val="sr-Cyrl-CS"/>
              </w:rPr>
            </w:pPr>
            <w:r>
              <w:rPr>
                <w:lang w:val="sr-Cyrl-CS"/>
              </w:rPr>
              <w:t>3</w:t>
            </w:r>
          </w:p>
        </w:tc>
        <w:tc>
          <w:tcPr>
            <w:tcW w:w="9260" w:type="dxa"/>
            <w:gridSpan w:val="7"/>
            <w:shd w:val="clear" w:color="auto" w:fill="auto"/>
          </w:tcPr>
          <w:p w:rsidR="00247D01" w:rsidRPr="00751821" w:rsidRDefault="00247D01" w:rsidP="007C602C">
            <w:pPr>
              <w:rPr>
                <w:sz w:val="18"/>
                <w:szCs w:val="18"/>
              </w:rPr>
            </w:pPr>
            <w:r w:rsidRPr="00751821">
              <w:rPr>
                <w:sz w:val="18"/>
                <w:szCs w:val="18"/>
              </w:rPr>
              <w:t>Savić M, Đurendić E, Petri E, Ćelić A, Klisurić O, Sakač M, Jakimov D, Kojić V, Penov K. "Synthesis, structural analysis and ant</w:t>
            </w:r>
            <w:r w:rsidR="00135AB2">
              <w:rPr>
                <w:sz w:val="18"/>
                <w:szCs w:val="18"/>
              </w:rPr>
              <w:t xml:space="preserve">iproliferative activity of  </w:t>
            </w:r>
            <w:r w:rsidRPr="00751821">
              <w:rPr>
                <w:sz w:val="18"/>
                <w:szCs w:val="18"/>
              </w:rPr>
              <w:t xml:space="preserve">novel D-homo lactone androstane derivatives." </w:t>
            </w:r>
            <w:r w:rsidRPr="00751821">
              <w:rPr>
                <w:i/>
                <w:iCs/>
                <w:sz w:val="18"/>
                <w:szCs w:val="18"/>
              </w:rPr>
              <w:t>RSC Advances</w:t>
            </w:r>
            <w:r w:rsidR="00135AB2">
              <w:rPr>
                <w:sz w:val="18"/>
                <w:szCs w:val="18"/>
              </w:rPr>
              <w:t xml:space="preserve"> 3, </w:t>
            </w:r>
            <w:r w:rsidRPr="00751821">
              <w:rPr>
                <w:sz w:val="18"/>
                <w:szCs w:val="18"/>
              </w:rPr>
              <w:t xml:space="preserve">26 (2013): 10385-10395. </w:t>
            </w:r>
          </w:p>
        </w:tc>
        <w:tc>
          <w:tcPr>
            <w:tcW w:w="284" w:type="dxa"/>
            <w:vAlign w:val="center"/>
          </w:tcPr>
          <w:p w:rsidR="00247D01" w:rsidRPr="00A22864" w:rsidRDefault="00247D01" w:rsidP="001D3529">
            <w:pPr>
              <w:tabs>
                <w:tab w:val="left" w:pos="567"/>
              </w:tabs>
              <w:rPr>
                <w:lang w:val="sr-Cyrl-CS"/>
              </w:rPr>
            </w:pPr>
          </w:p>
        </w:tc>
      </w:tr>
      <w:tr w:rsidR="00247D01" w:rsidRPr="00A22864" w:rsidTr="00135AB2">
        <w:trPr>
          <w:trHeight w:val="227"/>
        </w:trPr>
        <w:tc>
          <w:tcPr>
            <w:tcW w:w="521" w:type="dxa"/>
            <w:vAlign w:val="center"/>
          </w:tcPr>
          <w:p w:rsidR="00247D01" w:rsidRPr="00A22864" w:rsidRDefault="00247D01" w:rsidP="001D3529">
            <w:pPr>
              <w:tabs>
                <w:tab w:val="left" w:pos="567"/>
              </w:tabs>
              <w:rPr>
                <w:lang w:val="sr-Cyrl-CS"/>
              </w:rPr>
            </w:pPr>
            <w:r>
              <w:rPr>
                <w:lang w:val="sr-Cyrl-CS"/>
              </w:rPr>
              <w:t>4</w:t>
            </w:r>
          </w:p>
        </w:tc>
        <w:tc>
          <w:tcPr>
            <w:tcW w:w="9260" w:type="dxa"/>
            <w:gridSpan w:val="7"/>
            <w:shd w:val="clear" w:color="auto" w:fill="auto"/>
          </w:tcPr>
          <w:p w:rsidR="00247D01" w:rsidRPr="00751821" w:rsidRDefault="00247D01" w:rsidP="00247D01">
            <w:pPr>
              <w:rPr>
                <w:sz w:val="18"/>
                <w:szCs w:val="18"/>
                <w:lang w:val="sr-Cyrl-CS"/>
              </w:rPr>
            </w:pPr>
            <w:r w:rsidRPr="00247D01">
              <w:rPr>
                <w:sz w:val="18"/>
                <w:szCs w:val="18"/>
              </w:rPr>
              <w:t>Ajduković, JJ, Djurendić Е,Petri ЕТ, Klisurić ОР, Ćelić А</w:t>
            </w:r>
            <w:r w:rsidRPr="00247D01">
              <w:rPr>
                <w:sz w:val="18"/>
                <w:szCs w:val="18"/>
                <w:lang w:val="en-US"/>
              </w:rPr>
              <w:t>S</w:t>
            </w:r>
            <w:r w:rsidRPr="00247D01">
              <w:rPr>
                <w:sz w:val="18"/>
                <w:szCs w:val="18"/>
              </w:rPr>
              <w:t>, Sakač М, Jakimo</w:t>
            </w:r>
            <w:r w:rsidRPr="00247D01">
              <w:rPr>
                <w:sz w:val="18"/>
                <w:szCs w:val="18"/>
                <w:lang w:val="en-US"/>
              </w:rPr>
              <w:t>v D</w:t>
            </w:r>
            <w:r w:rsidRPr="00247D01">
              <w:rPr>
                <w:sz w:val="18"/>
                <w:szCs w:val="18"/>
              </w:rPr>
              <w:t xml:space="preserve">, Penov Gaši KM. "17 (E)-Picolinylidene androstane derivatives as potential inhibitors of prostate cancer cell growth: Antiproliferative activity and molecular docking studies." </w:t>
            </w:r>
            <w:r w:rsidRPr="00247D01">
              <w:rPr>
                <w:i/>
                <w:sz w:val="18"/>
                <w:szCs w:val="18"/>
              </w:rPr>
              <w:t>Bioorganic &amp; medicinal chemistry</w:t>
            </w:r>
            <w:r w:rsidRPr="00247D01">
              <w:rPr>
                <w:sz w:val="18"/>
                <w:szCs w:val="18"/>
              </w:rPr>
              <w:t xml:space="preserve"> 21, no. 23 (2013): 7257-7266.</w:t>
            </w:r>
            <w:r w:rsidRPr="00751821">
              <w:rPr>
                <w:sz w:val="18"/>
                <w:szCs w:val="18"/>
              </w:rPr>
              <w:t xml:space="preserve"> </w:t>
            </w:r>
          </w:p>
        </w:tc>
        <w:tc>
          <w:tcPr>
            <w:tcW w:w="284" w:type="dxa"/>
            <w:vAlign w:val="center"/>
          </w:tcPr>
          <w:p w:rsidR="00247D01" w:rsidRPr="00A22864" w:rsidRDefault="00247D01" w:rsidP="001D3529">
            <w:pPr>
              <w:tabs>
                <w:tab w:val="left" w:pos="567"/>
              </w:tabs>
              <w:rPr>
                <w:lang w:val="sr-Cyrl-CS"/>
              </w:rPr>
            </w:pPr>
          </w:p>
        </w:tc>
      </w:tr>
      <w:tr w:rsidR="00247D01" w:rsidRPr="00A22864" w:rsidTr="00135AB2">
        <w:trPr>
          <w:trHeight w:val="227"/>
        </w:trPr>
        <w:tc>
          <w:tcPr>
            <w:tcW w:w="521" w:type="dxa"/>
            <w:vAlign w:val="center"/>
          </w:tcPr>
          <w:p w:rsidR="00247D01" w:rsidRPr="00A22864" w:rsidRDefault="00247D01" w:rsidP="001D3529">
            <w:pPr>
              <w:tabs>
                <w:tab w:val="left" w:pos="567"/>
              </w:tabs>
              <w:rPr>
                <w:lang w:val="sr-Cyrl-CS"/>
              </w:rPr>
            </w:pPr>
            <w:r>
              <w:rPr>
                <w:lang w:val="sr-Cyrl-CS"/>
              </w:rPr>
              <w:t>5</w:t>
            </w:r>
          </w:p>
        </w:tc>
        <w:tc>
          <w:tcPr>
            <w:tcW w:w="9260" w:type="dxa"/>
            <w:gridSpan w:val="7"/>
            <w:shd w:val="clear" w:color="auto" w:fill="auto"/>
          </w:tcPr>
          <w:p w:rsidR="00247D01" w:rsidRPr="00135AB2" w:rsidRDefault="00135AB2" w:rsidP="00135AB2">
            <w:pPr>
              <w:rPr>
                <w:sz w:val="18"/>
                <w:szCs w:val="18"/>
              </w:rPr>
            </w:pPr>
            <w:r w:rsidRPr="00135AB2">
              <w:rPr>
                <w:sz w:val="18"/>
                <w:szCs w:val="18"/>
              </w:rPr>
              <w:t>Penov-Gaši KM, Oklješa AM, Petri ET, Ćelić A, Djurendić EA, Klisurić OR, Csanadi JJ, Batta G, Nikolić AR, Jakimov DS and Sakač MN. "Selective antitumour activity and ERα molecular docking studies of newly synthesized D-homo fused steroidal tetrazoles". Med. Chem. Commun. 2013; 4: 317-323</w:t>
            </w:r>
          </w:p>
        </w:tc>
        <w:tc>
          <w:tcPr>
            <w:tcW w:w="284" w:type="dxa"/>
            <w:vAlign w:val="center"/>
          </w:tcPr>
          <w:p w:rsidR="00247D01" w:rsidRPr="00A22864" w:rsidRDefault="00247D01" w:rsidP="001D3529">
            <w:pPr>
              <w:tabs>
                <w:tab w:val="left" w:pos="567"/>
              </w:tabs>
              <w:rPr>
                <w:lang w:val="sr-Cyrl-CS"/>
              </w:rPr>
            </w:pPr>
          </w:p>
        </w:tc>
      </w:tr>
      <w:tr w:rsidR="00247D01" w:rsidRPr="00A22864" w:rsidTr="00135AB2">
        <w:trPr>
          <w:trHeight w:val="227"/>
        </w:trPr>
        <w:tc>
          <w:tcPr>
            <w:tcW w:w="521" w:type="dxa"/>
            <w:vAlign w:val="center"/>
          </w:tcPr>
          <w:p w:rsidR="00247D01" w:rsidRPr="00A22864" w:rsidRDefault="00247D01" w:rsidP="001D3529">
            <w:pPr>
              <w:tabs>
                <w:tab w:val="left" w:pos="567"/>
              </w:tabs>
              <w:rPr>
                <w:lang w:val="sr-Cyrl-CS"/>
              </w:rPr>
            </w:pPr>
            <w:r>
              <w:rPr>
                <w:lang w:val="sr-Cyrl-CS"/>
              </w:rPr>
              <w:t>6</w:t>
            </w:r>
          </w:p>
        </w:tc>
        <w:tc>
          <w:tcPr>
            <w:tcW w:w="9260" w:type="dxa"/>
            <w:gridSpan w:val="7"/>
            <w:shd w:val="clear" w:color="auto" w:fill="auto"/>
          </w:tcPr>
          <w:p w:rsidR="00247D01" w:rsidRPr="00751821" w:rsidRDefault="00135AB2" w:rsidP="007C602C">
            <w:pPr>
              <w:rPr>
                <w:sz w:val="18"/>
                <w:szCs w:val="18"/>
                <w:lang w:val="sr-Cyrl-CS"/>
              </w:rPr>
            </w:pPr>
            <w:r w:rsidRPr="00751821">
              <w:rPr>
                <w:sz w:val="18"/>
                <w:szCs w:val="18"/>
              </w:rPr>
              <w:t xml:space="preserve">Ćelić A, Petri ET, Benbow J, Hodsdon M, Ehrlich BE “Calcium-induced conformational changes in the C-terminal tail of polycystin-2 are necessary for channel gating” </w:t>
            </w:r>
            <w:r w:rsidRPr="00751821">
              <w:rPr>
                <w:i/>
                <w:sz w:val="18"/>
                <w:szCs w:val="18"/>
              </w:rPr>
              <w:t>Journal of Biol</w:t>
            </w:r>
            <w:r w:rsidRPr="00751821">
              <w:rPr>
                <w:i/>
                <w:sz w:val="18"/>
                <w:szCs w:val="18"/>
                <w:lang w:val="sr-Cyrl-CS"/>
              </w:rPr>
              <w:t>.</w:t>
            </w:r>
            <w:r w:rsidRPr="00751821">
              <w:rPr>
                <w:i/>
                <w:sz w:val="18"/>
                <w:szCs w:val="18"/>
              </w:rPr>
              <w:t xml:space="preserve"> Chemistry</w:t>
            </w:r>
            <w:r w:rsidRPr="00751821">
              <w:rPr>
                <w:sz w:val="18"/>
                <w:szCs w:val="18"/>
              </w:rPr>
              <w:t xml:space="preserve"> (2012)</w:t>
            </w:r>
          </w:p>
        </w:tc>
        <w:tc>
          <w:tcPr>
            <w:tcW w:w="284" w:type="dxa"/>
            <w:vAlign w:val="center"/>
          </w:tcPr>
          <w:p w:rsidR="00247D01" w:rsidRPr="00A22864" w:rsidRDefault="00247D01" w:rsidP="001D3529">
            <w:pPr>
              <w:tabs>
                <w:tab w:val="left" w:pos="567"/>
              </w:tabs>
              <w:rPr>
                <w:lang w:val="sr-Cyrl-CS"/>
              </w:rPr>
            </w:pPr>
          </w:p>
        </w:tc>
      </w:tr>
      <w:tr w:rsidR="00135AB2" w:rsidRPr="00A22864" w:rsidTr="00135AB2">
        <w:trPr>
          <w:trHeight w:val="227"/>
        </w:trPr>
        <w:tc>
          <w:tcPr>
            <w:tcW w:w="521" w:type="dxa"/>
            <w:vAlign w:val="center"/>
          </w:tcPr>
          <w:p w:rsidR="00135AB2" w:rsidRPr="00A22864" w:rsidRDefault="00135AB2" w:rsidP="001D3529">
            <w:pPr>
              <w:tabs>
                <w:tab w:val="left" w:pos="567"/>
              </w:tabs>
              <w:rPr>
                <w:lang w:val="sr-Cyrl-CS"/>
              </w:rPr>
            </w:pPr>
            <w:r>
              <w:rPr>
                <w:lang w:val="sr-Cyrl-CS"/>
              </w:rPr>
              <w:t>7</w:t>
            </w:r>
          </w:p>
        </w:tc>
        <w:tc>
          <w:tcPr>
            <w:tcW w:w="9260" w:type="dxa"/>
            <w:gridSpan w:val="7"/>
            <w:shd w:val="clear" w:color="auto" w:fill="auto"/>
          </w:tcPr>
          <w:p w:rsidR="00135AB2" w:rsidRPr="00751821" w:rsidRDefault="00135AB2" w:rsidP="007C602C">
            <w:pPr>
              <w:rPr>
                <w:sz w:val="18"/>
                <w:szCs w:val="18"/>
              </w:rPr>
            </w:pPr>
            <w:r w:rsidRPr="00751821">
              <w:rPr>
                <w:sz w:val="18"/>
                <w:szCs w:val="18"/>
              </w:rPr>
              <w:t xml:space="preserve">Taslimi A, Mathew E, Ćelić A, Wessel S, Dumont ME  “ Identifying Functionally Important Conformational Changes in Proteins: Activation of the Yeast α-factor Receptor Ste2p.” </w:t>
            </w:r>
            <w:r w:rsidRPr="00751821">
              <w:rPr>
                <w:i/>
                <w:sz w:val="18"/>
                <w:szCs w:val="18"/>
              </w:rPr>
              <w:t>Journal of Molecular Biology</w:t>
            </w:r>
            <w:r w:rsidRPr="00751821">
              <w:rPr>
                <w:sz w:val="18"/>
                <w:szCs w:val="18"/>
              </w:rPr>
              <w:t xml:space="preserve"> (2012)418(5):367-78 </w:t>
            </w:r>
          </w:p>
        </w:tc>
        <w:tc>
          <w:tcPr>
            <w:tcW w:w="284" w:type="dxa"/>
            <w:vAlign w:val="center"/>
          </w:tcPr>
          <w:p w:rsidR="00135AB2" w:rsidRPr="00A22864" w:rsidRDefault="00135AB2" w:rsidP="001D3529">
            <w:pPr>
              <w:tabs>
                <w:tab w:val="left" w:pos="567"/>
              </w:tabs>
              <w:rPr>
                <w:lang w:val="sr-Cyrl-CS"/>
              </w:rPr>
            </w:pPr>
          </w:p>
        </w:tc>
      </w:tr>
      <w:tr w:rsidR="00135AB2" w:rsidRPr="00A22864" w:rsidTr="00135AB2">
        <w:trPr>
          <w:trHeight w:val="227"/>
        </w:trPr>
        <w:tc>
          <w:tcPr>
            <w:tcW w:w="521" w:type="dxa"/>
            <w:vAlign w:val="center"/>
          </w:tcPr>
          <w:p w:rsidR="00135AB2" w:rsidRPr="00A22864" w:rsidRDefault="00135AB2" w:rsidP="001D3529">
            <w:pPr>
              <w:tabs>
                <w:tab w:val="left" w:pos="567"/>
              </w:tabs>
              <w:rPr>
                <w:lang w:val="sr-Cyrl-CS"/>
              </w:rPr>
            </w:pPr>
            <w:r>
              <w:rPr>
                <w:lang w:val="sr-Cyrl-CS"/>
              </w:rPr>
              <w:t>8</w:t>
            </w:r>
          </w:p>
        </w:tc>
        <w:tc>
          <w:tcPr>
            <w:tcW w:w="9260" w:type="dxa"/>
            <w:gridSpan w:val="7"/>
            <w:shd w:val="clear" w:color="auto" w:fill="auto"/>
          </w:tcPr>
          <w:p w:rsidR="00135AB2" w:rsidRPr="00751821" w:rsidRDefault="00135AB2" w:rsidP="007C602C">
            <w:pPr>
              <w:rPr>
                <w:sz w:val="18"/>
                <w:szCs w:val="18"/>
                <w:lang w:val="sr-Cyrl-CS"/>
              </w:rPr>
            </w:pPr>
            <w:r w:rsidRPr="00751821">
              <w:rPr>
                <w:sz w:val="18"/>
                <w:szCs w:val="18"/>
              </w:rPr>
              <w:t>Schmidt S,Mo M, Ćelić A, Heidrich F, Ehrlich B “The C-terminal domain of chromogranin B regulates intracellular calcium signaling”</w:t>
            </w:r>
            <w:r w:rsidRPr="00751821">
              <w:rPr>
                <w:i/>
                <w:sz w:val="18"/>
                <w:szCs w:val="18"/>
              </w:rPr>
              <w:t xml:space="preserve"> Journal of Biological Chemistry</w:t>
            </w:r>
            <w:r w:rsidRPr="00751821">
              <w:rPr>
                <w:sz w:val="18"/>
                <w:szCs w:val="18"/>
              </w:rPr>
              <w:t xml:space="preserve"> 2011 Dec 30;286(52):44888-96</w:t>
            </w:r>
            <w:r w:rsidRPr="00751821">
              <w:rPr>
                <w:rStyle w:val="ti2"/>
                <w:sz w:val="18"/>
                <w:szCs w:val="18"/>
              </w:rPr>
              <w:t>.</w:t>
            </w:r>
            <w:r w:rsidRPr="00751821">
              <w:rPr>
                <w:sz w:val="18"/>
                <w:szCs w:val="18"/>
              </w:rPr>
              <w:t xml:space="preserve"> </w:t>
            </w:r>
          </w:p>
        </w:tc>
        <w:tc>
          <w:tcPr>
            <w:tcW w:w="284" w:type="dxa"/>
            <w:vAlign w:val="center"/>
          </w:tcPr>
          <w:p w:rsidR="00135AB2" w:rsidRPr="00A22864" w:rsidRDefault="00135AB2" w:rsidP="001D3529">
            <w:pPr>
              <w:tabs>
                <w:tab w:val="left" w:pos="567"/>
              </w:tabs>
              <w:rPr>
                <w:lang w:val="sr-Cyrl-CS"/>
              </w:rPr>
            </w:pPr>
          </w:p>
        </w:tc>
      </w:tr>
      <w:tr w:rsidR="00135AB2" w:rsidRPr="00A22864" w:rsidTr="00135AB2">
        <w:trPr>
          <w:trHeight w:val="227"/>
        </w:trPr>
        <w:tc>
          <w:tcPr>
            <w:tcW w:w="521" w:type="dxa"/>
            <w:vAlign w:val="center"/>
          </w:tcPr>
          <w:p w:rsidR="00135AB2" w:rsidRPr="00A22864" w:rsidRDefault="00135AB2" w:rsidP="001D3529">
            <w:pPr>
              <w:tabs>
                <w:tab w:val="left" w:pos="567"/>
              </w:tabs>
              <w:rPr>
                <w:lang w:val="sr-Cyrl-CS"/>
              </w:rPr>
            </w:pPr>
            <w:r>
              <w:rPr>
                <w:lang w:val="sr-Cyrl-CS"/>
              </w:rPr>
              <w:t>9</w:t>
            </w:r>
          </w:p>
        </w:tc>
        <w:tc>
          <w:tcPr>
            <w:tcW w:w="9260" w:type="dxa"/>
            <w:gridSpan w:val="7"/>
            <w:shd w:val="clear" w:color="auto" w:fill="auto"/>
          </w:tcPr>
          <w:p w:rsidR="00135AB2" w:rsidRPr="00751821" w:rsidRDefault="00135AB2" w:rsidP="007C602C">
            <w:pPr>
              <w:rPr>
                <w:sz w:val="18"/>
                <w:szCs w:val="18"/>
              </w:rPr>
            </w:pPr>
            <w:r w:rsidRPr="00751821">
              <w:rPr>
                <w:sz w:val="18"/>
                <w:szCs w:val="18"/>
              </w:rPr>
              <w:t>Petri</w:t>
            </w:r>
            <w:r w:rsidRPr="00751821">
              <w:rPr>
                <w:sz w:val="18"/>
                <w:szCs w:val="18"/>
                <w:lang w:val="sr-Cyrl-CS"/>
              </w:rPr>
              <w:t xml:space="preserve"> </w:t>
            </w:r>
            <w:r w:rsidRPr="00751821">
              <w:rPr>
                <w:sz w:val="18"/>
                <w:szCs w:val="18"/>
              </w:rPr>
              <w:t>ET</w:t>
            </w:r>
            <w:r w:rsidRPr="00751821">
              <w:rPr>
                <w:sz w:val="18"/>
                <w:szCs w:val="18"/>
                <w:lang w:val="sr-Cyrl-CS"/>
              </w:rPr>
              <w:t>, Ć</w:t>
            </w:r>
            <w:r w:rsidRPr="00751821">
              <w:rPr>
                <w:sz w:val="18"/>
                <w:szCs w:val="18"/>
              </w:rPr>
              <w:t>eli</w:t>
            </w:r>
            <w:r w:rsidRPr="00751821">
              <w:rPr>
                <w:sz w:val="18"/>
                <w:szCs w:val="18"/>
                <w:lang w:val="sr-Cyrl-CS"/>
              </w:rPr>
              <w:t xml:space="preserve">ć </w:t>
            </w:r>
            <w:r w:rsidRPr="00751821">
              <w:rPr>
                <w:sz w:val="18"/>
                <w:szCs w:val="18"/>
              </w:rPr>
              <w:t>A</w:t>
            </w:r>
            <w:r w:rsidRPr="00751821">
              <w:rPr>
                <w:sz w:val="18"/>
                <w:szCs w:val="18"/>
                <w:lang w:val="sr-Cyrl-CS"/>
              </w:rPr>
              <w:t xml:space="preserve">, </w:t>
            </w:r>
            <w:r w:rsidRPr="00751821">
              <w:rPr>
                <w:sz w:val="18"/>
                <w:szCs w:val="18"/>
              </w:rPr>
              <w:t>Kennedy</w:t>
            </w:r>
            <w:r w:rsidRPr="00751821">
              <w:rPr>
                <w:sz w:val="18"/>
                <w:szCs w:val="18"/>
                <w:lang w:val="sr-Cyrl-CS"/>
              </w:rPr>
              <w:t xml:space="preserve"> </w:t>
            </w:r>
            <w:r w:rsidRPr="00751821">
              <w:rPr>
                <w:sz w:val="18"/>
                <w:szCs w:val="18"/>
              </w:rPr>
              <w:t>S</w:t>
            </w:r>
            <w:r w:rsidRPr="00751821">
              <w:rPr>
                <w:sz w:val="18"/>
                <w:szCs w:val="18"/>
                <w:lang w:val="sr-Cyrl-CS"/>
              </w:rPr>
              <w:t xml:space="preserve">, </w:t>
            </w:r>
            <w:r w:rsidRPr="00751821">
              <w:rPr>
                <w:sz w:val="18"/>
                <w:szCs w:val="18"/>
              </w:rPr>
              <w:t>Ehrlich</w:t>
            </w:r>
            <w:r w:rsidRPr="00751821">
              <w:rPr>
                <w:sz w:val="18"/>
                <w:szCs w:val="18"/>
                <w:lang w:val="sr-Cyrl-CS"/>
              </w:rPr>
              <w:t xml:space="preserve"> </w:t>
            </w:r>
            <w:r w:rsidRPr="00751821">
              <w:rPr>
                <w:sz w:val="18"/>
                <w:szCs w:val="18"/>
              </w:rPr>
              <w:t>BE</w:t>
            </w:r>
            <w:r w:rsidRPr="00751821">
              <w:rPr>
                <w:sz w:val="18"/>
                <w:szCs w:val="18"/>
                <w:lang w:val="sr-Cyrl-CS"/>
              </w:rPr>
              <w:t xml:space="preserve">, </w:t>
            </w:r>
            <w:r w:rsidRPr="00751821">
              <w:rPr>
                <w:sz w:val="18"/>
                <w:szCs w:val="18"/>
              </w:rPr>
              <w:t>Boggon</w:t>
            </w:r>
            <w:r w:rsidRPr="00751821">
              <w:rPr>
                <w:sz w:val="18"/>
                <w:szCs w:val="18"/>
                <w:lang w:val="sr-Cyrl-CS"/>
              </w:rPr>
              <w:t xml:space="preserve"> </w:t>
            </w:r>
            <w:r w:rsidRPr="00751821">
              <w:rPr>
                <w:sz w:val="18"/>
                <w:szCs w:val="18"/>
              </w:rPr>
              <w:t>TJ</w:t>
            </w:r>
            <w:r w:rsidRPr="00751821">
              <w:rPr>
                <w:sz w:val="18"/>
                <w:szCs w:val="18"/>
                <w:lang w:val="sr-Cyrl-CS"/>
              </w:rPr>
              <w:t xml:space="preserve">, </w:t>
            </w:r>
            <w:r w:rsidRPr="00751821">
              <w:rPr>
                <w:sz w:val="18"/>
                <w:szCs w:val="18"/>
              </w:rPr>
              <w:t>Hodsdon</w:t>
            </w:r>
            <w:r w:rsidRPr="00751821">
              <w:rPr>
                <w:sz w:val="18"/>
                <w:szCs w:val="18"/>
                <w:lang w:val="sr-Cyrl-CS"/>
              </w:rPr>
              <w:t xml:space="preserve"> </w:t>
            </w:r>
            <w:r w:rsidRPr="00751821">
              <w:rPr>
                <w:sz w:val="18"/>
                <w:szCs w:val="18"/>
              </w:rPr>
              <w:t>M</w:t>
            </w:r>
            <w:r w:rsidRPr="00751821">
              <w:rPr>
                <w:sz w:val="18"/>
                <w:szCs w:val="18"/>
                <w:lang w:val="sr-Cyrl-CS"/>
              </w:rPr>
              <w:t xml:space="preserve">.  </w:t>
            </w:r>
            <w:r w:rsidRPr="00751821">
              <w:rPr>
                <w:sz w:val="18"/>
                <w:szCs w:val="18"/>
              </w:rPr>
              <w:t>“The structure of the EF hand domain of polycystin-2 suggests a mechanism for Ca</w:t>
            </w:r>
            <w:r w:rsidRPr="00751821">
              <w:rPr>
                <w:sz w:val="18"/>
                <w:szCs w:val="18"/>
                <w:vertAlign w:val="superscript"/>
              </w:rPr>
              <w:t>2+</w:t>
            </w:r>
            <w:r w:rsidRPr="00751821">
              <w:rPr>
                <w:sz w:val="18"/>
                <w:szCs w:val="18"/>
              </w:rPr>
              <w:t xml:space="preserve">-dependent regulation of polycystin-2 channel activity” </w:t>
            </w:r>
            <w:r w:rsidRPr="00751821">
              <w:rPr>
                <w:i/>
                <w:sz w:val="18"/>
                <w:szCs w:val="18"/>
              </w:rPr>
              <w:t>Proceedings of national Academy of Sciences PNAS</w:t>
            </w:r>
            <w:r w:rsidRPr="00751821">
              <w:rPr>
                <w:sz w:val="18"/>
                <w:szCs w:val="18"/>
              </w:rPr>
              <w:t xml:space="preserve">  2010 107(20):9176-81. </w:t>
            </w:r>
          </w:p>
        </w:tc>
        <w:tc>
          <w:tcPr>
            <w:tcW w:w="284" w:type="dxa"/>
            <w:vAlign w:val="center"/>
          </w:tcPr>
          <w:p w:rsidR="00135AB2" w:rsidRPr="00A22864" w:rsidRDefault="00135AB2" w:rsidP="001D3529">
            <w:pPr>
              <w:tabs>
                <w:tab w:val="left" w:pos="567"/>
              </w:tabs>
              <w:rPr>
                <w:lang w:val="sr-Cyrl-CS"/>
              </w:rPr>
            </w:pPr>
          </w:p>
        </w:tc>
      </w:tr>
      <w:tr w:rsidR="00135AB2" w:rsidRPr="00A22864" w:rsidTr="00135AB2">
        <w:trPr>
          <w:trHeight w:val="227"/>
        </w:trPr>
        <w:tc>
          <w:tcPr>
            <w:tcW w:w="521" w:type="dxa"/>
            <w:vAlign w:val="center"/>
          </w:tcPr>
          <w:p w:rsidR="00135AB2" w:rsidRPr="00A22864" w:rsidRDefault="00135AB2" w:rsidP="001D3529">
            <w:pPr>
              <w:tabs>
                <w:tab w:val="left" w:pos="567"/>
              </w:tabs>
              <w:rPr>
                <w:lang w:val="sr-Cyrl-CS"/>
              </w:rPr>
            </w:pPr>
            <w:r>
              <w:rPr>
                <w:lang w:val="sr-Cyrl-CS"/>
              </w:rPr>
              <w:t>10</w:t>
            </w:r>
          </w:p>
        </w:tc>
        <w:tc>
          <w:tcPr>
            <w:tcW w:w="9260" w:type="dxa"/>
            <w:gridSpan w:val="7"/>
            <w:shd w:val="clear" w:color="auto" w:fill="auto"/>
          </w:tcPr>
          <w:p w:rsidR="00135AB2" w:rsidRPr="00751821" w:rsidRDefault="00135AB2" w:rsidP="007C602C">
            <w:pPr>
              <w:rPr>
                <w:sz w:val="18"/>
                <w:szCs w:val="18"/>
              </w:rPr>
            </w:pPr>
            <w:r w:rsidRPr="00751821">
              <w:rPr>
                <w:sz w:val="18"/>
                <w:szCs w:val="18"/>
              </w:rPr>
              <w:t xml:space="preserve">Blachford CR, Ćelić A, Petri ET, Ehrlich BE.  “Discrete proteolysis of neuronal calcium sensor 1 (NCS-1) by </w:t>
            </w:r>
            <w:r w:rsidRPr="00247D01">
              <w:rPr>
                <w:rFonts w:ascii="Symbol"/>
                <w:sz w:val="18"/>
                <w:szCs w:val="18"/>
              </w:rPr>
              <w:t>м</w:t>
            </w:r>
            <w:r w:rsidRPr="00751821">
              <w:rPr>
                <w:sz w:val="18"/>
                <w:szCs w:val="18"/>
              </w:rPr>
              <w:t xml:space="preserve">-calpain disrupts calcium binding”.  </w:t>
            </w:r>
            <w:r w:rsidRPr="00751821">
              <w:rPr>
                <w:i/>
                <w:sz w:val="18"/>
                <w:szCs w:val="18"/>
              </w:rPr>
              <w:t>Cell Calcium</w:t>
            </w:r>
            <w:r w:rsidRPr="00751821">
              <w:rPr>
                <w:sz w:val="18"/>
                <w:szCs w:val="18"/>
              </w:rPr>
              <w:t>. 2009 Oct; 46(4):257-62.</w:t>
            </w:r>
            <w:r w:rsidRPr="00751821">
              <w:t xml:space="preserve"> </w:t>
            </w:r>
          </w:p>
        </w:tc>
        <w:tc>
          <w:tcPr>
            <w:tcW w:w="284" w:type="dxa"/>
            <w:vAlign w:val="center"/>
          </w:tcPr>
          <w:p w:rsidR="00135AB2" w:rsidRPr="00A22864" w:rsidRDefault="00135AB2" w:rsidP="001D3529">
            <w:pPr>
              <w:tabs>
                <w:tab w:val="left" w:pos="567"/>
              </w:tabs>
              <w:rPr>
                <w:lang w:val="sr-Cyrl-CS"/>
              </w:rPr>
            </w:pPr>
          </w:p>
        </w:tc>
      </w:tr>
      <w:tr w:rsidR="00135AB2" w:rsidRPr="00A22864" w:rsidTr="00135AB2">
        <w:trPr>
          <w:trHeight w:val="227"/>
        </w:trPr>
        <w:tc>
          <w:tcPr>
            <w:tcW w:w="521" w:type="dxa"/>
            <w:vAlign w:val="center"/>
          </w:tcPr>
          <w:p w:rsidR="00135AB2" w:rsidRPr="00135AB2" w:rsidRDefault="00135AB2" w:rsidP="001D3529">
            <w:pPr>
              <w:tabs>
                <w:tab w:val="left" w:pos="567"/>
              </w:tabs>
              <w:rPr>
                <w:lang w:val="en-US"/>
              </w:rPr>
            </w:pPr>
            <w:r>
              <w:rPr>
                <w:lang w:val="en-US"/>
              </w:rPr>
              <w:t>11</w:t>
            </w:r>
          </w:p>
        </w:tc>
        <w:tc>
          <w:tcPr>
            <w:tcW w:w="9260" w:type="dxa"/>
            <w:gridSpan w:val="7"/>
            <w:shd w:val="clear" w:color="auto" w:fill="auto"/>
          </w:tcPr>
          <w:p w:rsidR="00135AB2" w:rsidRPr="00751821" w:rsidRDefault="00135AB2" w:rsidP="007C602C">
            <w:pPr>
              <w:rPr>
                <w:sz w:val="18"/>
                <w:szCs w:val="18"/>
              </w:rPr>
            </w:pPr>
            <w:r w:rsidRPr="00751821">
              <w:rPr>
                <w:sz w:val="18"/>
                <w:szCs w:val="18"/>
              </w:rPr>
              <w:t xml:space="preserve">Ćelić, A, Petri ET,Demeler B, Ehrlich BE, Boggon TJ, “Domain Mapping of the Polycystin-2 C-terminal Tail using De Novo Molecular Modeling and Biophysical Analysis”, </w:t>
            </w:r>
            <w:r w:rsidRPr="00751821">
              <w:rPr>
                <w:i/>
                <w:sz w:val="18"/>
                <w:szCs w:val="18"/>
              </w:rPr>
              <w:t xml:space="preserve">J of Biol Chemistry </w:t>
            </w:r>
            <w:r w:rsidRPr="00751821">
              <w:rPr>
                <w:rStyle w:val="ti2"/>
                <w:sz w:val="18"/>
                <w:szCs w:val="18"/>
              </w:rPr>
              <w:t xml:space="preserve">2008 ;283(42):28305-12. </w:t>
            </w:r>
          </w:p>
        </w:tc>
        <w:tc>
          <w:tcPr>
            <w:tcW w:w="284" w:type="dxa"/>
            <w:vAlign w:val="center"/>
          </w:tcPr>
          <w:p w:rsidR="00135AB2" w:rsidRPr="00A22864" w:rsidRDefault="00135AB2" w:rsidP="001D3529">
            <w:pPr>
              <w:tabs>
                <w:tab w:val="left" w:pos="567"/>
              </w:tabs>
              <w:rPr>
                <w:lang w:val="sr-Cyrl-CS"/>
              </w:rPr>
            </w:pPr>
          </w:p>
        </w:tc>
      </w:tr>
      <w:tr w:rsidR="00135AB2" w:rsidRPr="00A22864" w:rsidTr="00135AB2">
        <w:trPr>
          <w:trHeight w:val="227"/>
        </w:trPr>
        <w:tc>
          <w:tcPr>
            <w:tcW w:w="521" w:type="dxa"/>
            <w:vAlign w:val="center"/>
          </w:tcPr>
          <w:p w:rsidR="00135AB2" w:rsidRPr="00135AB2" w:rsidRDefault="00135AB2" w:rsidP="001D3529">
            <w:pPr>
              <w:tabs>
                <w:tab w:val="left" w:pos="567"/>
              </w:tabs>
              <w:rPr>
                <w:lang w:val="en-US"/>
              </w:rPr>
            </w:pPr>
            <w:r>
              <w:rPr>
                <w:lang w:val="en-US"/>
              </w:rPr>
              <w:t>12</w:t>
            </w:r>
          </w:p>
        </w:tc>
        <w:tc>
          <w:tcPr>
            <w:tcW w:w="9260" w:type="dxa"/>
            <w:gridSpan w:val="7"/>
            <w:shd w:val="clear" w:color="auto" w:fill="auto"/>
          </w:tcPr>
          <w:p w:rsidR="00135AB2" w:rsidRPr="00751821" w:rsidRDefault="00135AB2" w:rsidP="007C602C">
            <w:pPr>
              <w:rPr>
                <w:sz w:val="18"/>
                <w:szCs w:val="18"/>
              </w:rPr>
            </w:pPr>
            <w:r w:rsidRPr="00751821">
              <w:rPr>
                <w:sz w:val="18"/>
                <w:szCs w:val="18"/>
              </w:rPr>
              <w:t xml:space="preserve">Ćelić A, Martin NP, Son CD, Becker JM., Naider F, Dumont ME “Sequences in the intracellular loops of the yeast pheromone receptor Ste2p required for G protein activation” </w:t>
            </w:r>
            <w:r w:rsidRPr="00751821">
              <w:rPr>
                <w:i/>
                <w:sz w:val="18"/>
                <w:szCs w:val="18"/>
              </w:rPr>
              <w:t>Biochemistry</w:t>
            </w:r>
            <w:r w:rsidRPr="00751821">
              <w:rPr>
                <w:sz w:val="18"/>
                <w:szCs w:val="18"/>
              </w:rPr>
              <w:t xml:space="preserve"> 2003; 42(10):3004-17.</w:t>
            </w:r>
          </w:p>
        </w:tc>
        <w:tc>
          <w:tcPr>
            <w:tcW w:w="284" w:type="dxa"/>
            <w:vAlign w:val="center"/>
          </w:tcPr>
          <w:p w:rsidR="00135AB2" w:rsidRPr="00A22864" w:rsidRDefault="00135AB2" w:rsidP="001D3529">
            <w:pPr>
              <w:tabs>
                <w:tab w:val="left" w:pos="567"/>
              </w:tabs>
              <w:rPr>
                <w:lang w:val="sr-Cyrl-CS"/>
              </w:rPr>
            </w:pPr>
          </w:p>
        </w:tc>
      </w:tr>
      <w:tr w:rsidR="00135AB2" w:rsidRPr="00A22864" w:rsidTr="001D3529">
        <w:trPr>
          <w:trHeight w:val="227"/>
        </w:trPr>
        <w:tc>
          <w:tcPr>
            <w:tcW w:w="10065" w:type="dxa"/>
            <w:gridSpan w:val="9"/>
            <w:vAlign w:val="center"/>
          </w:tcPr>
          <w:p w:rsidR="00135AB2" w:rsidRPr="00A22864" w:rsidRDefault="00135AB2" w:rsidP="001D3529">
            <w:pPr>
              <w:tabs>
                <w:tab w:val="left" w:pos="567"/>
              </w:tabs>
              <w:rPr>
                <w:lang w:val="sr-Cyrl-CS"/>
              </w:rPr>
            </w:pPr>
            <w:r w:rsidRPr="00A22864">
              <w:rPr>
                <w:b/>
                <w:lang w:val="sr-Cyrl-CS"/>
              </w:rPr>
              <w:t>Збирни подаци научне активност наставника</w:t>
            </w:r>
          </w:p>
        </w:tc>
      </w:tr>
      <w:tr w:rsidR="00135AB2" w:rsidRPr="00A22864" w:rsidTr="001D3529">
        <w:trPr>
          <w:trHeight w:val="227"/>
        </w:trPr>
        <w:tc>
          <w:tcPr>
            <w:tcW w:w="4929" w:type="dxa"/>
            <w:gridSpan w:val="5"/>
            <w:vAlign w:val="center"/>
          </w:tcPr>
          <w:p w:rsidR="00135AB2" w:rsidRPr="00A22864" w:rsidRDefault="00135AB2" w:rsidP="001D3529">
            <w:pPr>
              <w:tabs>
                <w:tab w:val="left" w:pos="567"/>
              </w:tabs>
              <w:rPr>
                <w:lang w:val="sr-Cyrl-CS"/>
              </w:rPr>
            </w:pPr>
            <w:r w:rsidRPr="00A22864">
              <w:rPr>
                <w:lang w:val="sr-Cyrl-CS"/>
              </w:rPr>
              <w:t>Укупан број цитата, без аутоцитата</w:t>
            </w:r>
          </w:p>
        </w:tc>
        <w:tc>
          <w:tcPr>
            <w:tcW w:w="5136" w:type="dxa"/>
            <w:gridSpan w:val="4"/>
            <w:vAlign w:val="center"/>
          </w:tcPr>
          <w:p w:rsidR="00135AB2" w:rsidRPr="00A22864" w:rsidRDefault="00135AB2" w:rsidP="001D3529">
            <w:pPr>
              <w:tabs>
                <w:tab w:val="left" w:pos="567"/>
              </w:tabs>
              <w:rPr>
                <w:lang w:val="sr-Cyrl-CS"/>
              </w:rPr>
            </w:pPr>
            <w:r>
              <w:rPr>
                <w:lang w:val="sr-Cyrl-CS"/>
              </w:rPr>
              <w:t>290</w:t>
            </w:r>
          </w:p>
        </w:tc>
      </w:tr>
      <w:tr w:rsidR="00135AB2" w:rsidRPr="00A22864" w:rsidTr="001D3529">
        <w:trPr>
          <w:trHeight w:val="227"/>
        </w:trPr>
        <w:tc>
          <w:tcPr>
            <w:tcW w:w="4929" w:type="dxa"/>
            <w:gridSpan w:val="5"/>
            <w:vAlign w:val="center"/>
          </w:tcPr>
          <w:p w:rsidR="00135AB2" w:rsidRPr="00A22864" w:rsidRDefault="00135AB2" w:rsidP="001D3529">
            <w:pPr>
              <w:tabs>
                <w:tab w:val="left" w:pos="567"/>
              </w:tabs>
              <w:rPr>
                <w:lang w:val="sr-Cyrl-CS"/>
              </w:rPr>
            </w:pPr>
            <w:r w:rsidRPr="00A22864">
              <w:rPr>
                <w:lang w:val="sr-Cyrl-CS"/>
              </w:rPr>
              <w:t>Укупан број радова са SCI (или SSCI) листе</w:t>
            </w:r>
          </w:p>
        </w:tc>
        <w:tc>
          <w:tcPr>
            <w:tcW w:w="5136" w:type="dxa"/>
            <w:gridSpan w:val="4"/>
            <w:vAlign w:val="center"/>
          </w:tcPr>
          <w:p w:rsidR="00135AB2" w:rsidRPr="00A22864" w:rsidRDefault="00135AB2" w:rsidP="001D3529">
            <w:pPr>
              <w:tabs>
                <w:tab w:val="left" w:pos="567"/>
              </w:tabs>
              <w:rPr>
                <w:lang w:val="sr-Cyrl-CS"/>
              </w:rPr>
            </w:pPr>
            <w:r>
              <w:rPr>
                <w:lang w:val="sr-Cyrl-CS"/>
              </w:rPr>
              <w:t>18</w:t>
            </w:r>
          </w:p>
        </w:tc>
      </w:tr>
      <w:tr w:rsidR="00135AB2" w:rsidRPr="00A22864" w:rsidTr="001D3529">
        <w:trPr>
          <w:trHeight w:val="227"/>
        </w:trPr>
        <w:tc>
          <w:tcPr>
            <w:tcW w:w="4929" w:type="dxa"/>
            <w:gridSpan w:val="5"/>
            <w:vAlign w:val="center"/>
          </w:tcPr>
          <w:p w:rsidR="00135AB2" w:rsidRPr="00A22864" w:rsidRDefault="00135AB2" w:rsidP="001D3529">
            <w:pPr>
              <w:tabs>
                <w:tab w:val="left" w:pos="567"/>
              </w:tabs>
              <w:rPr>
                <w:lang w:val="sr-Cyrl-CS"/>
              </w:rPr>
            </w:pPr>
            <w:r w:rsidRPr="00A22864">
              <w:rPr>
                <w:lang w:val="sr-Cyrl-CS"/>
              </w:rPr>
              <w:t>Тренутно учешће на пројектима</w:t>
            </w:r>
          </w:p>
        </w:tc>
        <w:tc>
          <w:tcPr>
            <w:tcW w:w="2404" w:type="dxa"/>
            <w:vAlign w:val="center"/>
          </w:tcPr>
          <w:p w:rsidR="00135AB2" w:rsidRPr="00A22864" w:rsidRDefault="00135AB2" w:rsidP="001D3529">
            <w:pPr>
              <w:tabs>
                <w:tab w:val="left" w:pos="567"/>
              </w:tabs>
              <w:rPr>
                <w:lang w:val="sr-Cyrl-CS"/>
              </w:rPr>
            </w:pPr>
            <w:r w:rsidRPr="00A22864">
              <w:rPr>
                <w:lang w:val="sr-Cyrl-CS"/>
              </w:rPr>
              <w:t>Домаћи</w:t>
            </w:r>
            <w:r>
              <w:rPr>
                <w:lang w:val="sr-Cyrl-CS"/>
              </w:rPr>
              <w:t xml:space="preserve"> 1</w:t>
            </w:r>
          </w:p>
        </w:tc>
        <w:tc>
          <w:tcPr>
            <w:tcW w:w="2732" w:type="dxa"/>
            <w:gridSpan w:val="3"/>
            <w:vAlign w:val="center"/>
          </w:tcPr>
          <w:p w:rsidR="00135AB2" w:rsidRPr="00A22864" w:rsidRDefault="00135AB2" w:rsidP="001D3529">
            <w:pPr>
              <w:tabs>
                <w:tab w:val="left" w:pos="567"/>
              </w:tabs>
              <w:rPr>
                <w:lang w:val="sr-Cyrl-CS"/>
              </w:rPr>
            </w:pPr>
            <w:r w:rsidRPr="00A22864">
              <w:rPr>
                <w:lang w:val="sr-Cyrl-CS"/>
              </w:rPr>
              <w:t>Међународни</w:t>
            </w:r>
            <w:r>
              <w:rPr>
                <w:lang w:val="sr-Cyrl-CS"/>
              </w:rPr>
              <w:t xml:space="preserve"> 1</w:t>
            </w:r>
          </w:p>
        </w:tc>
      </w:tr>
      <w:tr w:rsidR="00135AB2" w:rsidRPr="00A22864" w:rsidTr="001D3529">
        <w:trPr>
          <w:trHeight w:val="227"/>
        </w:trPr>
        <w:tc>
          <w:tcPr>
            <w:tcW w:w="4929" w:type="dxa"/>
            <w:gridSpan w:val="5"/>
            <w:vAlign w:val="center"/>
          </w:tcPr>
          <w:p w:rsidR="00135AB2" w:rsidRPr="00A22864" w:rsidRDefault="00135AB2" w:rsidP="001D3529">
            <w:pPr>
              <w:tabs>
                <w:tab w:val="left" w:pos="567"/>
              </w:tabs>
              <w:rPr>
                <w:lang w:val="sr-Cyrl-CS"/>
              </w:rPr>
            </w:pPr>
            <w:r w:rsidRPr="00A22864">
              <w:rPr>
                <w:lang w:val="sr-Cyrl-CS"/>
              </w:rPr>
              <w:t xml:space="preserve">Усавршавања </w:t>
            </w:r>
          </w:p>
        </w:tc>
        <w:tc>
          <w:tcPr>
            <w:tcW w:w="5136" w:type="dxa"/>
            <w:gridSpan w:val="4"/>
            <w:vAlign w:val="center"/>
          </w:tcPr>
          <w:p w:rsidR="00135AB2" w:rsidRPr="00A22864" w:rsidRDefault="00135AB2" w:rsidP="001D3529">
            <w:pPr>
              <w:tabs>
                <w:tab w:val="left" w:pos="567"/>
              </w:tabs>
              <w:rPr>
                <w:lang w:val="sr-Cyrl-CS"/>
              </w:rPr>
            </w:pPr>
            <w:r w:rsidRPr="00CB7FA4">
              <w:t>Постдокторске студије</w:t>
            </w:r>
            <w:r w:rsidRPr="00CB7FA4">
              <w:rPr>
                <w:lang w:val="sr-Cyrl-CS"/>
              </w:rPr>
              <w:t xml:space="preserve"> 2006</w:t>
            </w:r>
            <w:r w:rsidRPr="00CB7FA4">
              <w:rPr>
                <w:lang w:val="en-US"/>
              </w:rPr>
              <w:t>-</w:t>
            </w:r>
            <w:r w:rsidRPr="00CB7FA4">
              <w:rPr>
                <w:lang w:val="sr-Cyrl-CS"/>
              </w:rPr>
              <w:t>2010,</w:t>
            </w:r>
            <w:r w:rsidRPr="00CB7FA4">
              <w:rPr>
                <w:lang w:val="en-US"/>
              </w:rPr>
              <w:t xml:space="preserve"> Yale University School of Medicine, Department of Pharmacology</w:t>
            </w:r>
          </w:p>
        </w:tc>
      </w:tr>
      <w:tr w:rsidR="00135AB2" w:rsidRPr="00A22864" w:rsidTr="001D3529">
        <w:trPr>
          <w:trHeight w:val="227"/>
        </w:trPr>
        <w:tc>
          <w:tcPr>
            <w:tcW w:w="10065" w:type="dxa"/>
            <w:gridSpan w:val="9"/>
            <w:vAlign w:val="center"/>
          </w:tcPr>
          <w:p w:rsidR="00135AB2" w:rsidRPr="00A22864" w:rsidRDefault="00135AB2" w:rsidP="001D3529">
            <w:pPr>
              <w:tabs>
                <w:tab w:val="left" w:pos="567"/>
              </w:tabs>
              <w:rPr>
                <w:lang w:val="sr-Cyrl-CS"/>
              </w:rPr>
            </w:pPr>
            <w:r w:rsidRPr="00A22864">
              <w:rPr>
                <w:lang w:val="sr-Cyrl-CS"/>
              </w:rPr>
              <w:t>Други подаци које сматрате релевантним</w:t>
            </w:r>
          </w:p>
        </w:tc>
      </w:tr>
      <w:tr w:rsidR="00135AB2" w:rsidRPr="00A22864" w:rsidTr="001D3529">
        <w:trPr>
          <w:trHeight w:val="227"/>
        </w:trPr>
        <w:tc>
          <w:tcPr>
            <w:tcW w:w="10065" w:type="dxa"/>
            <w:gridSpan w:val="9"/>
            <w:vAlign w:val="center"/>
          </w:tcPr>
          <w:p w:rsidR="00135AB2" w:rsidRPr="00A22864" w:rsidRDefault="00135AB2" w:rsidP="001D3529">
            <w:pPr>
              <w:tabs>
                <w:tab w:val="left" w:pos="567"/>
              </w:tabs>
              <w:rPr>
                <w:lang w:val="sr-Cyrl-CS"/>
              </w:rPr>
            </w:pPr>
            <w:r w:rsidRPr="00A22864">
              <w:rPr>
                <w:lang w:val="sr-Cyrl-CS"/>
              </w:rPr>
              <w:t>Максимална дужине не сме бити већа од  1 странице А4</w:t>
            </w:r>
          </w:p>
        </w:tc>
      </w:tr>
    </w:tbl>
    <w:p w:rsidR="00640AAC" w:rsidRDefault="00640AAC" w:rsidP="00135AB2"/>
    <w:sectPr w:rsidR="00640AAC" w:rsidSect="005A1D49">
      <w:pgSz w:w="11909" w:h="16834"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B2575"/>
    <w:multiLevelType w:val="hybridMultilevel"/>
    <w:tmpl w:val="74D6CC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grammar="clean"/>
  <w:defaultTabStop w:val="720"/>
  <w:drawingGridHorizontalSpacing w:val="120"/>
  <w:displayHorizontalDrawingGridEvery w:val="2"/>
  <w:displayVerticalDrawingGridEvery w:val="2"/>
  <w:characterSpacingControl w:val="doNotCompress"/>
  <w:compat/>
  <w:rsids>
    <w:rsidRoot w:val="00AE501A"/>
    <w:rsid w:val="00135AB2"/>
    <w:rsid w:val="00247D01"/>
    <w:rsid w:val="003572F0"/>
    <w:rsid w:val="004015A1"/>
    <w:rsid w:val="005A1D49"/>
    <w:rsid w:val="005B796E"/>
    <w:rsid w:val="00640AAC"/>
    <w:rsid w:val="0093307F"/>
    <w:rsid w:val="00943040"/>
    <w:rsid w:val="00AE501A"/>
    <w:rsid w:val="00F520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01A"/>
    <w:pPr>
      <w:widowControl w:val="0"/>
      <w:autoSpaceDE w:val="0"/>
      <w:autoSpaceDN w:val="0"/>
      <w:adjustRightInd w:val="0"/>
      <w:spacing w:after="0" w:line="240" w:lineRule="auto"/>
    </w:pPr>
    <w:rPr>
      <w:rFonts w:ascii="Times New Roman" w:eastAsia="Times New Roman"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F52049"/>
    <w:pPr>
      <w:spacing w:after="0" w:line="240" w:lineRule="auto"/>
    </w:pPr>
    <w:rPr>
      <w:rFonts w:ascii="Calibri" w:eastAsia="Times New Roman" w:hAnsi="Calibri" w:cs="Times New Roman"/>
    </w:rPr>
  </w:style>
  <w:style w:type="character" w:customStyle="1" w:styleId="ti2">
    <w:name w:val="ti2"/>
    <w:basedOn w:val="DefaultParagraphFont"/>
    <w:rsid w:val="00247D01"/>
    <w:rPr>
      <w:sz w:val="22"/>
      <w:szCs w:val="22"/>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658</Words>
  <Characters>3754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Mihajla Djan</dc:creator>
  <cp:lastModifiedBy>suzana</cp:lastModifiedBy>
  <cp:revision>2</cp:revision>
  <dcterms:created xsi:type="dcterms:W3CDTF">2017-06-15T11:23:00Z</dcterms:created>
  <dcterms:modified xsi:type="dcterms:W3CDTF">2017-06-15T11:23:00Z</dcterms:modified>
</cp:coreProperties>
</file>