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76" w:type="dxa"/>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3"/>
        <w:gridCol w:w="1440"/>
        <w:gridCol w:w="720"/>
        <w:gridCol w:w="1410"/>
        <w:gridCol w:w="470"/>
        <w:gridCol w:w="1060"/>
        <w:gridCol w:w="738"/>
        <w:gridCol w:w="712"/>
        <w:gridCol w:w="10"/>
        <w:gridCol w:w="1430"/>
        <w:gridCol w:w="790"/>
        <w:gridCol w:w="653"/>
      </w:tblGrid>
      <w:tr w:rsidR="005375F4">
        <w:trPr>
          <w:trHeight w:val="227"/>
          <w:jc w:val="center"/>
        </w:trPr>
        <w:tc>
          <w:tcPr>
            <w:tcW w:w="2703" w:type="dxa"/>
            <w:gridSpan w:val="3"/>
            <w:vAlign w:val="center"/>
          </w:tcPr>
          <w:p w:rsidR="005375F4" w:rsidRDefault="00E670AD" w:rsidP="003C5505">
            <w:pPr>
              <w:spacing w:after="0"/>
              <w:rPr>
                <w:sz w:val="22"/>
                <w:szCs w:val="22"/>
                <w:lang w:val="en-US"/>
              </w:rPr>
            </w:pPr>
            <w:r>
              <w:rPr>
                <w:b/>
                <w:sz w:val="22"/>
                <w:szCs w:val="22"/>
                <w:lang w:val="en-US"/>
              </w:rPr>
              <w:t>Name and family name</w:t>
            </w:r>
          </w:p>
        </w:tc>
        <w:tc>
          <w:tcPr>
            <w:tcW w:w="7273" w:type="dxa"/>
            <w:gridSpan w:val="9"/>
            <w:vAlign w:val="center"/>
          </w:tcPr>
          <w:p w:rsidR="005375F4" w:rsidRDefault="00DA4427" w:rsidP="003C5505">
            <w:pPr>
              <w:spacing w:after="0"/>
              <w:rPr>
                <w:sz w:val="22"/>
                <w:szCs w:val="22"/>
                <w:lang w:val="en-GB"/>
              </w:rPr>
            </w:pPr>
            <w:proofErr w:type="spellStart"/>
            <w:r>
              <w:rPr>
                <w:sz w:val="22"/>
                <w:szCs w:val="22"/>
                <w:lang w:val="en-GB"/>
              </w:rPr>
              <w:t>Aleksandar</w:t>
            </w:r>
            <w:proofErr w:type="spellEnd"/>
            <w:r>
              <w:rPr>
                <w:sz w:val="22"/>
                <w:szCs w:val="22"/>
                <w:lang w:val="en-GB"/>
              </w:rPr>
              <w:t xml:space="preserve"> Pavić</w:t>
            </w:r>
          </w:p>
        </w:tc>
      </w:tr>
      <w:tr w:rsidR="005375F4">
        <w:trPr>
          <w:trHeight w:val="227"/>
          <w:jc w:val="center"/>
        </w:trPr>
        <w:tc>
          <w:tcPr>
            <w:tcW w:w="2703" w:type="dxa"/>
            <w:gridSpan w:val="3"/>
            <w:vAlign w:val="center"/>
          </w:tcPr>
          <w:p w:rsidR="005375F4" w:rsidRDefault="00E670AD" w:rsidP="003C5505">
            <w:pPr>
              <w:spacing w:after="0"/>
              <w:rPr>
                <w:sz w:val="22"/>
                <w:szCs w:val="22"/>
                <w:lang w:val="en-US"/>
              </w:rPr>
            </w:pPr>
            <w:r>
              <w:rPr>
                <w:b/>
                <w:sz w:val="22"/>
                <w:szCs w:val="22"/>
                <w:lang w:val="en-US"/>
              </w:rPr>
              <w:t xml:space="preserve">Title </w:t>
            </w:r>
          </w:p>
        </w:tc>
        <w:tc>
          <w:tcPr>
            <w:tcW w:w="7273" w:type="dxa"/>
            <w:gridSpan w:val="9"/>
            <w:vAlign w:val="center"/>
          </w:tcPr>
          <w:p w:rsidR="005375F4" w:rsidRDefault="00812158" w:rsidP="003C5505">
            <w:pPr>
              <w:spacing w:after="0"/>
              <w:rPr>
                <w:sz w:val="22"/>
                <w:szCs w:val="22"/>
                <w:lang w:val="en-GB"/>
              </w:rPr>
            </w:pPr>
            <w:r w:rsidRPr="003A2C02">
              <w:rPr>
                <w:sz w:val="22"/>
                <w:szCs w:val="22"/>
                <w:lang w:val="en-GB"/>
              </w:rPr>
              <w:t>Associate Research Professor</w:t>
            </w:r>
          </w:p>
        </w:tc>
      </w:tr>
      <w:tr w:rsidR="005375F4">
        <w:trPr>
          <w:trHeight w:val="227"/>
          <w:jc w:val="center"/>
        </w:trPr>
        <w:tc>
          <w:tcPr>
            <w:tcW w:w="2703" w:type="dxa"/>
            <w:gridSpan w:val="3"/>
            <w:vAlign w:val="center"/>
          </w:tcPr>
          <w:p w:rsidR="005375F4" w:rsidRDefault="00E670AD" w:rsidP="003C5505">
            <w:pPr>
              <w:spacing w:after="0"/>
              <w:rPr>
                <w:sz w:val="22"/>
                <w:szCs w:val="22"/>
                <w:lang w:val="en-US"/>
              </w:rPr>
            </w:pPr>
            <w:r>
              <w:rPr>
                <w:b/>
                <w:sz w:val="22"/>
                <w:szCs w:val="22"/>
                <w:lang w:val="en-US"/>
              </w:rPr>
              <w:t>Narrow scientific area</w:t>
            </w:r>
          </w:p>
        </w:tc>
        <w:tc>
          <w:tcPr>
            <w:tcW w:w="7273" w:type="dxa"/>
            <w:gridSpan w:val="9"/>
            <w:vAlign w:val="center"/>
          </w:tcPr>
          <w:p w:rsidR="005375F4" w:rsidRDefault="003A1C5C" w:rsidP="003C5505">
            <w:pPr>
              <w:spacing w:after="0"/>
              <w:rPr>
                <w:sz w:val="22"/>
                <w:szCs w:val="22"/>
                <w:lang w:val="en-GB"/>
              </w:rPr>
            </w:pPr>
            <w:r>
              <w:rPr>
                <w:sz w:val="22"/>
                <w:szCs w:val="22"/>
                <w:lang w:val="en-GB"/>
              </w:rPr>
              <w:t xml:space="preserve">Molecular Biology, </w:t>
            </w:r>
            <w:r w:rsidR="00E670AD">
              <w:rPr>
                <w:sz w:val="22"/>
                <w:szCs w:val="22"/>
                <w:lang w:val="en-GB"/>
              </w:rPr>
              <w:t xml:space="preserve">Drugs </w:t>
            </w:r>
            <w:r w:rsidR="00812158">
              <w:rPr>
                <w:sz w:val="22"/>
                <w:szCs w:val="22"/>
                <w:lang w:val="en-GB"/>
              </w:rPr>
              <w:t>Toxicology</w:t>
            </w:r>
          </w:p>
        </w:tc>
      </w:tr>
      <w:tr w:rsidR="00E9627B" w:rsidTr="00646AF4">
        <w:trPr>
          <w:trHeight w:val="227"/>
          <w:jc w:val="center"/>
        </w:trPr>
        <w:tc>
          <w:tcPr>
            <w:tcW w:w="1983" w:type="dxa"/>
            <w:gridSpan w:val="2"/>
            <w:vAlign w:val="center"/>
          </w:tcPr>
          <w:p w:rsidR="00E9627B" w:rsidRDefault="00E9627B" w:rsidP="003C5505">
            <w:pPr>
              <w:spacing w:after="0"/>
              <w:rPr>
                <w:sz w:val="22"/>
                <w:szCs w:val="22"/>
                <w:lang w:val="en-US"/>
              </w:rPr>
            </w:pPr>
            <w:r>
              <w:rPr>
                <w:b/>
                <w:sz w:val="22"/>
                <w:szCs w:val="22"/>
                <w:lang w:val="en-US"/>
              </w:rPr>
              <w:t>Academic career</w:t>
            </w:r>
          </w:p>
        </w:tc>
        <w:tc>
          <w:tcPr>
            <w:tcW w:w="720" w:type="dxa"/>
            <w:vAlign w:val="center"/>
          </w:tcPr>
          <w:p w:rsidR="00E9627B" w:rsidRDefault="00E9627B" w:rsidP="003C5505">
            <w:pPr>
              <w:spacing w:after="0"/>
              <w:rPr>
                <w:sz w:val="22"/>
                <w:szCs w:val="22"/>
                <w:lang w:val="en-US"/>
              </w:rPr>
            </w:pPr>
            <w:r>
              <w:rPr>
                <w:sz w:val="22"/>
                <w:szCs w:val="22"/>
                <w:lang w:val="en-US"/>
              </w:rPr>
              <w:t xml:space="preserve">Year  </w:t>
            </w:r>
          </w:p>
        </w:tc>
        <w:tc>
          <w:tcPr>
            <w:tcW w:w="3678" w:type="dxa"/>
            <w:gridSpan w:val="4"/>
            <w:vAlign w:val="center"/>
          </w:tcPr>
          <w:p w:rsidR="00E9627B" w:rsidRDefault="00E9627B" w:rsidP="003C5505">
            <w:pPr>
              <w:spacing w:after="0"/>
              <w:rPr>
                <w:sz w:val="22"/>
                <w:szCs w:val="22"/>
                <w:lang w:val="en-US"/>
              </w:rPr>
            </w:pPr>
            <w:r>
              <w:rPr>
                <w:sz w:val="22"/>
                <w:szCs w:val="22"/>
                <w:lang w:val="en-US"/>
              </w:rPr>
              <w:t>Institution</w:t>
            </w:r>
          </w:p>
        </w:tc>
        <w:tc>
          <w:tcPr>
            <w:tcW w:w="3595" w:type="dxa"/>
            <w:gridSpan w:val="5"/>
            <w:vAlign w:val="center"/>
          </w:tcPr>
          <w:p w:rsidR="00E9627B" w:rsidRDefault="00E9627B" w:rsidP="003C5505">
            <w:pPr>
              <w:spacing w:after="0"/>
              <w:rPr>
                <w:sz w:val="22"/>
                <w:szCs w:val="22"/>
                <w:lang w:val="en-US"/>
              </w:rPr>
            </w:pPr>
            <w:r>
              <w:rPr>
                <w:rStyle w:val="tlid-translation"/>
              </w:rPr>
              <w:t>Narrow scientific field</w:t>
            </w:r>
            <w:r>
              <w:t xml:space="preserve"> </w:t>
            </w:r>
            <w:r>
              <w:rPr>
                <w:rStyle w:val="tlid-translation"/>
              </w:rPr>
              <w:t>or art field</w:t>
            </w:r>
          </w:p>
        </w:tc>
      </w:tr>
      <w:tr w:rsidR="00E9627B" w:rsidTr="004C3D0A">
        <w:trPr>
          <w:trHeight w:val="227"/>
          <w:jc w:val="center"/>
        </w:trPr>
        <w:tc>
          <w:tcPr>
            <w:tcW w:w="1983" w:type="dxa"/>
            <w:gridSpan w:val="2"/>
            <w:vAlign w:val="center"/>
          </w:tcPr>
          <w:p w:rsidR="00E9627B" w:rsidRDefault="00E9627B" w:rsidP="003C5505">
            <w:pPr>
              <w:spacing w:after="0"/>
              <w:rPr>
                <w:sz w:val="22"/>
                <w:szCs w:val="22"/>
                <w:lang w:val="en-US"/>
              </w:rPr>
            </w:pPr>
            <w:r>
              <w:rPr>
                <w:sz w:val="22"/>
                <w:szCs w:val="22"/>
                <w:lang w:val="en-US"/>
              </w:rPr>
              <w:t>Election to the title</w:t>
            </w:r>
          </w:p>
        </w:tc>
        <w:tc>
          <w:tcPr>
            <w:tcW w:w="720" w:type="dxa"/>
          </w:tcPr>
          <w:p w:rsidR="00E9627B" w:rsidRDefault="00E9627B" w:rsidP="003C5505">
            <w:pPr>
              <w:spacing w:after="0"/>
              <w:rPr>
                <w:sz w:val="22"/>
                <w:szCs w:val="22"/>
                <w:lang w:val="en-US"/>
              </w:rPr>
            </w:pPr>
            <w:r>
              <w:t>2019</w:t>
            </w:r>
          </w:p>
        </w:tc>
        <w:tc>
          <w:tcPr>
            <w:tcW w:w="3678" w:type="dxa"/>
            <w:gridSpan w:val="4"/>
          </w:tcPr>
          <w:p w:rsidR="00E9627B" w:rsidRDefault="00E9627B" w:rsidP="003C5505">
            <w:pPr>
              <w:spacing w:after="0"/>
              <w:rPr>
                <w:lang w:val="en-US"/>
              </w:rPr>
            </w:pPr>
            <w:r>
              <w:t xml:space="preserve">University of Belgrade, </w:t>
            </w:r>
            <w:r w:rsidRPr="003B448E">
              <w:t>Institute of Molecular Genetics and Genetic Engineering</w:t>
            </w:r>
          </w:p>
        </w:tc>
        <w:tc>
          <w:tcPr>
            <w:tcW w:w="3595" w:type="dxa"/>
            <w:gridSpan w:val="5"/>
          </w:tcPr>
          <w:p w:rsidR="00E9627B" w:rsidRPr="003A1C5C" w:rsidRDefault="00E9627B" w:rsidP="003C5505">
            <w:pPr>
              <w:spacing w:after="0"/>
              <w:ind w:left="-57" w:right="-57"/>
              <w:rPr>
                <w:sz w:val="18"/>
                <w:szCs w:val="18"/>
                <w:lang w:val="en-US"/>
              </w:rPr>
            </w:pPr>
            <w:r w:rsidRPr="003A1C5C">
              <w:rPr>
                <w:sz w:val="18"/>
                <w:szCs w:val="18"/>
              </w:rPr>
              <w:t>Molecular Biology, DrugsToxicology</w:t>
            </w:r>
          </w:p>
        </w:tc>
      </w:tr>
      <w:tr w:rsidR="00E9627B" w:rsidTr="00191BDE">
        <w:trPr>
          <w:trHeight w:val="227"/>
          <w:jc w:val="center"/>
        </w:trPr>
        <w:tc>
          <w:tcPr>
            <w:tcW w:w="1983" w:type="dxa"/>
            <w:gridSpan w:val="2"/>
            <w:vAlign w:val="center"/>
          </w:tcPr>
          <w:p w:rsidR="00E9627B" w:rsidRDefault="00E9627B" w:rsidP="003C5505">
            <w:pPr>
              <w:spacing w:after="0"/>
              <w:rPr>
                <w:sz w:val="22"/>
                <w:szCs w:val="22"/>
                <w:lang w:val="en-US"/>
              </w:rPr>
            </w:pPr>
            <w:r>
              <w:rPr>
                <w:sz w:val="22"/>
                <w:szCs w:val="22"/>
                <w:lang w:val="en-US"/>
              </w:rPr>
              <w:t>PhD</w:t>
            </w:r>
          </w:p>
        </w:tc>
        <w:tc>
          <w:tcPr>
            <w:tcW w:w="720" w:type="dxa"/>
          </w:tcPr>
          <w:p w:rsidR="00E9627B" w:rsidRDefault="00E9627B" w:rsidP="003C5505">
            <w:pPr>
              <w:spacing w:after="0"/>
              <w:rPr>
                <w:sz w:val="22"/>
                <w:szCs w:val="22"/>
                <w:lang w:val="en-US"/>
              </w:rPr>
            </w:pPr>
            <w:r>
              <w:t>2012</w:t>
            </w:r>
          </w:p>
        </w:tc>
        <w:tc>
          <w:tcPr>
            <w:tcW w:w="3678" w:type="dxa"/>
            <w:gridSpan w:val="4"/>
          </w:tcPr>
          <w:p w:rsidR="00E9627B" w:rsidRDefault="00E9627B" w:rsidP="003C5505">
            <w:pPr>
              <w:spacing w:after="0"/>
              <w:rPr>
                <w:lang w:val="en-US"/>
              </w:rPr>
            </w:pPr>
            <w:r>
              <w:t>University of Belgrade, Faculty of Biology</w:t>
            </w:r>
          </w:p>
        </w:tc>
        <w:tc>
          <w:tcPr>
            <w:tcW w:w="3595" w:type="dxa"/>
            <w:gridSpan w:val="5"/>
          </w:tcPr>
          <w:p w:rsidR="00E9627B" w:rsidRDefault="00E9627B" w:rsidP="003C5505">
            <w:pPr>
              <w:spacing w:after="0"/>
              <w:ind w:left="-57" w:right="-57"/>
              <w:rPr>
                <w:lang w:val="en-US"/>
              </w:rPr>
            </w:pPr>
            <w:r>
              <w:t>Biology (Microbiology)</w:t>
            </w:r>
          </w:p>
        </w:tc>
      </w:tr>
      <w:tr w:rsidR="00E9627B" w:rsidTr="00B37CC9">
        <w:trPr>
          <w:trHeight w:val="227"/>
          <w:jc w:val="center"/>
        </w:trPr>
        <w:tc>
          <w:tcPr>
            <w:tcW w:w="1983" w:type="dxa"/>
            <w:gridSpan w:val="2"/>
            <w:vAlign w:val="center"/>
          </w:tcPr>
          <w:p w:rsidR="00E9627B" w:rsidRDefault="00E9627B" w:rsidP="003C5505">
            <w:pPr>
              <w:spacing w:after="0"/>
              <w:rPr>
                <w:sz w:val="22"/>
                <w:szCs w:val="22"/>
                <w:lang w:val="en-US"/>
              </w:rPr>
            </w:pPr>
            <w:r>
              <w:rPr>
                <w:sz w:val="22"/>
                <w:szCs w:val="22"/>
                <w:lang w:val="en-US"/>
              </w:rPr>
              <w:t>Master degree</w:t>
            </w:r>
          </w:p>
        </w:tc>
        <w:tc>
          <w:tcPr>
            <w:tcW w:w="720" w:type="dxa"/>
            <w:vAlign w:val="center"/>
          </w:tcPr>
          <w:p w:rsidR="00E9627B" w:rsidRDefault="00E9627B" w:rsidP="003C5505">
            <w:pPr>
              <w:spacing w:after="0"/>
              <w:rPr>
                <w:sz w:val="22"/>
                <w:szCs w:val="22"/>
                <w:lang w:val="en-GB"/>
              </w:rPr>
            </w:pPr>
            <w:r>
              <w:rPr>
                <w:sz w:val="22"/>
                <w:szCs w:val="22"/>
                <w:lang w:val="en-GB"/>
              </w:rPr>
              <w:t>2006</w:t>
            </w:r>
          </w:p>
        </w:tc>
        <w:tc>
          <w:tcPr>
            <w:tcW w:w="3678" w:type="dxa"/>
            <w:gridSpan w:val="4"/>
            <w:vAlign w:val="center"/>
          </w:tcPr>
          <w:p w:rsidR="00E9627B" w:rsidRDefault="00E9627B" w:rsidP="003C5505">
            <w:pPr>
              <w:spacing w:after="0"/>
              <w:rPr>
                <w:lang w:val="en-US"/>
              </w:rPr>
            </w:pPr>
            <w:r>
              <w:t>University of Belgrade, Faculty of Biology</w:t>
            </w:r>
          </w:p>
        </w:tc>
        <w:tc>
          <w:tcPr>
            <w:tcW w:w="3595" w:type="dxa"/>
            <w:gridSpan w:val="5"/>
            <w:vAlign w:val="center"/>
          </w:tcPr>
          <w:p w:rsidR="00E9627B" w:rsidRDefault="00E9627B" w:rsidP="003C5505">
            <w:pPr>
              <w:spacing w:after="0"/>
              <w:ind w:left="-57" w:right="-57"/>
              <w:rPr>
                <w:lang w:val="en-US"/>
              </w:rPr>
            </w:pPr>
            <w:r>
              <w:rPr>
                <w:lang w:val="en-GB"/>
              </w:rPr>
              <w:t xml:space="preserve">Biology  </w:t>
            </w:r>
            <w:r w:rsidRPr="00812158">
              <w:rPr>
                <w:sz w:val="18"/>
                <w:szCs w:val="18"/>
                <w:lang w:val="en-GB"/>
              </w:rPr>
              <w:t>(Biology of microorganisms)</w:t>
            </w:r>
          </w:p>
        </w:tc>
      </w:tr>
      <w:tr w:rsidR="00E9627B" w:rsidTr="00B05960">
        <w:trPr>
          <w:trHeight w:val="227"/>
          <w:jc w:val="center"/>
        </w:trPr>
        <w:tc>
          <w:tcPr>
            <w:tcW w:w="1983" w:type="dxa"/>
            <w:gridSpan w:val="2"/>
            <w:vAlign w:val="center"/>
          </w:tcPr>
          <w:p w:rsidR="00E9627B" w:rsidRDefault="00E9627B" w:rsidP="003C5505">
            <w:pPr>
              <w:spacing w:after="0"/>
              <w:rPr>
                <w:sz w:val="22"/>
                <w:szCs w:val="22"/>
                <w:lang w:val="en-US"/>
              </w:rPr>
            </w:pPr>
            <w:r>
              <w:rPr>
                <w:sz w:val="22"/>
                <w:szCs w:val="22"/>
                <w:lang w:val="en-US"/>
              </w:rPr>
              <w:t xml:space="preserve">Diploma </w:t>
            </w:r>
          </w:p>
        </w:tc>
        <w:tc>
          <w:tcPr>
            <w:tcW w:w="720" w:type="dxa"/>
            <w:vAlign w:val="center"/>
          </w:tcPr>
          <w:p w:rsidR="00E9627B" w:rsidRDefault="00E9627B" w:rsidP="003C5505">
            <w:pPr>
              <w:spacing w:after="0"/>
              <w:rPr>
                <w:sz w:val="22"/>
                <w:szCs w:val="22"/>
                <w:lang w:val="en-GB"/>
              </w:rPr>
            </w:pPr>
            <w:r>
              <w:rPr>
                <w:sz w:val="22"/>
                <w:szCs w:val="22"/>
                <w:lang w:val="en-GB"/>
              </w:rPr>
              <w:t>2006</w:t>
            </w:r>
          </w:p>
        </w:tc>
        <w:tc>
          <w:tcPr>
            <w:tcW w:w="3678" w:type="dxa"/>
            <w:gridSpan w:val="4"/>
            <w:vAlign w:val="center"/>
          </w:tcPr>
          <w:p w:rsidR="00E9627B" w:rsidRDefault="00E9627B" w:rsidP="003C5505">
            <w:pPr>
              <w:spacing w:after="0"/>
              <w:rPr>
                <w:lang w:val="en-US"/>
              </w:rPr>
            </w:pPr>
            <w:r>
              <w:t>University of Belgrade, Faculty of Biology</w:t>
            </w:r>
          </w:p>
        </w:tc>
        <w:tc>
          <w:tcPr>
            <w:tcW w:w="3595" w:type="dxa"/>
            <w:gridSpan w:val="5"/>
            <w:vAlign w:val="center"/>
          </w:tcPr>
          <w:p w:rsidR="00E9627B" w:rsidRDefault="00E9627B" w:rsidP="003C5505">
            <w:pPr>
              <w:spacing w:after="0"/>
              <w:ind w:left="-57" w:right="-57"/>
              <w:rPr>
                <w:lang w:val="en-US"/>
              </w:rPr>
            </w:pPr>
            <w:r>
              <w:rPr>
                <w:lang w:val="en-GB"/>
              </w:rPr>
              <w:t xml:space="preserve">Biology  </w:t>
            </w:r>
            <w:r w:rsidRPr="00812158">
              <w:rPr>
                <w:sz w:val="18"/>
                <w:szCs w:val="18"/>
                <w:lang w:val="en-GB"/>
              </w:rPr>
              <w:t>(Biology of microorganisms)</w:t>
            </w:r>
          </w:p>
        </w:tc>
      </w:tr>
      <w:tr w:rsidR="005375F4">
        <w:trPr>
          <w:trHeight w:val="227"/>
          <w:jc w:val="center"/>
        </w:trPr>
        <w:tc>
          <w:tcPr>
            <w:tcW w:w="9976" w:type="dxa"/>
            <w:gridSpan w:val="12"/>
            <w:vAlign w:val="center"/>
          </w:tcPr>
          <w:p w:rsidR="005375F4" w:rsidRDefault="00E670AD" w:rsidP="003C5505">
            <w:pPr>
              <w:spacing w:after="0"/>
              <w:rPr>
                <w:sz w:val="22"/>
                <w:szCs w:val="22"/>
                <w:lang w:val="en-US"/>
              </w:rPr>
            </w:pPr>
            <w:r>
              <w:rPr>
                <w:b/>
                <w:sz w:val="22"/>
                <w:szCs w:val="22"/>
                <w:lang w:val="en-US"/>
              </w:rPr>
              <w:t xml:space="preserve">A list of dissertations-doctoral art projects in which the teacher is or was a mentor in the past 10 years </w:t>
            </w:r>
          </w:p>
        </w:tc>
      </w:tr>
      <w:tr w:rsidR="005375F4">
        <w:trPr>
          <w:trHeight w:val="227"/>
          <w:jc w:val="center"/>
        </w:trPr>
        <w:tc>
          <w:tcPr>
            <w:tcW w:w="543" w:type="dxa"/>
            <w:vAlign w:val="center"/>
          </w:tcPr>
          <w:p w:rsidR="005375F4" w:rsidRDefault="00E670AD" w:rsidP="003C5505">
            <w:pPr>
              <w:spacing w:after="0"/>
              <w:rPr>
                <w:sz w:val="22"/>
                <w:szCs w:val="22"/>
                <w:lang w:val="en-US"/>
              </w:rPr>
            </w:pPr>
            <w:r>
              <w:rPr>
                <w:sz w:val="22"/>
                <w:szCs w:val="22"/>
                <w:lang w:val="en-US"/>
              </w:rPr>
              <w:t>No.</w:t>
            </w:r>
          </w:p>
        </w:tc>
        <w:tc>
          <w:tcPr>
            <w:tcW w:w="5100" w:type="dxa"/>
            <w:gridSpan w:val="5"/>
            <w:vAlign w:val="center"/>
          </w:tcPr>
          <w:p w:rsidR="005375F4" w:rsidRDefault="00E670AD" w:rsidP="003C5505">
            <w:pPr>
              <w:spacing w:after="0"/>
              <w:rPr>
                <w:sz w:val="22"/>
                <w:szCs w:val="22"/>
                <w:lang w:val="en-US"/>
              </w:rPr>
            </w:pPr>
            <w:r>
              <w:rPr>
                <w:sz w:val="22"/>
                <w:szCs w:val="22"/>
                <w:lang w:val="en-US"/>
              </w:rPr>
              <w:t>Title of the dissertation – doctoral art project</w:t>
            </w:r>
          </w:p>
        </w:tc>
        <w:tc>
          <w:tcPr>
            <w:tcW w:w="1460" w:type="dxa"/>
            <w:gridSpan w:val="3"/>
            <w:vAlign w:val="center"/>
          </w:tcPr>
          <w:p w:rsidR="005375F4" w:rsidRDefault="00E670AD" w:rsidP="003C5505">
            <w:pPr>
              <w:spacing w:after="0"/>
              <w:rPr>
                <w:sz w:val="22"/>
                <w:szCs w:val="22"/>
                <w:lang w:val="en-US"/>
              </w:rPr>
            </w:pPr>
            <w:r>
              <w:rPr>
                <w:sz w:val="22"/>
                <w:szCs w:val="22"/>
                <w:lang w:val="en-US"/>
              </w:rPr>
              <w:t xml:space="preserve">Name of the candidate </w:t>
            </w:r>
          </w:p>
        </w:tc>
        <w:tc>
          <w:tcPr>
            <w:tcW w:w="1430" w:type="dxa"/>
            <w:vAlign w:val="center"/>
          </w:tcPr>
          <w:p w:rsidR="005375F4" w:rsidRDefault="00E670AD" w:rsidP="003C5505">
            <w:pPr>
              <w:spacing w:after="0"/>
              <w:rPr>
                <w:sz w:val="22"/>
                <w:szCs w:val="22"/>
                <w:lang w:val="en-US"/>
              </w:rPr>
            </w:pPr>
            <w:r>
              <w:rPr>
                <w:sz w:val="22"/>
                <w:szCs w:val="22"/>
                <w:lang w:val="en-US"/>
              </w:rPr>
              <w:t xml:space="preserve">*submitted </w:t>
            </w:r>
          </w:p>
        </w:tc>
        <w:tc>
          <w:tcPr>
            <w:tcW w:w="1443" w:type="dxa"/>
            <w:gridSpan w:val="2"/>
            <w:vAlign w:val="center"/>
          </w:tcPr>
          <w:p w:rsidR="005375F4" w:rsidRDefault="00E670AD" w:rsidP="003C5505">
            <w:pPr>
              <w:spacing w:after="0"/>
              <w:rPr>
                <w:sz w:val="22"/>
                <w:szCs w:val="22"/>
                <w:lang w:val="en-US"/>
              </w:rPr>
            </w:pPr>
            <w:r>
              <w:rPr>
                <w:sz w:val="22"/>
                <w:szCs w:val="22"/>
                <w:lang w:val="en-US"/>
              </w:rPr>
              <w:t>** defended</w:t>
            </w:r>
          </w:p>
        </w:tc>
      </w:tr>
      <w:tr w:rsidR="005375F4">
        <w:trPr>
          <w:trHeight w:val="227"/>
          <w:jc w:val="center"/>
        </w:trPr>
        <w:tc>
          <w:tcPr>
            <w:tcW w:w="543" w:type="dxa"/>
          </w:tcPr>
          <w:p w:rsidR="005375F4" w:rsidRDefault="005375F4" w:rsidP="003C5505">
            <w:pPr>
              <w:spacing w:after="0"/>
              <w:rPr>
                <w:sz w:val="22"/>
                <w:szCs w:val="22"/>
                <w:lang w:val="en-US"/>
              </w:rPr>
            </w:pPr>
          </w:p>
        </w:tc>
        <w:tc>
          <w:tcPr>
            <w:tcW w:w="5100" w:type="dxa"/>
            <w:gridSpan w:val="5"/>
            <w:vAlign w:val="center"/>
          </w:tcPr>
          <w:p w:rsidR="005375F4" w:rsidRDefault="005375F4" w:rsidP="003C5505">
            <w:pPr>
              <w:spacing w:after="0"/>
              <w:rPr>
                <w:lang w:val="en-US"/>
              </w:rPr>
            </w:pPr>
          </w:p>
        </w:tc>
        <w:tc>
          <w:tcPr>
            <w:tcW w:w="1460" w:type="dxa"/>
            <w:gridSpan w:val="3"/>
          </w:tcPr>
          <w:p w:rsidR="005375F4" w:rsidRDefault="005375F4" w:rsidP="003C5505">
            <w:pPr>
              <w:spacing w:after="0"/>
              <w:jc w:val="both"/>
              <w:rPr>
                <w:sz w:val="22"/>
                <w:szCs w:val="22"/>
                <w:lang w:val="en-US"/>
              </w:rPr>
            </w:pPr>
          </w:p>
        </w:tc>
        <w:tc>
          <w:tcPr>
            <w:tcW w:w="1430" w:type="dxa"/>
          </w:tcPr>
          <w:p w:rsidR="005375F4" w:rsidRDefault="005375F4" w:rsidP="003C5505">
            <w:pPr>
              <w:spacing w:after="0"/>
              <w:jc w:val="center"/>
              <w:rPr>
                <w:sz w:val="22"/>
                <w:szCs w:val="22"/>
                <w:lang w:val="en-US"/>
              </w:rPr>
            </w:pPr>
          </w:p>
        </w:tc>
        <w:tc>
          <w:tcPr>
            <w:tcW w:w="1443" w:type="dxa"/>
            <w:gridSpan w:val="2"/>
          </w:tcPr>
          <w:p w:rsidR="005375F4" w:rsidRDefault="005375F4" w:rsidP="003C5505">
            <w:pPr>
              <w:spacing w:after="0"/>
              <w:jc w:val="center"/>
              <w:rPr>
                <w:sz w:val="22"/>
                <w:szCs w:val="22"/>
                <w:lang w:val="en-US"/>
              </w:rPr>
            </w:pPr>
          </w:p>
        </w:tc>
      </w:tr>
      <w:tr w:rsidR="005375F4">
        <w:trPr>
          <w:trHeight w:val="227"/>
          <w:jc w:val="center"/>
        </w:trPr>
        <w:tc>
          <w:tcPr>
            <w:tcW w:w="9976" w:type="dxa"/>
            <w:gridSpan w:val="12"/>
            <w:vAlign w:val="center"/>
          </w:tcPr>
          <w:p w:rsidR="005375F4" w:rsidRDefault="00E670AD" w:rsidP="003C5505">
            <w:pPr>
              <w:spacing w:after="0"/>
              <w:rPr>
                <w:sz w:val="22"/>
                <w:szCs w:val="22"/>
                <w:lang w:val="en-US"/>
              </w:rPr>
            </w:pPr>
            <w:r>
              <w:rPr>
                <w:sz w:val="22"/>
                <w:szCs w:val="22"/>
                <w:lang w:val="en-US"/>
              </w:rPr>
              <w:t>*</w:t>
            </w:r>
            <w:r>
              <w:rPr>
                <w:lang w:val="en-US"/>
              </w:rPr>
              <w:t xml:space="preserve"> </w:t>
            </w:r>
            <w:r>
              <w:rPr>
                <w:sz w:val="22"/>
                <w:szCs w:val="22"/>
                <w:lang w:val="en-US"/>
              </w:rPr>
              <w:t>Year in which the dissertation</w:t>
            </w:r>
            <w:r>
              <w:rPr>
                <w:sz w:val="22"/>
                <w:szCs w:val="22"/>
                <w:lang w:val="en-GB"/>
              </w:rPr>
              <w:t xml:space="preserve"> </w:t>
            </w:r>
            <w:r>
              <w:rPr>
                <w:sz w:val="22"/>
                <w:szCs w:val="22"/>
                <w:lang w:val="en-US"/>
              </w:rPr>
              <w:t>was submitted (for dissertations in progress) ** The year in which the dissertation was defended (only for dissertations</w:t>
            </w:r>
            <w:r>
              <w:rPr>
                <w:sz w:val="22"/>
                <w:szCs w:val="22"/>
                <w:lang w:val="en-GB"/>
              </w:rPr>
              <w:t xml:space="preserve"> </w:t>
            </w:r>
            <w:r>
              <w:rPr>
                <w:sz w:val="22"/>
                <w:szCs w:val="22"/>
                <w:lang w:val="en-US"/>
              </w:rPr>
              <w:t>from the previous period)</w:t>
            </w:r>
          </w:p>
        </w:tc>
      </w:tr>
      <w:tr w:rsidR="005375F4">
        <w:trPr>
          <w:trHeight w:val="227"/>
          <w:jc w:val="center"/>
        </w:trPr>
        <w:tc>
          <w:tcPr>
            <w:tcW w:w="9976" w:type="dxa"/>
            <w:gridSpan w:val="12"/>
            <w:vAlign w:val="center"/>
          </w:tcPr>
          <w:p w:rsidR="005375F4" w:rsidRDefault="00E670AD" w:rsidP="003C5505">
            <w:pPr>
              <w:spacing w:after="0"/>
              <w:rPr>
                <w:b/>
                <w:sz w:val="22"/>
                <w:szCs w:val="22"/>
                <w:lang w:val="en-US"/>
              </w:rPr>
            </w:pPr>
            <w:r>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46638F">
        <w:trPr>
          <w:trHeight w:val="227"/>
          <w:jc w:val="center"/>
        </w:trPr>
        <w:tc>
          <w:tcPr>
            <w:tcW w:w="543" w:type="dxa"/>
            <w:vAlign w:val="center"/>
          </w:tcPr>
          <w:p w:rsidR="0046638F" w:rsidRDefault="0046638F" w:rsidP="003C5505">
            <w:pPr>
              <w:spacing w:after="0"/>
              <w:rPr>
                <w:b/>
                <w:sz w:val="22"/>
                <w:szCs w:val="22"/>
                <w:lang w:val="en-US"/>
              </w:rPr>
            </w:pPr>
            <w:r>
              <w:t>1</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b/>
                <w:bCs/>
                <w:sz w:val="16"/>
                <w:szCs w:val="16"/>
                <w:lang w:val="en-US" w:eastAsia="en-US"/>
              </w:rPr>
            </w:pPr>
            <w:proofErr w:type="spellStart"/>
            <w:r w:rsidRPr="008B272B">
              <w:rPr>
                <w:rFonts w:eastAsia="Times New Roman"/>
                <w:b/>
                <w:bCs/>
                <w:sz w:val="16"/>
                <w:szCs w:val="16"/>
                <w:lang w:val="en-US" w:eastAsia="en-US"/>
              </w:rPr>
              <w:t>Pavić</w:t>
            </w:r>
            <w:proofErr w:type="spellEnd"/>
            <w:r w:rsidRPr="008B272B">
              <w:rPr>
                <w:rFonts w:eastAsia="Times New Roman"/>
                <w:b/>
                <w:bCs/>
                <w:sz w:val="16"/>
                <w:szCs w:val="16"/>
                <w:lang w:val="en-US" w:eastAsia="en-US"/>
              </w:rPr>
              <w:t>, A</w:t>
            </w:r>
            <w:r w:rsidRPr="008B272B">
              <w:rPr>
                <w:rFonts w:eastAsia="Times New Roman"/>
                <w:sz w:val="16"/>
                <w:szCs w:val="16"/>
                <w:lang w:val="en-US" w:eastAsia="en-US"/>
              </w:rPr>
              <w:t>. ...</w:t>
            </w:r>
            <w:proofErr w:type="spellStart"/>
            <w:r w:rsidRPr="008B272B">
              <w:rPr>
                <w:rFonts w:eastAsia="Times New Roman"/>
                <w:sz w:val="16"/>
                <w:szCs w:val="16"/>
                <w:lang w:val="en-US" w:eastAsia="en-US"/>
              </w:rPr>
              <w:t>Djuran</w:t>
            </w:r>
            <w:proofErr w:type="spellEnd"/>
            <w:r w:rsidRPr="008B272B">
              <w:rPr>
                <w:rFonts w:eastAsia="Times New Roman"/>
                <w:sz w:val="16"/>
                <w:szCs w:val="16"/>
                <w:lang w:val="en-US" w:eastAsia="en-US"/>
              </w:rPr>
              <w:t xml:space="preserve">, M.I. </w:t>
            </w:r>
            <w:r w:rsidRPr="008B272B">
              <w:rPr>
                <w:rFonts w:eastAsia="Times New Roman"/>
                <w:b/>
                <w:bCs/>
                <w:sz w:val="16"/>
                <w:szCs w:val="16"/>
                <w:lang w:val="en-US" w:eastAsia="en-US"/>
              </w:rPr>
              <w:t>(2019)</w:t>
            </w:r>
            <w:r w:rsidRPr="008B272B">
              <w:rPr>
                <w:rFonts w:eastAsia="Times New Roman"/>
                <w:sz w:val="16"/>
                <w:szCs w:val="16"/>
                <w:lang w:val="en-US" w:eastAsia="en-US"/>
              </w:rPr>
              <w:t xml:space="preserve"> </w:t>
            </w:r>
            <w:proofErr w:type="gramStart"/>
            <w:r w:rsidRPr="008B272B">
              <w:rPr>
                <w:rFonts w:eastAsia="Times New Roman"/>
                <w:sz w:val="16"/>
                <w:szCs w:val="16"/>
                <w:lang w:val="en-US" w:eastAsia="en-US"/>
              </w:rPr>
              <w:t>Silver(</w:t>
            </w:r>
            <w:proofErr w:type="gramEnd"/>
            <w:r w:rsidRPr="008B272B">
              <w:rPr>
                <w:rFonts w:eastAsia="Times New Roman"/>
                <w:sz w:val="16"/>
                <w:szCs w:val="16"/>
                <w:lang w:val="en-US" w:eastAsia="en-US"/>
              </w:rPr>
              <w:t xml:space="preserve">I) complexes with 4,7-phenanthroline efficient in rescuing the </w:t>
            </w:r>
            <w:proofErr w:type="spellStart"/>
            <w:r w:rsidRPr="008B272B">
              <w:rPr>
                <w:rFonts w:eastAsia="Times New Roman"/>
                <w:sz w:val="16"/>
                <w:szCs w:val="16"/>
                <w:lang w:val="en-US" w:eastAsia="en-US"/>
              </w:rPr>
              <w:t>zebrafish</w:t>
            </w:r>
            <w:proofErr w:type="spellEnd"/>
            <w:r w:rsidRPr="008B272B">
              <w:rPr>
                <w:rFonts w:eastAsia="Times New Roman"/>
                <w:sz w:val="16"/>
                <w:szCs w:val="16"/>
                <w:lang w:val="en-US" w:eastAsia="en-US"/>
              </w:rPr>
              <w:t xml:space="preserve"> embryos of lethal Candida </w:t>
            </w:r>
            <w:proofErr w:type="spellStart"/>
            <w:r w:rsidRPr="008B272B">
              <w:rPr>
                <w:rFonts w:eastAsia="Times New Roman"/>
                <w:sz w:val="16"/>
                <w:szCs w:val="16"/>
                <w:lang w:val="en-US" w:eastAsia="en-US"/>
              </w:rPr>
              <w:t>albicans</w:t>
            </w:r>
            <w:proofErr w:type="spellEnd"/>
            <w:r w:rsidRPr="008B272B">
              <w:rPr>
                <w:rFonts w:eastAsia="Times New Roman"/>
                <w:sz w:val="16"/>
                <w:szCs w:val="16"/>
                <w:lang w:val="en-US" w:eastAsia="en-US"/>
              </w:rPr>
              <w:t xml:space="preserve"> infection. </w:t>
            </w:r>
            <w:r w:rsidRPr="008B272B">
              <w:rPr>
                <w:rFonts w:eastAsia="Times New Roman"/>
                <w:i/>
                <w:iCs/>
                <w:sz w:val="16"/>
                <w:szCs w:val="16"/>
                <w:lang w:val="en-US" w:eastAsia="en-US"/>
              </w:rPr>
              <w:t xml:space="preserve">J </w:t>
            </w:r>
            <w:proofErr w:type="spellStart"/>
            <w:r w:rsidRPr="008B272B">
              <w:rPr>
                <w:rFonts w:eastAsia="Times New Roman"/>
                <w:i/>
                <w:iCs/>
                <w:sz w:val="16"/>
                <w:szCs w:val="16"/>
                <w:lang w:val="en-US" w:eastAsia="en-US"/>
              </w:rPr>
              <w:t>Inorg</w:t>
            </w:r>
            <w:proofErr w:type="spellEnd"/>
            <w:r w:rsidRPr="008B272B">
              <w:rPr>
                <w:rFonts w:eastAsia="Times New Roman"/>
                <w:i/>
                <w:iCs/>
                <w:sz w:val="16"/>
                <w:szCs w:val="16"/>
                <w:lang w:val="en-US" w:eastAsia="en-US"/>
              </w:rPr>
              <w:t xml:space="preserve"> </w:t>
            </w:r>
            <w:proofErr w:type="spellStart"/>
            <w:r w:rsidRPr="008B272B">
              <w:rPr>
                <w:rFonts w:eastAsia="Times New Roman"/>
                <w:i/>
                <w:iCs/>
                <w:sz w:val="16"/>
                <w:szCs w:val="16"/>
                <w:lang w:val="en-US" w:eastAsia="en-US"/>
              </w:rPr>
              <w:t>Chem</w:t>
            </w:r>
            <w:proofErr w:type="spellEnd"/>
            <w:r w:rsidRPr="008B272B">
              <w:rPr>
                <w:rFonts w:eastAsia="Times New Roman"/>
                <w:sz w:val="16"/>
                <w:szCs w:val="16"/>
                <w:lang w:val="en-US" w:eastAsia="en-US"/>
              </w:rPr>
              <w:t>, 195: 149-163.</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2</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b/>
                <w:bCs/>
                <w:sz w:val="16"/>
                <w:szCs w:val="16"/>
                <w:lang w:val="en-US" w:eastAsia="en-US"/>
              </w:rPr>
            </w:pPr>
            <w:proofErr w:type="spellStart"/>
            <w:r w:rsidRPr="008B272B">
              <w:rPr>
                <w:rFonts w:eastAsia="Times New Roman"/>
                <w:b/>
                <w:bCs/>
                <w:sz w:val="16"/>
                <w:szCs w:val="16"/>
                <w:lang w:val="en-US" w:eastAsia="en-US"/>
              </w:rPr>
              <w:t>Pavić</w:t>
            </w:r>
            <w:proofErr w:type="spellEnd"/>
            <w:r w:rsidRPr="008B272B">
              <w:rPr>
                <w:rFonts w:eastAsia="Times New Roman"/>
                <w:b/>
                <w:bCs/>
                <w:sz w:val="16"/>
                <w:szCs w:val="16"/>
                <w:lang w:val="en-US" w:eastAsia="en-US"/>
              </w:rPr>
              <w:t>, A</w:t>
            </w:r>
            <w:proofErr w:type="gramStart"/>
            <w:r w:rsidRPr="008B272B">
              <w:rPr>
                <w:rFonts w:eastAsia="Times New Roman"/>
                <w:sz w:val="16"/>
                <w:szCs w:val="16"/>
                <w:lang w:val="en-US" w:eastAsia="en-US"/>
              </w:rPr>
              <w:t>., ...</w:t>
            </w:r>
            <w:proofErr w:type="spellStart"/>
            <w:r w:rsidRPr="008B272B">
              <w:rPr>
                <w:rFonts w:eastAsia="Times New Roman"/>
                <w:sz w:val="16"/>
                <w:szCs w:val="16"/>
                <w:lang w:val="en-US" w:eastAsia="en-US"/>
              </w:rPr>
              <w:t>Knežević</w:t>
            </w:r>
            <w:proofErr w:type="gramEnd"/>
            <w:r w:rsidRPr="008B272B">
              <w:rPr>
                <w:rFonts w:eastAsia="Times New Roman"/>
                <w:sz w:val="16"/>
                <w:szCs w:val="16"/>
                <w:lang w:val="en-US" w:eastAsia="en-US"/>
              </w:rPr>
              <w:t>-Vukčević</w:t>
            </w:r>
            <w:proofErr w:type="spellEnd"/>
            <w:r w:rsidRPr="008B272B">
              <w:rPr>
                <w:rFonts w:eastAsia="Times New Roman"/>
                <w:sz w:val="16"/>
                <w:szCs w:val="16"/>
                <w:lang w:val="en-US" w:eastAsia="en-US"/>
              </w:rPr>
              <w:t xml:space="preserve"> J. </w:t>
            </w:r>
            <w:r w:rsidRPr="008B272B">
              <w:rPr>
                <w:rFonts w:eastAsia="Times New Roman"/>
                <w:b/>
                <w:bCs/>
                <w:sz w:val="16"/>
                <w:szCs w:val="16"/>
                <w:lang w:val="en-US" w:eastAsia="en-US"/>
              </w:rPr>
              <w:t>(2019)</w:t>
            </w:r>
            <w:r w:rsidRPr="008B272B">
              <w:rPr>
                <w:rFonts w:eastAsia="Times New Roman"/>
                <w:sz w:val="16"/>
                <w:szCs w:val="16"/>
                <w:lang w:val="en-US" w:eastAsia="en-US"/>
              </w:rPr>
              <w:t xml:space="preserve"> Wild edible onions - </w:t>
            </w:r>
            <w:proofErr w:type="spellStart"/>
            <w:r w:rsidRPr="008B272B">
              <w:rPr>
                <w:rFonts w:eastAsia="Times New Roman"/>
                <w:i/>
                <w:iCs/>
                <w:sz w:val="16"/>
                <w:szCs w:val="16"/>
                <w:lang w:val="en-US" w:eastAsia="en-US"/>
              </w:rPr>
              <w:t>Allium</w:t>
            </w:r>
            <w:proofErr w:type="spellEnd"/>
            <w:r w:rsidRPr="008B272B">
              <w:rPr>
                <w:rFonts w:eastAsia="Times New Roman"/>
                <w:i/>
                <w:iCs/>
                <w:sz w:val="16"/>
                <w:szCs w:val="16"/>
                <w:lang w:val="en-US" w:eastAsia="en-US"/>
              </w:rPr>
              <w:t xml:space="preserve"> </w:t>
            </w:r>
            <w:proofErr w:type="spellStart"/>
            <w:r w:rsidRPr="008B272B">
              <w:rPr>
                <w:rFonts w:eastAsia="Times New Roman"/>
                <w:i/>
                <w:iCs/>
                <w:sz w:val="16"/>
                <w:szCs w:val="16"/>
                <w:lang w:val="en-US" w:eastAsia="en-US"/>
              </w:rPr>
              <w:t>flavum</w:t>
            </w:r>
            <w:proofErr w:type="spellEnd"/>
            <w:r w:rsidRPr="008B272B">
              <w:rPr>
                <w:rFonts w:eastAsia="Times New Roman"/>
                <w:sz w:val="16"/>
                <w:szCs w:val="16"/>
                <w:lang w:val="en-US" w:eastAsia="en-US"/>
              </w:rPr>
              <w:t xml:space="preserve"> and </w:t>
            </w:r>
            <w:proofErr w:type="spellStart"/>
            <w:r w:rsidRPr="008B272B">
              <w:rPr>
                <w:rFonts w:eastAsia="Times New Roman"/>
                <w:i/>
                <w:iCs/>
                <w:sz w:val="16"/>
                <w:szCs w:val="16"/>
                <w:lang w:val="en-US" w:eastAsia="en-US"/>
              </w:rPr>
              <w:t>Allium</w:t>
            </w:r>
            <w:proofErr w:type="spellEnd"/>
            <w:r w:rsidRPr="008B272B">
              <w:rPr>
                <w:rFonts w:eastAsia="Times New Roman"/>
                <w:i/>
                <w:iCs/>
                <w:sz w:val="16"/>
                <w:szCs w:val="16"/>
                <w:lang w:val="en-US" w:eastAsia="en-US"/>
              </w:rPr>
              <w:t xml:space="preserve"> </w:t>
            </w:r>
            <w:proofErr w:type="spellStart"/>
            <w:r w:rsidRPr="008B272B">
              <w:rPr>
                <w:rFonts w:eastAsia="Times New Roman"/>
                <w:i/>
                <w:iCs/>
                <w:sz w:val="16"/>
                <w:szCs w:val="16"/>
                <w:lang w:val="en-US" w:eastAsia="en-US"/>
              </w:rPr>
              <w:t>carinatum</w:t>
            </w:r>
            <w:proofErr w:type="spellEnd"/>
            <w:r w:rsidRPr="008B272B">
              <w:rPr>
                <w:rFonts w:eastAsia="Times New Roman"/>
                <w:i/>
                <w:iCs/>
                <w:sz w:val="16"/>
                <w:szCs w:val="16"/>
                <w:lang w:val="en-US" w:eastAsia="en-US"/>
              </w:rPr>
              <w:t xml:space="preserve"> </w:t>
            </w:r>
            <w:r w:rsidRPr="008B272B">
              <w:rPr>
                <w:rFonts w:eastAsia="Times New Roman"/>
                <w:sz w:val="16"/>
                <w:szCs w:val="16"/>
                <w:lang w:val="en-US" w:eastAsia="en-US"/>
              </w:rPr>
              <w:t xml:space="preserve">– successfully prevent adverse effects of chemotherapeutic drug doxorubicin. </w:t>
            </w:r>
            <w:r w:rsidRPr="008B272B">
              <w:rPr>
                <w:rFonts w:eastAsia="Times New Roman"/>
                <w:i/>
                <w:iCs/>
                <w:sz w:val="16"/>
                <w:szCs w:val="16"/>
                <w:lang w:val="en-US" w:eastAsia="en-US"/>
              </w:rPr>
              <w:t xml:space="preserve">Biomed </w:t>
            </w:r>
            <w:proofErr w:type="spellStart"/>
            <w:r w:rsidRPr="008B272B">
              <w:rPr>
                <w:rFonts w:eastAsia="Times New Roman"/>
                <w:i/>
                <w:iCs/>
                <w:sz w:val="16"/>
                <w:szCs w:val="16"/>
                <w:lang w:val="en-US" w:eastAsia="en-US"/>
              </w:rPr>
              <w:t>Pharmacother</w:t>
            </w:r>
            <w:proofErr w:type="spellEnd"/>
            <w:r w:rsidRPr="008B272B">
              <w:rPr>
                <w:rFonts w:eastAsia="Times New Roman"/>
                <w:sz w:val="16"/>
                <w:szCs w:val="16"/>
                <w:lang w:val="en-US" w:eastAsia="en-US"/>
              </w:rPr>
              <w:t>, 109, 2482-2491</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3</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sz w:val="16"/>
                <w:szCs w:val="16"/>
                <w:lang w:val="en-US" w:eastAsia="en-US"/>
              </w:rPr>
            </w:pPr>
            <w:r w:rsidRPr="008B272B">
              <w:rPr>
                <w:rFonts w:eastAsia="Times New Roman"/>
                <w:sz w:val="16"/>
                <w:szCs w:val="16"/>
                <w:lang w:val="en-US" w:eastAsia="en-US"/>
              </w:rPr>
              <w:t>Tran, J. P</w:t>
            </w:r>
            <w:proofErr w:type="gramStart"/>
            <w:r w:rsidRPr="008B272B">
              <w:rPr>
                <w:rFonts w:eastAsia="Times New Roman"/>
                <w:sz w:val="16"/>
                <w:szCs w:val="16"/>
                <w:lang w:val="en-US" w:eastAsia="en-US"/>
              </w:rPr>
              <w:t>., ...</w:t>
            </w:r>
            <w:proofErr w:type="gramEnd"/>
            <w:r w:rsidRPr="008B272B">
              <w:rPr>
                <w:rFonts w:eastAsia="Times New Roman"/>
                <w:sz w:val="16"/>
                <w:szCs w:val="16"/>
                <w:lang w:val="en-US" w:eastAsia="en-US"/>
              </w:rPr>
              <w:t xml:space="preserve"> </w:t>
            </w:r>
            <w:proofErr w:type="spellStart"/>
            <w:r w:rsidRPr="008B272B">
              <w:rPr>
                <w:rFonts w:eastAsia="Times New Roman"/>
                <w:b/>
                <w:bCs/>
                <w:sz w:val="16"/>
                <w:szCs w:val="16"/>
                <w:lang w:val="en-US" w:eastAsia="en-US"/>
              </w:rPr>
              <w:t>Pavic</w:t>
            </w:r>
            <w:proofErr w:type="spellEnd"/>
            <w:r w:rsidRPr="008B272B">
              <w:rPr>
                <w:rFonts w:eastAsia="Times New Roman"/>
                <w:b/>
                <w:bCs/>
                <w:sz w:val="16"/>
                <w:szCs w:val="16"/>
                <w:lang w:val="en-US" w:eastAsia="en-US"/>
              </w:rPr>
              <w:t>, A</w:t>
            </w:r>
            <w:r w:rsidRPr="008B272B">
              <w:rPr>
                <w:rFonts w:eastAsia="Times New Roman"/>
                <w:sz w:val="16"/>
                <w:szCs w:val="16"/>
                <w:lang w:val="en-US" w:eastAsia="en-US"/>
              </w:rPr>
              <w:t>., ...</w:t>
            </w:r>
            <w:proofErr w:type="spellStart"/>
            <w:r w:rsidRPr="008B272B">
              <w:rPr>
                <w:rFonts w:eastAsia="Times New Roman"/>
                <w:sz w:val="16"/>
                <w:szCs w:val="16"/>
                <w:lang w:val="en-US" w:eastAsia="en-US"/>
              </w:rPr>
              <w:t>Solaja</w:t>
            </w:r>
            <w:proofErr w:type="spellEnd"/>
            <w:r w:rsidRPr="008B272B">
              <w:rPr>
                <w:rFonts w:eastAsia="Times New Roman"/>
                <w:sz w:val="16"/>
                <w:szCs w:val="16"/>
                <w:lang w:val="en-US" w:eastAsia="en-US"/>
              </w:rPr>
              <w:t xml:space="preserve">, B. </w:t>
            </w:r>
            <w:r w:rsidRPr="008B272B">
              <w:rPr>
                <w:rFonts w:eastAsia="Times New Roman"/>
                <w:b/>
                <w:bCs/>
                <w:sz w:val="16"/>
                <w:szCs w:val="16"/>
                <w:lang w:val="en-US" w:eastAsia="en-US"/>
              </w:rPr>
              <w:t>(2019)</w:t>
            </w:r>
            <w:r w:rsidRPr="008B272B">
              <w:rPr>
                <w:rFonts w:eastAsia="Times New Roman"/>
                <w:sz w:val="16"/>
                <w:szCs w:val="16"/>
                <w:lang w:val="en-US" w:eastAsia="en-US"/>
              </w:rPr>
              <w:t xml:space="preserve"> Second generation of </w:t>
            </w:r>
            <w:proofErr w:type="spellStart"/>
            <w:r w:rsidRPr="008B272B">
              <w:rPr>
                <w:rFonts w:eastAsia="Times New Roman"/>
                <w:sz w:val="16"/>
                <w:szCs w:val="16"/>
                <w:lang w:val="en-US" w:eastAsia="en-US"/>
              </w:rPr>
              <w:t>diazachrysenes</w:t>
            </w:r>
            <w:proofErr w:type="spellEnd"/>
            <w:r w:rsidRPr="008B272B">
              <w:rPr>
                <w:rFonts w:eastAsia="Times New Roman"/>
                <w:sz w:val="16"/>
                <w:szCs w:val="16"/>
                <w:lang w:val="en-US" w:eastAsia="en-US"/>
              </w:rPr>
              <w:t xml:space="preserve">: Protection of Ebola virus infected mice and mechanism of action. </w:t>
            </w:r>
            <w:proofErr w:type="spellStart"/>
            <w:r w:rsidRPr="008B272B">
              <w:rPr>
                <w:rFonts w:eastAsia="Times New Roman"/>
                <w:i/>
                <w:iCs/>
                <w:sz w:val="16"/>
                <w:szCs w:val="16"/>
                <w:lang w:val="en-US" w:eastAsia="en-US"/>
              </w:rPr>
              <w:t>Eur</w:t>
            </w:r>
            <w:proofErr w:type="spellEnd"/>
            <w:r w:rsidRPr="008B272B">
              <w:rPr>
                <w:rFonts w:eastAsia="Times New Roman"/>
                <w:i/>
                <w:iCs/>
                <w:sz w:val="16"/>
                <w:szCs w:val="16"/>
                <w:lang w:val="en-US" w:eastAsia="en-US"/>
              </w:rPr>
              <w:t xml:space="preserve"> J Med Chem</w:t>
            </w:r>
            <w:r w:rsidRPr="008B272B">
              <w:rPr>
                <w:rFonts w:eastAsia="Times New Roman"/>
                <w:sz w:val="16"/>
                <w:szCs w:val="16"/>
                <w:lang w:val="en-US" w:eastAsia="en-US"/>
              </w:rPr>
              <w:t xml:space="preserve">. 162, 32-50. </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21a</w:t>
            </w:r>
          </w:p>
        </w:tc>
      </w:tr>
      <w:tr w:rsidR="0046638F">
        <w:trPr>
          <w:trHeight w:val="227"/>
          <w:jc w:val="center"/>
        </w:trPr>
        <w:tc>
          <w:tcPr>
            <w:tcW w:w="543" w:type="dxa"/>
            <w:vAlign w:val="center"/>
          </w:tcPr>
          <w:p w:rsidR="0046638F" w:rsidRDefault="0046638F" w:rsidP="003C5505">
            <w:pPr>
              <w:spacing w:after="0"/>
              <w:rPr>
                <w:b/>
                <w:sz w:val="22"/>
                <w:szCs w:val="22"/>
                <w:lang w:val="en-US"/>
              </w:rPr>
            </w:pPr>
            <w:r>
              <w:t>4</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Müller</w:t>
            </w:r>
            <w:proofErr w:type="spellEnd"/>
            <w:r w:rsidRPr="008B272B">
              <w:rPr>
                <w:rFonts w:eastAsia="Times New Roman"/>
                <w:color w:val="000000"/>
                <w:sz w:val="16"/>
                <w:szCs w:val="16"/>
                <w:lang w:val="en-US" w:eastAsia="en-US"/>
              </w:rPr>
              <w:t>, J.I</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Pavic</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w:t>
            </w:r>
            <w:proofErr w:type="spellStart"/>
            <w:r w:rsidRPr="008B272B">
              <w:rPr>
                <w:rFonts w:eastAsia="Times New Roman"/>
                <w:color w:val="000000"/>
                <w:sz w:val="16"/>
                <w:szCs w:val="16"/>
                <w:lang w:val="en-US" w:eastAsia="en-US"/>
              </w:rPr>
              <w:t>Gulder</w:t>
            </w:r>
            <w:proofErr w:type="spellEnd"/>
            <w:r w:rsidRPr="008B272B">
              <w:rPr>
                <w:rFonts w:eastAsia="Times New Roman"/>
                <w:color w:val="000000"/>
                <w:sz w:val="16"/>
                <w:szCs w:val="16"/>
                <w:lang w:val="en-US" w:eastAsia="en-US"/>
              </w:rPr>
              <w:t xml:space="preserve">, T.A.M. </w:t>
            </w:r>
            <w:r w:rsidRPr="008B272B">
              <w:rPr>
                <w:rFonts w:eastAsia="Times New Roman"/>
                <w:b/>
                <w:bCs/>
                <w:color w:val="000000"/>
                <w:sz w:val="16"/>
                <w:szCs w:val="16"/>
                <w:lang w:val="en-US" w:eastAsia="en-US"/>
              </w:rPr>
              <w:t>(2019)</w:t>
            </w:r>
            <w:r w:rsidRPr="008B272B">
              <w:rPr>
                <w:rFonts w:eastAsia="Times New Roman"/>
                <w:color w:val="000000"/>
                <w:sz w:val="16"/>
                <w:szCs w:val="16"/>
                <w:lang w:val="en-US" w:eastAsia="en-US"/>
              </w:rPr>
              <w:t xml:space="preserve"> Synthesis and initial biological evaluation of </w:t>
            </w:r>
            <w:proofErr w:type="spellStart"/>
            <w:r w:rsidRPr="008B272B">
              <w:rPr>
                <w:rFonts w:eastAsia="Times New Roman"/>
                <w:color w:val="000000"/>
                <w:sz w:val="16"/>
                <w:szCs w:val="16"/>
                <w:lang w:val="en-US" w:eastAsia="en-US"/>
              </w:rPr>
              <w:t>myxocoumarin</w:t>
            </w:r>
            <w:proofErr w:type="spellEnd"/>
            <w:r w:rsidRPr="008B272B">
              <w:rPr>
                <w:rFonts w:eastAsia="Times New Roman"/>
                <w:color w:val="000000"/>
                <w:sz w:val="16"/>
                <w:szCs w:val="16"/>
                <w:lang w:val="en-US" w:eastAsia="en-US"/>
              </w:rPr>
              <w:t xml:space="preserve"> B. </w:t>
            </w:r>
            <w:r w:rsidRPr="008B272B">
              <w:rPr>
                <w:rFonts w:eastAsia="Times New Roman"/>
                <w:i/>
                <w:iCs/>
                <w:color w:val="000000"/>
                <w:sz w:val="16"/>
                <w:szCs w:val="16"/>
                <w:lang w:val="en-US" w:eastAsia="en-US"/>
              </w:rPr>
              <w:t xml:space="preserve">Org </w:t>
            </w:r>
            <w:proofErr w:type="spellStart"/>
            <w:r w:rsidRPr="008B272B">
              <w:rPr>
                <w:rFonts w:eastAsia="Times New Roman"/>
                <w:i/>
                <w:iCs/>
                <w:color w:val="000000"/>
                <w:sz w:val="16"/>
                <w:szCs w:val="16"/>
                <w:lang w:val="en-US" w:eastAsia="en-US"/>
              </w:rPr>
              <w:t>Biomol</w:t>
            </w:r>
            <w:proofErr w:type="spellEnd"/>
            <w:r w:rsidRPr="008B272B">
              <w:rPr>
                <w:rFonts w:eastAsia="Times New Roman"/>
                <w:i/>
                <w:iCs/>
                <w:color w:val="000000"/>
                <w:sz w:val="16"/>
                <w:szCs w:val="16"/>
                <w:lang w:val="en-US" w:eastAsia="en-US"/>
              </w:rPr>
              <w:t xml:space="preserve"> </w:t>
            </w:r>
            <w:proofErr w:type="spellStart"/>
            <w:r w:rsidRPr="008B272B">
              <w:rPr>
                <w:rFonts w:eastAsia="Times New Roman"/>
                <w:i/>
                <w:iCs/>
                <w:color w:val="000000"/>
                <w:sz w:val="16"/>
                <w:szCs w:val="16"/>
                <w:lang w:val="en-US" w:eastAsia="en-US"/>
              </w:rPr>
              <w:t>Chem</w:t>
            </w:r>
            <w:proofErr w:type="spellEnd"/>
            <w:r w:rsidRPr="008B272B">
              <w:rPr>
                <w:rFonts w:eastAsia="Times New Roman"/>
                <w:color w:val="000000"/>
                <w:sz w:val="16"/>
                <w:szCs w:val="16"/>
                <w:lang w:val="en-US" w:eastAsia="en-US"/>
              </w:rPr>
              <w:t xml:space="preserve"> 17, 1966-1969.</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5</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Filipovic</w:t>
            </w:r>
            <w:proofErr w:type="spellEnd"/>
            <w:r w:rsidRPr="008B272B">
              <w:rPr>
                <w:rFonts w:eastAsia="Times New Roman"/>
                <w:color w:val="000000"/>
                <w:sz w:val="16"/>
                <w:szCs w:val="16"/>
                <w:lang w:val="en-US" w:eastAsia="en-US"/>
              </w:rPr>
              <w:t>, V</w:t>
            </w:r>
            <w:proofErr w:type="gramStart"/>
            <w:r w:rsidRPr="008B272B">
              <w:rPr>
                <w:rFonts w:eastAsia="Times New Roman"/>
                <w:color w:val="000000"/>
                <w:sz w:val="16"/>
                <w:szCs w:val="16"/>
                <w:lang w:val="en-US" w:eastAsia="en-US"/>
              </w:rPr>
              <w:t>., ...</w:t>
            </w:r>
            <w:proofErr w:type="spellStart"/>
            <w:r w:rsidRPr="008B272B">
              <w:rPr>
                <w:rFonts w:eastAsia="Times New Roman"/>
                <w:b/>
                <w:color w:val="000000"/>
                <w:sz w:val="16"/>
                <w:szCs w:val="16"/>
                <w:lang w:val="en-US" w:eastAsia="en-US"/>
              </w:rPr>
              <w:t>Pavic</w:t>
            </w:r>
            <w:proofErr w:type="spellEnd"/>
            <w:proofErr w:type="gramEnd"/>
            <w:r w:rsidRPr="008B272B">
              <w:rPr>
                <w:rFonts w:eastAsia="Times New Roman"/>
                <w:b/>
                <w:color w:val="000000"/>
                <w:sz w:val="16"/>
                <w:szCs w:val="16"/>
                <w:lang w:val="en-US" w:eastAsia="en-US"/>
              </w:rPr>
              <w:t>, A.</w:t>
            </w:r>
            <w:r w:rsidRPr="008B272B">
              <w:rPr>
                <w:rFonts w:eastAsia="Times New Roman"/>
                <w:color w:val="000000"/>
                <w:sz w:val="16"/>
                <w:szCs w:val="16"/>
                <w:lang w:val="en-US" w:eastAsia="en-US"/>
              </w:rPr>
              <w:t>, ...</w:t>
            </w:r>
            <w:proofErr w:type="spellStart"/>
            <w:r w:rsidRPr="008B272B">
              <w:rPr>
                <w:rFonts w:eastAsia="Times New Roman"/>
                <w:color w:val="000000"/>
                <w:sz w:val="16"/>
                <w:szCs w:val="16"/>
                <w:lang w:val="en-US" w:eastAsia="en-US"/>
              </w:rPr>
              <w:t>Tomic</w:t>
            </w:r>
            <w:proofErr w:type="spellEnd"/>
            <w:r w:rsidRPr="008B272B">
              <w:rPr>
                <w:rFonts w:eastAsia="Times New Roman"/>
                <w:color w:val="000000"/>
                <w:sz w:val="16"/>
                <w:szCs w:val="16"/>
                <w:lang w:val="en-US" w:eastAsia="en-US"/>
              </w:rPr>
              <w:t xml:space="preserve">, S. (2019) In Vitro and In Vivo Biocompatibility of Novel </w:t>
            </w:r>
            <w:proofErr w:type="spellStart"/>
            <w:r w:rsidRPr="008B272B">
              <w:rPr>
                <w:rFonts w:eastAsia="Times New Roman"/>
                <w:color w:val="000000"/>
                <w:sz w:val="16"/>
                <w:szCs w:val="16"/>
                <w:lang w:val="en-US" w:eastAsia="en-US"/>
              </w:rPr>
              <w:t>Zwitterionic</w:t>
            </w:r>
            <w:proofErr w:type="spellEnd"/>
            <w:r w:rsidRPr="008B272B">
              <w:rPr>
                <w:rFonts w:eastAsia="Times New Roman"/>
                <w:color w:val="000000"/>
                <w:sz w:val="16"/>
                <w:szCs w:val="16"/>
                <w:lang w:val="en-US" w:eastAsia="en-US"/>
              </w:rPr>
              <w:t xml:space="preserve"> Poly(Beta Amino)Ester </w:t>
            </w:r>
            <w:proofErr w:type="spellStart"/>
            <w:r w:rsidRPr="008B272B">
              <w:rPr>
                <w:rFonts w:eastAsia="Times New Roman"/>
                <w:color w:val="000000"/>
                <w:sz w:val="16"/>
                <w:szCs w:val="16"/>
                <w:lang w:val="en-US" w:eastAsia="en-US"/>
              </w:rPr>
              <w:t>Hydrogels</w:t>
            </w:r>
            <w:proofErr w:type="spellEnd"/>
            <w:r w:rsidRPr="008B272B">
              <w:rPr>
                <w:rFonts w:eastAsia="Times New Roman"/>
                <w:color w:val="000000"/>
                <w:sz w:val="16"/>
                <w:szCs w:val="16"/>
                <w:lang w:val="en-US" w:eastAsia="en-US"/>
              </w:rPr>
              <w:t xml:space="preserve"> Based on </w:t>
            </w:r>
            <w:proofErr w:type="spellStart"/>
            <w:r w:rsidRPr="008B272B">
              <w:rPr>
                <w:rFonts w:eastAsia="Times New Roman"/>
                <w:color w:val="000000"/>
                <w:sz w:val="16"/>
                <w:szCs w:val="16"/>
                <w:lang w:val="en-US" w:eastAsia="en-US"/>
              </w:rPr>
              <w:t>Diacrylate</w:t>
            </w:r>
            <w:proofErr w:type="spellEnd"/>
            <w:r w:rsidRPr="008B272B">
              <w:rPr>
                <w:rFonts w:eastAsia="Times New Roman"/>
                <w:color w:val="000000"/>
                <w:sz w:val="16"/>
                <w:szCs w:val="16"/>
                <w:lang w:val="en-US" w:eastAsia="en-US"/>
              </w:rPr>
              <w:t xml:space="preserve"> and </w:t>
            </w:r>
            <w:proofErr w:type="spellStart"/>
            <w:r w:rsidRPr="008B272B">
              <w:rPr>
                <w:rFonts w:eastAsia="Times New Roman"/>
                <w:color w:val="000000"/>
                <w:sz w:val="16"/>
                <w:szCs w:val="16"/>
                <w:lang w:val="en-US" w:eastAsia="en-US"/>
              </w:rPr>
              <w:t>Glycine</w:t>
            </w:r>
            <w:proofErr w:type="spellEnd"/>
            <w:r w:rsidRPr="008B272B">
              <w:rPr>
                <w:rFonts w:eastAsia="Times New Roman"/>
                <w:color w:val="000000"/>
                <w:sz w:val="16"/>
                <w:szCs w:val="16"/>
                <w:lang w:val="en-US" w:eastAsia="en-US"/>
              </w:rPr>
              <w:t xml:space="preserve"> for Site</w:t>
            </w:r>
            <w:r w:rsidRPr="008B272B">
              <w:rPr>
                <w:rFonts w:ascii="Cambria Math" w:eastAsia="Times New Roman" w:hAnsi="Cambria Math" w:cs="Cambria Math"/>
                <w:color w:val="000000"/>
                <w:sz w:val="16"/>
                <w:szCs w:val="16"/>
                <w:lang w:val="en-US" w:eastAsia="en-US"/>
              </w:rPr>
              <w:t>‐</w:t>
            </w:r>
            <w:r w:rsidRPr="008B272B">
              <w:rPr>
                <w:rFonts w:eastAsia="Times New Roman"/>
                <w:color w:val="000000"/>
                <w:sz w:val="16"/>
                <w:szCs w:val="16"/>
                <w:lang w:val="en-US" w:eastAsia="en-US"/>
              </w:rPr>
              <w:t xml:space="preserve">Specific Controlled Drug Release. </w:t>
            </w:r>
            <w:proofErr w:type="spellStart"/>
            <w:r w:rsidRPr="008B272B">
              <w:rPr>
                <w:rFonts w:eastAsia="Times New Roman"/>
                <w:i/>
                <w:color w:val="000000"/>
                <w:sz w:val="16"/>
                <w:szCs w:val="16"/>
                <w:lang w:val="en-US" w:eastAsia="en-US"/>
              </w:rPr>
              <w:t>Macromol</w:t>
            </w:r>
            <w:proofErr w:type="spellEnd"/>
            <w:r w:rsidRPr="008B272B">
              <w:rPr>
                <w:rFonts w:eastAsia="Times New Roman"/>
                <w:i/>
                <w:color w:val="000000"/>
                <w:sz w:val="16"/>
                <w:szCs w:val="16"/>
                <w:lang w:val="en-US" w:eastAsia="en-US"/>
              </w:rPr>
              <w:t xml:space="preserve"> </w:t>
            </w:r>
            <w:proofErr w:type="spellStart"/>
            <w:r w:rsidRPr="008B272B">
              <w:rPr>
                <w:rFonts w:eastAsia="Times New Roman"/>
                <w:i/>
                <w:color w:val="000000"/>
                <w:sz w:val="16"/>
                <w:szCs w:val="16"/>
                <w:lang w:val="en-US" w:eastAsia="en-US"/>
              </w:rPr>
              <w:t>Chem</w:t>
            </w:r>
            <w:proofErr w:type="spellEnd"/>
            <w:r w:rsidRPr="008B272B">
              <w:rPr>
                <w:rFonts w:eastAsia="Times New Roman"/>
                <w:i/>
                <w:color w:val="000000"/>
                <w:sz w:val="16"/>
                <w:szCs w:val="16"/>
                <w:lang w:val="en-US" w:eastAsia="en-US"/>
              </w:rPr>
              <w:t xml:space="preserve"> Physics</w:t>
            </w:r>
            <w:r w:rsidRPr="008B272B">
              <w:rPr>
                <w:rFonts w:eastAsia="Times New Roman"/>
                <w:color w:val="000000"/>
                <w:sz w:val="16"/>
                <w:szCs w:val="16"/>
                <w:lang w:val="en-US" w:eastAsia="en-US"/>
              </w:rPr>
              <w:t>, doi:10.1002/macp.201900188</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6</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Savić</w:t>
            </w:r>
            <w:proofErr w:type="spellEnd"/>
            <w:r w:rsidRPr="008B272B">
              <w:rPr>
                <w:rFonts w:eastAsia="Times New Roman"/>
                <w:color w:val="000000"/>
                <w:sz w:val="16"/>
                <w:szCs w:val="16"/>
                <w:lang w:val="en-US" w:eastAsia="en-US"/>
              </w:rPr>
              <w:t>, N.D</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Pavic</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Djuran</w:t>
            </w:r>
            <w:proofErr w:type="spellEnd"/>
            <w:r w:rsidRPr="008B272B">
              <w:rPr>
                <w:rFonts w:eastAsia="Times New Roman"/>
                <w:color w:val="000000"/>
                <w:sz w:val="16"/>
                <w:szCs w:val="16"/>
                <w:lang w:val="en-US" w:eastAsia="en-US"/>
              </w:rPr>
              <w:t>, M.I. (</w:t>
            </w:r>
            <w:r w:rsidRPr="008B272B">
              <w:rPr>
                <w:rFonts w:eastAsia="Times New Roman"/>
                <w:b/>
                <w:bCs/>
                <w:color w:val="000000"/>
                <w:sz w:val="16"/>
                <w:szCs w:val="16"/>
                <w:lang w:val="en-US" w:eastAsia="en-US"/>
              </w:rPr>
              <w:t>2018</w:t>
            </w:r>
            <w:r w:rsidRPr="008B272B">
              <w:rPr>
                <w:rFonts w:eastAsia="Times New Roman"/>
                <w:color w:val="000000"/>
                <w:sz w:val="16"/>
                <w:szCs w:val="16"/>
                <w:lang w:val="en-US" w:eastAsia="en-US"/>
              </w:rPr>
              <w:t xml:space="preserve">) Mononuclear silver (I) complexes with 1, 7-phenanthroline as potent inhibitors of </w:t>
            </w:r>
            <w:r w:rsidRPr="008B272B">
              <w:rPr>
                <w:rFonts w:eastAsia="Times New Roman"/>
                <w:i/>
                <w:iCs/>
                <w:color w:val="000000"/>
                <w:sz w:val="16"/>
                <w:szCs w:val="16"/>
                <w:lang w:val="en-US" w:eastAsia="en-US"/>
              </w:rPr>
              <w:t>Candida</w:t>
            </w:r>
            <w:r w:rsidRPr="008B272B">
              <w:rPr>
                <w:rFonts w:eastAsia="Times New Roman"/>
                <w:color w:val="000000"/>
                <w:sz w:val="16"/>
                <w:szCs w:val="16"/>
                <w:lang w:val="en-US" w:eastAsia="en-US"/>
              </w:rPr>
              <w:t xml:space="preserve"> growth. </w:t>
            </w:r>
            <w:proofErr w:type="spellStart"/>
            <w:r w:rsidRPr="008B272B">
              <w:rPr>
                <w:rFonts w:eastAsia="Times New Roman"/>
                <w:i/>
                <w:iCs/>
                <w:sz w:val="16"/>
                <w:szCs w:val="16"/>
                <w:lang w:val="en-US" w:eastAsia="en-US"/>
              </w:rPr>
              <w:t>Eur</w:t>
            </w:r>
            <w:proofErr w:type="spellEnd"/>
            <w:r w:rsidRPr="008B272B">
              <w:rPr>
                <w:rFonts w:eastAsia="Times New Roman"/>
                <w:i/>
                <w:iCs/>
                <w:sz w:val="16"/>
                <w:szCs w:val="16"/>
                <w:lang w:val="en-US" w:eastAsia="en-US"/>
              </w:rPr>
              <w:t xml:space="preserve"> J Med </w:t>
            </w:r>
            <w:proofErr w:type="spellStart"/>
            <w:r w:rsidRPr="008B272B">
              <w:rPr>
                <w:rFonts w:eastAsia="Times New Roman"/>
                <w:i/>
                <w:iCs/>
                <w:sz w:val="16"/>
                <w:szCs w:val="16"/>
                <w:lang w:val="en-US" w:eastAsia="en-US"/>
              </w:rPr>
              <w:t>Chem</w:t>
            </w:r>
            <w:proofErr w:type="spellEnd"/>
            <w:r w:rsidRPr="008B272B">
              <w:rPr>
                <w:rFonts w:eastAsia="Times New Roman"/>
                <w:color w:val="000000"/>
                <w:sz w:val="16"/>
                <w:szCs w:val="16"/>
                <w:lang w:val="en-US" w:eastAsia="en-US"/>
              </w:rPr>
              <w:t xml:space="preserve"> 156: 760-773</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21a</w:t>
            </w:r>
          </w:p>
        </w:tc>
      </w:tr>
      <w:tr w:rsidR="0046638F">
        <w:trPr>
          <w:trHeight w:val="227"/>
          <w:jc w:val="center"/>
        </w:trPr>
        <w:tc>
          <w:tcPr>
            <w:tcW w:w="543" w:type="dxa"/>
            <w:vAlign w:val="center"/>
          </w:tcPr>
          <w:p w:rsidR="0046638F" w:rsidRDefault="0046638F" w:rsidP="003C5505">
            <w:pPr>
              <w:spacing w:after="0"/>
              <w:rPr>
                <w:b/>
                <w:sz w:val="22"/>
                <w:szCs w:val="22"/>
                <w:lang w:val="en-US"/>
              </w:rPr>
            </w:pPr>
            <w:r>
              <w:t>7</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Milivojevic</w:t>
            </w:r>
            <w:proofErr w:type="spellEnd"/>
            <w:r w:rsidRPr="008B272B">
              <w:rPr>
                <w:rFonts w:eastAsia="Times New Roman"/>
                <w:color w:val="000000"/>
                <w:sz w:val="16"/>
                <w:szCs w:val="16"/>
                <w:lang w:val="en-US" w:eastAsia="en-US"/>
              </w:rPr>
              <w:t>, D</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Pavic</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w:t>
            </w:r>
            <w:proofErr w:type="spellStart"/>
            <w:r w:rsidRPr="008B272B">
              <w:rPr>
                <w:rFonts w:eastAsia="Times New Roman"/>
                <w:color w:val="000000"/>
                <w:sz w:val="16"/>
                <w:szCs w:val="16"/>
                <w:lang w:val="en-US" w:eastAsia="en-US"/>
              </w:rPr>
              <w:t>Nikodinovic</w:t>
            </w:r>
            <w:proofErr w:type="spellEnd"/>
            <w:r w:rsidRPr="008B272B">
              <w:rPr>
                <w:rFonts w:eastAsia="Times New Roman"/>
                <w:color w:val="000000"/>
                <w:sz w:val="16"/>
                <w:szCs w:val="16"/>
                <w:lang w:val="en-US" w:eastAsia="en-US"/>
              </w:rPr>
              <w:t xml:space="preserve">-Runic, J. </w:t>
            </w:r>
            <w:r w:rsidRPr="008B272B">
              <w:rPr>
                <w:rFonts w:eastAsia="Times New Roman"/>
                <w:b/>
                <w:bCs/>
                <w:color w:val="000000"/>
                <w:sz w:val="16"/>
                <w:szCs w:val="16"/>
                <w:lang w:val="en-US" w:eastAsia="en-US"/>
              </w:rPr>
              <w:t>(2018)</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Biofilm</w:t>
            </w:r>
            <w:proofErr w:type="spellEnd"/>
            <w:r w:rsidRPr="008B272B">
              <w:rPr>
                <w:rFonts w:eastAsia="Times New Roman"/>
                <w:color w:val="000000"/>
                <w:sz w:val="16"/>
                <w:szCs w:val="16"/>
                <w:lang w:val="en-US" w:eastAsia="en-US"/>
              </w:rPr>
              <w:t xml:space="preserve"> forming ability and infection potential of </w:t>
            </w:r>
            <w:r w:rsidRPr="008B272B">
              <w:rPr>
                <w:rFonts w:eastAsia="Times New Roman"/>
                <w:i/>
                <w:iCs/>
                <w:color w:val="000000"/>
                <w:sz w:val="16"/>
                <w:szCs w:val="16"/>
                <w:lang w:val="en-US" w:eastAsia="en-US"/>
              </w:rPr>
              <w:t xml:space="preserve">Pseudomonas </w:t>
            </w:r>
            <w:proofErr w:type="spellStart"/>
            <w:r w:rsidRPr="008B272B">
              <w:rPr>
                <w:rFonts w:eastAsia="Times New Roman"/>
                <w:i/>
                <w:iCs/>
                <w:color w:val="000000"/>
                <w:sz w:val="16"/>
                <w:szCs w:val="16"/>
                <w:lang w:val="en-US" w:eastAsia="en-US"/>
              </w:rPr>
              <w:t>aeruginosa</w:t>
            </w:r>
            <w:proofErr w:type="spellEnd"/>
            <w:r w:rsidRPr="008B272B">
              <w:rPr>
                <w:rFonts w:eastAsia="Times New Roman"/>
                <w:color w:val="000000"/>
                <w:sz w:val="16"/>
                <w:szCs w:val="16"/>
                <w:lang w:val="en-US" w:eastAsia="en-US"/>
              </w:rPr>
              <w:t xml:space="preserve"> strains isolated from animals and humans. </w:t>
            </w:r>
            <w:r w:rsidRPr="008B272B">
              <w:rPr>
                <w:rFonts w:eastAsia="Times New Roman"/>
                <w:i/>
                <w:iCs/>
                <w:color w:val="000000"/>
                <w:sz w:val="16"/>
                <w:szCs w:val="16"/>
                <w:lang w:val="en-US" w:eastAsia="en-US"/>
              </w:rPr>
              <w:t>Pathogens and Disease</w:t>
            </w:r>
            <w:r w:rsidRPr="008B272B">
              <w:rPr>
                <w:rFonts w:eastAsia="Times New Roman"/>
                <w:color w:val="000000"/>
                <w:sz w:val="16"/>
                <w:szCs w:val="16"/>
                <w:lang w:val="en-US" w:eastAsia="en-US"/>
              </w:rPr>
              <w:t xml:space="preserve"> 76, 1753.</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22</w:t>
            </w:r>
          </w:p>
        </w:tc>
      </w:tr>
      <w:tr w:rsidR="0046638F">
        <w:trPr>
          <w:trHeight w:val="227"/>
          <w:jc w:val="center"/>
        </w:trPr>
        <w:tc>
          <w:tcPr>
            <w:tcW w:w="543" w:type="dxa"/>
            <w:vAlign w:val="center"/>
          </w:tcPr>
          <w:p w:rsidR="0046638F" w:rsidRDefault="0046638F" w:rsidP="003C5505">
            <w:pPr>
              <w:spacing w:after="0"/>
              <w:rPr>
                <w:b/>
                <w:sz w:val="22"/>
                <w:szCs w:val="22"/>
                <w:lang w:val="en-US"/>
              </w:rPr>
            </w:pPr>
            <w:r>
              <w:t>8</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Aleksic</w:t>
            </w:r>
            <w:proofErr w:type="spellEnd"/>
            <w:r w:rsidRPr="008B272B">
              <w:rPr>
                <w:rFonts w:eastAsia="Times New Roman"/>
                <w:color w:val="000000"/>
                <w:sz w:val="16"/>
                <w:szCs w:val="16"/>
                <w:lang w:val="en-US" w:eastAsia="en-US"/>
              </w:rPr>
              <w:t>, I</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Pavic</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w:t>
            </w:r>
            <w:proofErr w:type="spellStart"/>
            <w:r w:rsidRPr="008B272B">
              <w:rPr>
                <w:rFonts w:eastAsia="Times New Roman"/>
                <w:color w:val="000000"/>
                <w:sz w:val="16"/>
                <w:szCs w:val="16"/>
                <w:lang w:val="en-US" w:eastAsia="en-US"/>
              </w:rPr>
              <w:t>Senerovic</w:t>
            </w:r>
            <w:proofErr w:type="spellEnd"/>
            <w:r w:rsidRPr="008B272B">
              <w:rPr>
                <w:rFonts w:eastAsia="Times New Roman"/>
                <w:color w:val="000000"/>
                <w:sz w:val="16"/>
                <w:szCs w:val="16"/>
                <w:lang w:val="en-US" w:eastAsia="en-US"/>
              </w:rPr>
              <w:t xml:space="preserve">, L. </w:t>
            </w:r>
            <w:r w:rsidRPr="008B272B">
              <w:rPr>
                <w:rFonts w:eastAsia="Times New Roman"/>
                <w:b/>
                <w:bCs/>
                <w:color w:val="000000"/>
                <w:sz w:val="16"/>
                <w:szCs w:val="16"/>
                <w:lang w:val="en-US" w:eastAsia="en-US"/>
              </w:rPr>
              <w:t>(2018)</w:t>
            </w:r>
            <w:r w:rsidRPr="008B272B">
              <w:rPr>
                <w:rFonts w:eastAsia="Times New Roman"/>
                <w:color w:val="000000"/>
                <w:sz w:val="16"/>
                <w:szCs w:val="16"/>
                <w:lang w:val="en-US" w:eastAsia="en-US"/>
              </w:rPr>
              <w:t xml:space="preserve"> Anti-quorum sensing activity, toxicity in </w:t>
            </w:r>
            <w:proofErr w:type="spellStart"/>
            <w:r w:rsidRPr="008B272B">
              <w:rPr>
                <w:rFonts w:eastAsia="Times New Roman"/>
                <w:color w:val="000000"/>
                <w:sz w:val="16"/>
                <w:szCs w:val="16"/>
                <w:lang w:val="en-US" w:eastAsia="en-US"/>
              </w:rPr>
              <w:t>zebrafish</w:t>
            </w:r>
            <w:proofErr w:type="spellEnd"/>
            <w:r w:rsidRPr="008B272B">
              <w:rPr>
                <w:rFonts w:eastAsia="Times New Roman"/>
                <w:color w:val="000000"/>
                <w:sz w:val="16"/>
                <w:szCs w:val="16"/>
                <w:lang w:val="en-US" w:eastAsia="en-US"/>
              </w:rPr>
              <w:t xml:space="preserve"> (</w:t>
            </w:r>
            <w:proofErr w:type="spellStart"/>
            <w:r w:rsidRPr="008B272B">
              <w:rPr>
                <w:rFonts w:eastAsia="Times New Roman"/>
                <w:i/>
                <w:iCs/>
                <w:color w:val="000000"/>
                <w:sz w:val="16"/>
                <w:szCs w:val="16"/>
                <w:lang w:val="en-US" w:eastAsia="en-US"/>
              </w:rPr>
              <w:t>Danio</w:t>
            </w:r>
            <w:proofErr w:type="spellEnd"/>
            <w:r w:rsidRPr="008B272B">
              <w:rPr>
                <w:rFonts w:eastAsia="Times New Roman"/>
                <w:i/>
                <w:iCs/>
                <w:color w:val="000000"/>
                <w:sz w:val="16"/>
                <w:szCs w:val="16"/>
                <w:lang w:val="en-US" w:eastAsia="en-US"/>
              </w:rPr>
              <w:t xml:space="preserve"> </w:t>
            </w:r>
            <w:proofErr w:type="spellStart"/>
            <w:r w:rsidRPr="008B272B">
              <w:rPr>
                <w:rFonts w:eastAsia="Times New Roman"/>
                <w:i/>
                <w:iCs/>
                <w:color w:val="000000"/>
                <w:sz w:val="16"/>
                <w:szCs w:val="16"/>
                <w:lang w:val="en-US" w:eastAsia="en-US"/>
              </w:rPr>
              <w:t>rerio</w:t>
            </w:r>
            <w:proofErr w:type="spellEnd"/>
            <w:r w:rsidRPr="008B272B">
              <w:rPr>
                <w:rFonts w:eastAsia="Times New Roman"/>
                <w:color w:val="000000"/>
                <w:sz w:val="16"/>
                <w:szCs w:val="16"/>
                <w:lang w:val="en-US" w:eastAsia="en-US"/>
              </w:rPr>
              <w:t xml:space="preserve">) embryos and </w:t>
            </w:r>
            <w:proofErr w:type="spellStart"/>
            <w:r w:rsidRPr="008B272B">
              <w:rPr>
                <w:rFonts w:eastAsia="Times New Roman"/>
                <w:color w:val="000000"/>
                <w:sz w:val="16"/>
                <w:szCs w:val="16"/>
                <w:lang w:val="en-US" w:eastAsia="en-US"/>
              </w:rPr>
              <w:t>phytochemical</w:t>
            </w:r>
            <w:proofErr w:type="spellEnd"/>
            <w:r w:rsidRPr="008B272B">
              <w:rPr>
                <w:rFonts w:eastAsia="Times New Roman"/>
                <w:color w:val="000000"/>
                <w:sz w:val="16"/>
                <w:szCs w:val="16"/>
                <w:lang w:val="en-US" w:eastAsia="en-US"/>
              </w:rPr>
              <w:t xml:space="preserve"> characterization of </w:t>
            </w:r>
            <w:proofErr w:type="spellStart"/>
            <w:r w:rsidRPr="008B272B">
              <w:rPr>
                <w:rFonts w:eastAsia="Times New Roman"/>
                <w:i/>
                <w:iCs/>
                <w:color w:val="000000"/>
                <w:sz w:val="16"/>
                <w:szCs w:val="16"/>
                <w:lang w:val="en-US" w:eastAsia="en-US"/>
              </w:rPr>
              <w:t>Trapa</w:t>
            </w:r>
            <w:proofErr w:type="spellEnd"/>
            <w:r w:rsidRPr="008B272B">
              <w:rPr>
                <w:rFonts w:eastAsia="Times New Roman"/>
                <w:i/>
                <w:iCs/>
                <w:color w:val="000000"/>
                <w:sz w:val="16"/>
                <w:szCs w:val="16"/>
                <w:lang w:val="en-US" w:eastAsia="en-US"/>
              </w:rPr>
              <w:t xml:space="preserve"> </w:t>
            </w:r>
            <w:proofErr w:type="spellStart"/>
            <w:r w:rsidRPr="008B272B">
              <w:rPr>
                <w:rFonts w:eastAsia="Times New Roman"/>
                <w:i/>
                <w:iCs/>
                <w:color w:val="000000"/>
                <w:sz w:val="16"/>
                <w:szCs w:val="16"/>
                <w:lang w:val="en-US" w:eastAsia="en-US"/>
              </w:rPr>
              <w:t>natans</w:t>
            </w:r>
            <w:proofErr w:type="spellEnd"/>
            <w:r w:rsidRPr="008B272B">
              <w:rPr>
                <w:rFonts w:eastAsia="Times New Roman"/>
                <w:color w:val="000000"/>
                <w:sz w:val="16"/>
                <w:szCs w:val="16"/>
                <w:lang w:val="en-US" w:eastAsia="en-US"/>
              </w:rPr>
              <w:t xml:space="preserve"> leaf extracts. </w:t>
            </w:r>
            <w:r w:rsidRPr="008B272B">
              <w:rPr>
                <w:rFonts w:eastAsia="Times New Roman"/>
                <w:i/>
                <w:iCs/>
                <w:color w:val="000000"/>
                <w:sz w:val="16"/>
                <w:szCs w:val="16"/>
                <w:lang w:val="en-US" w:eastAsia="en-US"/>
              </w:rPr>
              <w:t xml:space="preserve">J </w:t>
            </w:r>
            <w:proofErr w:type="spellStart"/>
            <w:r w:rsidRPr="008B272B">
              <w:rPr>
                <w:rFonts w:eastAsia="Times New Roman"/>
                <w:i/>
                <w:iCs/>
                <w:color w:val="000000"/>
                <w:sz w:val="16"/>
                <w:szCs w:val="16"/>
                <w:lang w:val="en-US" w:eastAsia="en-US"/>
              </w:rPr>
              <w:t>Ethnopharmacol</w:t>
            </w:r>
            <w:proofErr w:type="spellEnd"/>
            <w:r w:rsidRPr="008B272B">
              <w:rPr>
                <w:rFonts w:eastAsia="Times New Roman"/>
                <w:color w:val="000000"/>
                <w:sz w:val="16"/>
                <w:szCs w:val="16"/>
                <w:lang w:val="en-US" w:eastAsia="en-US"/>
              </w:rPr>
              <w:t xml:space="preserve"> 222, 148-158.</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9</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Živković</w:t>
            </w:r>
            <w:proofErr w:type="spellEnd"/>
            <w:r w:rsidRPr="008B272B">
              <w:rPr>
                <w:rFonts w:eastAsia="Times New Roman"/>
                <w:color w:val="000000"/>
                <w:sz w:val="16"/>
                <w:szCs w:val="16"/>
                <w:lang w:val="en-US" w:eastAsia="en-US"/>
              </w:rPr>
              <w:t>, M.D</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Pavić</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Turel</w:t>
            </w:r>
            <w:proofErr w:type="spellEnd"/>
            <w:r w:rsidRPr="008B272B">
              <w:rPr>
                <w:rFonts w:eastAsia="Times New Roman"/>
                <w:color w:val="000000"/>
                <w:sz w:val="16"/>
                <w:szCs w:val="16"/>
                <w:lang w:val="en-US" w:eastAsia="en-US"/>
              </w:rPr>
              <w:t xml:space="preserve">, I. </w:t>
            </w:r>
            <w:r w:rsidRPr="008B272B">
              <w:rPr>
                <w:rFonts w:eastAsia="Times New Roman"/>
                <w:b/>
                <w:bCs/>
                <w:color w:val="000000"/>
                <w:sz w:val="16"/>
                <w:szCs w:val="16"/>
                <w:lang w:val="en-US" w:eastAsia="en-US"/>
              </w:rPr>
              <w:t xml:space="preserve">(2018) </w:t>
            </w:r>
            <w:r w:rsidRPr="008B272B">
              <w:rPr>
                <w:rFonts w:eastAsia="Times New Roman"/>
                <w:color w:val="000000"/>
                <w:sz w:val="16"/>
                <w:szCs w:val="16"/>
                <w:lang w:val="en-US" w:eastAsia="en-US"/>
              </w:rPr>
              <w:t xml:space="preserve">A new class of platinum(II) complexes with </w:t>
            </w:r>
            <w:proofErr w:type="spellStart"/>
            <w:r w:rsidRPr="008B272B">
              <w:rPr>
                <w:rFonts w:eastAsia="Times New Roman"/>
                <w:color w:val="000000"/>
                <w:sz w:val="16"/>
                <w:szCs w:val="16"/>
                <w:lang w:val="en-US" w:eastAsia="en-US"/>
              </w:rPr>
              <w:t>phosphine</w:t>
            </w:r>
            <w:proofErr w:type="spellEnd"/>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ligand</w:t>
            </w:r>
            <w:proofErr w:type="spellEnd"/>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pta</w:t>
            </w:r>
            <w:proofErr w:type="spellEnd"/>
            <w:r w:rsidRPr="008B272B">
              <w:rPr>
                <w:rFonts w:eastAsia="Times New Roman"/>
                <w:color w:val="000000"/>
                <w:sz w:val="16"/>
                <w:szCs w:val="16"/>
                <w:lang w:val="en-US" w:eastAsia="en-US"/>
              </w:rPr>
              <w:t xml:space="preserve"> which show potent anticancer activity. </w:t>
            </w:r>
            <w:proofErr w:type="spellStart"/>
            <w:r w:rsidRPr="008B272B">
              <w:rPr>
                <w:rFonts w:eastAsia="Times New Roman"/>
                <w:i/>
                <w:iCs/>
                <w:color w:val="000000"/>
                <w:sz w:val="16"/>
                <w:szCs w:val="16"/>
                <w:lang w:val="en-US" w:eastAsia="en-US"/>
              </w:rPr>
              <w:t>Inorg</w:t>
            </w:r>
            <w:proofErr w:type="spellEnd"/>
            <w:r w:rsidRPr="008B272B">
              <w:rPr>
                <w:rFonts w:eastAsia="Times New Roman"/>
                <w:i/>
                <w:iCs/>
                <w:color w:val="000000"/>
                <w:sz w:val="16"/>
                <w:szCs w:val="16"/>
                <w:lang w:val="en-US" w:eastAsia="en-US"/>
              </w:rPr>
              <w:t xml:space="preserve"> </w:t>
            </w:r>
            <w:proofErr w:type="spellStart"/>
            <w:r w:rsidRPr="008B272B">
              <w:rPr>
                <w:rFonts w:eastAsia="Times New Roman"/>
                <w:i/>
                <w:iCs/>
                <w:color w:val="000000"/>
                <w:sz w:val="16"/>
                <w:szCs w:val="16"/>
                <w:lang w:val="en-US" w:eastAsia="en-US"/>
              </w:rPr>
              <w:t>Chem</w:t>
            </w:r>
            <w:proofErr w:type="spellEnd"/>
            <w:r w:rsidRPr="008B272B">
              <w:rPr>
                <w:rFonts w:eastAsia="Times New Roman"/>
                <w:i/>
                <w:iCs/>
                <w:color w:val="000000"/>
                <w:sz w:val="16"/>
                <w:szCs w:val="16"/>
                <w:lang w:val="en-US" w:eastAsia="en-US"/>
              </w:rPr>
              <w:t xml:space="preserve"> Front</w:t>
            </w:r>
            <w:r w:rsidRPr="008B272B">
              <w:rPr>
                <w:rFonts w:eastAsia="Times New Roman"/>
                <w:color w:val="000000"/>
                <w:sz w:val="16"/>
                <w:szCs w:val="16"/>
                <w:lang w:val="en-US" w:eastAsia="en-US"/>
              </w:rPr>
              <w:t xml:space="preserve"> 5, 39-53.</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10</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Veselinović</w:t>
            </w:r>
            <w:proofErr w:type="spellEnd"/>
            <w:r w:rsidRPr="008B272B">
              <w:rPr>
                <w:rFonts w:eastAsia="Times New Roman"/>
                <w:color w:val="000000"/>
                <w:sz w:val="16"/>
                <w:szCs w:val="16"/>
                <w:lang w:val="en-US" w:eastAsia="en-US"/>
              </w:rPr>
              <w:t>, J.B</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Pavic</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Nikodinovic</w:t>
            </w:r>
            <w:proofErr w:type="spellEnd"/>
            <w:r w:rsidRPr="008B272B">
              <w:rPr>
                <w:rFonts w:eastAsia="Times New Roman"/>
                <w:color w:val="000000"/>
                <w:sz w:val="16"/>
                <w:szCs w:val="16"/>
                <w:lang w:val="en-US" w:eastAsia="en-US"/>
              </w:rPr>
              <w:t xml:space="preserve">-Runic, J. </w:t>
            </w:r>
            <w:r w:rsidRPr="008B272B">
              <w:rPr>
                <w:rFonts w:eastAsia="Times New Roman"/>
                <w:b/>
                <w:bCs/>
                <w:color w:val="000000"/>
                <w:sz w:val="16"/>
                <w:szCs w:val="16"/>
                <w:lang w:val="en-US" w:eastAsia="en-US"/>
              </w:rPr>
              <w:t>(2017)</w:t>
            </w:r>
            <w:r w:rsidRPr="008B272B">
              <w:rPr>
                <w:rFonts w:eastAsia="Times New Roman"/>
                <w:color w:val="000000"/>
                <w:sz w:val="16"/>
                <w:szCs w:val="16"/>
                <w:lang w:val="en-US" w:eastAsia="en-US"/>
              </w:rPr>
              <w:t xml:space="preserve"> Potent anti-</w:t>
            </w:r>
            <w:proofErr w:type="spellStart"/>
            <w:r w:rsidRPr="008B272B">
              <w:rPr>
                <w:rFonts w:eastAsia="Times New Roman"/>
                <w:color w:val="000000"/>
                <w:sz w:val="16"/>
                <w:szCs w:val="16"/>
                <w:lang w:val="en-US" w:eastAsia="en-US"/>
              </w:rPr>
              <w:t>melanogenic</w:t>
            </w:r>
            <w:proofErr w:type="spellEnd"/>
            <w:r w:rsidRPr="008B272B">
              <w:rPr>
                <w:rFonts w:eastAsia="Times New Roman"/>
                <w:color w:val="000000"/>
                <w:sz w:val="16"/>
                <w:szCs w:val="16"/>
                <w:lang w:val="en-US" w:eastAsia="en-US"/>
              </w:rPr>
              <w:t xml:space="preserve"> activity and favorable toxicity profile of selected 4-phenyl </w:t>
            </w:r>
            <w:proofErr w:type="spellStart"/>
            <w:r w:rsidRPr="008B272B">
              <w:rPr>
                <w:rFonts w:eastAsia="Times New Roman"/>
                <w:color w:val="000000"/>
                <w:sz w:val="16"/>
                <w:szCs w:val="16"/>
                <w:lang w:val="en-US" w:eastAsia="en-US"/>
              </w:rPr>
              <w:t>hydroxycoumarins</w:t>
            </w:r>
            <w:proofErr w:type="spellEnd"/>
            <w:r w:rsidRPr="008B272B">
              <w:rPr>
                <w:rFonts w:eastAsia="Times New Roman"/>
                <w:color w:val="000000"/>
                <w:sz w:val="16"/>
                <w:szCs w:val="16"/>
                <w:lang w:val="en-US" w:eastAsia="en-US"/>
              </w:rPr>
              <w:t xml:space="preserve"> in the </w:t>
            </w:r>
            <w:proofErr w:type="spellStart"/>
            <w:r w:rsidRPr="008B272B">
              <w:rPr>
                <w:rFonts w:eastAsia="Times New Roman"/>
                <w:color w:val="000000"/>
                <w:sz w:val="16"/>
                <w:szCs w:val="16"/>
                <w:lang w:val="en-US" w:eastAsia="en-US"/>
              </w:rPr>
              <w:t>zebrafish</w:t>
            </w:r>
            <w:proofErr w:type="spellEnd"/>
            <w:r w:rsidRPr="008B272B">
              <w:rPr>
                <w:rFonts w:eastAsia="Times New Roman"/>
                <w:color w:val="000000"/>
                <w:sz w:val="16"/>
                <w:szCs w:val="16"/>
                <w:lang w:val="en-US" w:eastAsia="en-US"/>
              </w:rPr>
              <w:t xml:space="preserve"> model and the computational molecular modeling studies. </w:t>
            </w:r>
            <w:proofErr w:type="spellStart"/>
            <w:r w:rsidRPr="008B272B">
              <w:rPr>
                <w:rFonts w:eastAsia="Times New Roman"/>
                <w:i/>
                <w:iCs/>
                <w:color w:val="000000"/>
                <w:sz w:val="16"/>
                <w:szCs w:val="16"/>
                <w:lang w:val="en-US" w:eastAsia="en-US"/>
              </w:rPr>
              <w:t>Bioorg</w:t>
            </w:r>
            <w:proofErr w:type="spellEnd"/>
            <w:r w:rsidRPr="008B272B">
              <w:rPr>
                <w:rFonts w:eastAsia="Times New Roman"/>
                <w:i/>
                <w:iCs/>
                <w:color w:val="000000"/>
                <w:sz w:val="16"/>
                <w:szCs w:val="16"/>
                <w:lang w:val="en-US" w:eastAsia="en-US"/>
              </w:rPr>
              <w:t xml:space="preserve"> Med </w:t>
            </w:r>
            <w:proofErr w:type="spellStart"/>
            <w:r w:rsidRPr="008B272B">
              <w:rPr>
                <w:rFonts w:eastAsia="Times New Roman"/>
                <w:i/>
                <w:iCs/>
                <w:color w:val="000000"/>
                <w:sz w:val="16"/>
                <w:szCs w:val="16"/>
                <w:lang w:val="en-US" w:eastAsia="en-US"/>
              </w:rPr>
              <w:t>Chem</w:t>
            </w:r>
            <w:proofErr w:type="spellEnd"/>
            <w:r w:rsidRPr="008B272B">
              <w:rPr>
                <w:rFonts w:eastAsia="Times New Roman"/>
                <w:color w:val="000000"/>
                <w:sz w:val="16"/>
                <w:szCs w:val="16"/>
                <w:lang w:val="en-US" w:eastAsia="en-US"/>
              </w:rPr>
              <w:t xml:space="preserve"> 25, 6286-6296. </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11</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b/>
                <w:bCs/>
                <w:color w:val="000000"/>
                <w:sz w:val="16"/>
                <w:szCs w:val="16"/>
                <w:lang w:val="en-US" w:eastAsia="en-US"/>
              </w:rPr>
            </w:pPr>
            <w:proofErr w:type="spellStart"/>
            <w:r w:rsidRPr="008B272B">
              <w:rPr>
                <w:rFonts w:eastAsia="Times New Roman"/>
                <w:b/>
                <w:bCs/>
                <w:color w:val="000000"/>
                <w:sz w:val="16"/>
                <w:szCs w:val="16"/>
                <w:lang w:val="en-US" w:eastAsia="en-US"/>
              </w:rPr>
              <w:t>Pavić</w:t>
            </w:r>
            <w:proofErr w:type="spellEnd"/>
            <w:r w:rsidRPr="008B272B">
              <w:rPr>
                <w:rFonts w:eastAsia="Times New Roman"/>
                <w:b/>
                <w:bCs/>
                <w:color w:val="000000"/>
                <w:sz w:val="16"/>
                <w:szCs w:val="16"/>
                <w:lang w:val="en-US" w:eastAsia="en-US"/>
              </w:rPr>
              <w:t>, A</w:t>
            </w:r>
            <w:proofErr w:type="gramStart"/>
            <w:r w:rsidRPr="008B272B">
              <w:rPr>
                <w:rFonts w:eastAsia="Times New Roman"/>
                <w:b/>
                <w:bCs/>
                <w:color w:val="000000"/>
                <w:sz w:val="16"/>
                <w:szCs w:val="16"/>
                <w:lang w:val="en-US" w:eastAsia="en-US"/>
              </w:rPr>
              <w:t>.,</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Rychlewska</w:t>
            </w:r>
            <w:proofErr w:type="spellEnd"/>
            <w:proofErr w:type="gramEnd"/>
            <w:r w:rsidRPr="008B272B">
              <w:rPr>
                <w:rFonts w:eastAsia="Times New Roman"/>
                <w:color w:val="000000"/>
                <w:sz w:val="16"/>
                <w:szCs w:val="16"/>
                <w:lang w:val="en-US" w:eastAsia="en-US"/>
              </w:rPr>
              <w:t xml:space="preserve">, U. </w:t>
            </w:r>
            <w:r w:rsidRPr="008B272B">
              <w:rPr>
                <w:rFonts w:eastAsia="Times New Roman"/>
                <w:b/>
                <w:bCs/>
                <w:color w:val="000000"/>
                <w:sz w:val="16"/>
                <w:szCs w:val="16"/>
                <w:lang w:val="en-US" w:eastAsia="en-US"/>
              </w:rPr>
              <w:t>(2017)</w:t>
            </w:r>
            <w:r w:rsidRPr="008B272B">
              <w:rPr>
                <w:rFonts w:eastAsia="Times New Roman"/>
                <w:color w:val="000000"/>
                <w:sz w:val="16"/>
                <w:szCs w:val="16"/>
                <w:lang w:val="en-US" w:eastAsia="en-US"/>
              </w:rPr>
              <w:t xml:space="preserve"> Mononuclear gold(III) complexes with </w:t>
            </w:r>
            <w:proofErr w:type="spellStart"/>
            <w:r w:rsidRPr="008B272B">
              <w:rPr>
                <w:rFonts w:eastAsia="Times New Roman"/>
                <w:color w:val="000000"/>
                <w:sz w:val="16"/>
                <w:szCs w:val="16"/>
                <w:lang w:val="en-US" w:eastAsia="en-US"/>
              </w:rPr>
              <w:t>phenanthroline</w:t>
            </w:r>
            <w:proofErr w:type="spellEnd"/>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ligands</w:t>
            </w:r>
            <w:proofErr w:type="spellEnd"/>
            <w:r w:rsidRPr="008B272B">
              <w:rPr>
                <w:rFonts w:eastAsia="Times New Roman"/>
                <w:color w:val="000000"/>
                <w:sz w:val="16"/>
                <w:szCs w:val="16"/>
                <w:lang w:val="en-US" w:eastAsia="en-US"/>
              </w:rPr>
              <w:t xml:space="preserve"> as efficient inhibitors of angiogenesis: A comparative study with </w:t>
            </w:r>
            <w:proofErr w:type="spellStart"/>
            <w:r w:rsidRPr="008B272B">
              <w:rPr>
                <w:rFonts w:eastAsia="Times New Roman"/>
                <w:color w:val="000000"/>
                <w:sz w:val="16"/>
                <w:szCs w:val="16"/>
                <w:lang w:val="en-US" w:eastAsia="en-US"/>
              </w:rPr>
              <w:t>auranofin</w:t>
            </w:r>
            <w:proofErr w:type="spellEnd"/>
            <w:r w:rsidRPr="008B272B">
              <w:rPr>
                <w:rFonts w:eastAsia="Times New Roman"/>
                <w:color w:val="000000"/>
                <w:sz w:val="16"/>
                <w:szCs w:val="16"/>
                <w:lang w:val="en-US" w:eastAsia="en-US"/>
              </w:rPr>
              <w:t xml:space="preserve"> and </w:t>
            </w:r>
            <w:proofErr w:type="spellStart"/>
            <w:r w:rsidRPr="008B272B">
              <w:rPr>
                <w:rFonts w:eastAsia="Times New Roman"/>
                <w:color w:val="000000"/>
                <w:sz w:val="16"/>
                <w:szCs w:val="16"/>
                <w:lang w:val="en-US" w:eastAsia="en-US"/>
              </w:rPr>
              <w:t>sunitinib</w:t>
            </w:r>
            <w:proofErr w:type="spellEnd"/>
            <w:r w:rsidRPr="008B272B">
              <w:rPr>
                <w:rFonts w:eastAsia="Times New Roman"/>
                <w:color w:val="000000"/>
                <w:sz w:val="16"/>
                <w:szCs w:val="16"/>
                <w:lang w:val="en-US" w:eastAsia="en-US"/>
              </w:rPr>
              <w:t xml:space="preserve">. </w:t>
            </w:r>
            <w:r w:rsidRPr="008B272B">
              <w:rPr>
                <w:rFonts w:eastAsia="Times New Roman"/>
                <w:i/>
                <w:iCs/>
                <w:sz w:val="16"/>
                <w:szCs w:val="16"/>
                <w:lang w:val="en-US" w:eastAsia="en-US"/>
              </w:rPr>
              <w:t xml:space="preserve">J </w:t>
            </w:r>
            <w:proofErr w:type="spellStart"/>
            <w:r w:rsidRPr="008B272B">
              <w:rPr>
                <w:rFonts w:eastAsia="Times New Roman"/>
                <w:i/>
                <w:iCs/>
                <w:sz w:val="16"/>
                <w:szCs w:val="16"/>
                <w:lang w:val="en-US" w:eastAsia="en-US"/>
              </w:rPr>
              <w:t>Inorg</w:t>
            </w:r>
            <w:proofErr w:type="spellEnd"/>
            <w:r w:rsidRPr="008B272B">
              <w:rPr>
                <w:rFonts w:eastAsia="Times New Roman"/>
                <w:i/>
                <w:iCs/>
                <w:sz w:val="16"/>
                <w:szCs w:val="16"/>
                <w:lang w:val="en-US" w:eastAsia="en-US"/>
              </w:rPr>
              <w:t xml:space="preserve"> </w:t>
            </w:r>
            <w:proofErr w:type="spellStart"/>
            <w:r w:rsidRPr="008B272B">
              <w:rPr>
                <w:rFonts w:eastAsia="Times New Roman"/>
                <w:i/>
                <w:iCs/>
                <w:sz w:val="16"/>
                <w:szCs w:val="16"/>
                <w:lang w:val="en-US" w:eastAsia="en-US"/>
              </w:rPr>
              <w:t>Chem</w:t>
            </w:r>
            <w:proofErr w:type="spellEnd"/>
            <w:r w:rsidRPr="008B272B">
              <w:rPr>
                <w:rFonts w:eastAsia="Times New Roman"/>
                <w:color w:val="000000"/>
                <w:sz w:val="16"/>
                <w:szCs w:val="16"/>
                <w:lang w:val="en-US" w:eastAsia="en-US"/>
              </w:rPr>
              <w:t xml:space="preserve"> 174, 156-157.</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12</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r w:rsidRPr="008B272B">
              <w:rPr>
                <w:rFonts w:eastAsia="Times New Roman"/>
                <w:color w:val="000000"/>
                <w:sz w:val="16"/>
                <w:szCs w:val="16"/>
                <w:lang w:val="en-US" w:eastAsia="en-US"/>
              </w:rPr>
              <w:t>Rainer, L</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Pavic</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Ivanović-Burmazović</w:t>
            </w:r>
            <w:proofErr w:type="spellEnd"/>
            <w:r w:rsidRPr="008B272B">
              <w:rPr>
                <w:rFonts w:eastAsia="Times New Roman"/>
                <w:color w:val="000000"/>
                <w:sz w:val="16"/>
                <w:szCs w:val="16"/>
                <w:lang w:val="en-US" w:eastAsia="en-US"/>
              </w:rPr>
              <w:t xml:space="preserve">, I. </w:t>
            </w:r>
            <w:r w:rsidRPr="008B272B">
              <w:rPr>
                <w:rFonts w:eastAsia="Times New Roman"/>
                <w:b/>
                <w:bCs/>
                <w:color w:val="000000"/>
                <w:sz w:val="16"/>
                <w:szCs w:val="16"/>
                <w:lang w:val="en-US" w:eastAsia="en-US"/>
              </w:rPr>
              <w:t>(2017)</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Redox</w:t>
            </w:r>
            <w:proofErr w:type="spellEnd"/>
            <w:r w:rsidRPr="008B272B">
              <w:rPr>
                <w:rFonts w:eastAsia="Times New Roman"/>
                <w:color w:val="000000"/>
                <w:sz w:val="16"/>
                <w:szCs w:val="16"/>
                <w:lang w:val="en-US" w:eastAsia="en-US"/>
              </w:rPr>
              <w:t xml:space="preserve"> behavior and biological properties of </w:t>
            </w:r>
            <w:proofErr w:type="spellStart"/>
            <w:r w:rsidRPr="008B272B">
              <w:rPr>
                <w:rFonts w:eastAsia="Times New Roman"/>
                <w:color w:val="000000"/>
                <w:sz w:val="16"/>
                <w:szCs w:val="16"/>
                <w:lang w:val="en-US" w:eastAsia="en-US"/>
              </w:rPr>
              <w:t>ferrocene</w:t>
            </w:r>
            <w:proofErr w:type="spellEnd"/>
            <w:r w:rsidRPr="008B272B">
              <w:rPr>
                <w:rFonts w:eastAsia="Times New Roman"/>
                <w:color w:val="000000"/>
                <w:sz w:val="16"/>
                <w:szCs w:val="16"/>
                <w:lang w:val="en-US" w:eastAsia="en-US"/>
              </w:rPr>
              <w:t xml:space="preserve"> bearing </w:t>
            </w:r>
            <w:proofErr w:type="spellStart"/>
            <w:r w:rsidRPr="008B272B">
              <w:rPr>
                <w:rFonts w:eastAsia="Times New Roman"/>
                <w:color w:val="000000"/>
                <w:sz w:val="16"/>
                <w:szCs w:val="16"/>
                <w:lang w:val="en-US" w:eastAsia="en-US"/>
              </w:rPr>
              <w:t>porphyrins</w:t>
            </w:r>
            <w:proofErr w:type="spellEnd"/>
            <w:r w:rsidRPr="008B272B">
              <w:rPr>
                <w:rFonts w:eastAsia="Times New Roman"/>
                <w:color w:val="000000"/>
                <w:sz w:val="16"/>
                <w:szCs w:val="16"/>
                <w:lang w:val="en-US" w:eastAsia="en-US"/>
              </w:rPr>
              <w:t xml:space="preserve">. </w:t>
            </w:r>
            <w:r w:rsidRPr="008B272B">
              <w:rPr>
                <w:rFonts w:eastAsia="Times New Roman"/>
                <w:i/>
                <w:iCs/>
                <w:sz w:val="16"/>
                <w:szCs w:val="16"/>
                <w:lang w:val="en-US" w:eastAsia="en-US"/>
              </w:rPr>
              <w:t xml:space="preserve">J </w:t>
            </w:r>
            <w:proofErr w:type="spellStart"/>
            <w:r w:rsidRPr="008B272B">
              <w:rPr>
                <w:rFonts w:eastAsia="Times New Roman"/>
                <w:i/>
                <w:iCs/>
                <w:sz w:val="16"/>
                <w:szCs w:val="16"/>
                <w:lang w:val="en-US" w:eastAsia="en-US"/>
              </w:rPr>
              <w:t>Inorg</w:t>
            </w:r>
            <w:proofErr w:type="spellEnd"/>
            <w:r w:rsidRPr="008B272B">
              <w:rPr>
                <w:rFonts w:eastAsia="Times New Roman"/>
                <w:i/>
                <w:iCs/>
                <w:sz w:val="16"/>
                <w:szCs w:val="16"/>
                <w:lang w:val="en-US" w:eastAsia="en-US"/>
              </w:rPr>
              <w:t xml:space="preserve"> </w:t>
            </w:r>
            <w:proofErr w:type="spellStart"/>
            <w:r w:rsidRPr="008B272B">
              <w:rPr>
                <w:rFonts w:eastAsia="Times New Roman"/>
                <w:i/>
                <w:iCs/>
                <w:sz w:val="16"/>
                <w:szCs w:val="16"/>
                <w:lang w:val="en-US" w:eastAsia="en-US"/>
              </w:rPr>
              <w:t>Chem</w:t>
            </w:r>
            <w:proofErr w:type="spellEnd"/>
            <w:r w:rsidRPr="008B272B">
              <w:rPr>
                <w:rFonts w:eastAsia="Times New Roman"/>
                <w:color w:val="000000"/>
                <w:sz w:val="16"/>
                <w:szCs w:val="16"/>
                <w:lang w:val="en-US" w:eastAsia="en-US"/>
              </w:rPr>
              <w:t xml:space="preserve"> 171, 76-89.</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13</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Stojkovic</w:t>
            </w:r>
            <w:proofErr w:type="spellEnd"/>
            <w:r w:rsidRPr="008B272B">
              <w:rPr>
                <w:rFonts w:eastAsia="Times New Roman"/>
                <w:color w:val="000000"/>
                <w:sz w:val="16"/>
                <w:szCs w:val="16"/>
                <w:lang w:val="en-US" w:eastAsia="en-US"/>
              </w:rPr>
              <w:t>, D.S</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Pavic</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Sokovic</w:t>
            </w:r>
            <w:proofErr w:type="spellEnd"/>
            <w:r w:rsidRPr="008B272B">
              <w:rPr>
                <w:rFonts w:eastAsia="Times New Roman"/>
                <w:color w:val="000000"/>
                <w:sz w:val="16"/>
                <w:szCs w:val="16"/>
                <w:lang w:val="en-US" w:eastAsia="en-US"/>
              </w:rPr>
              <w:t xml:space="preserve">, M. </w:t>
            </w:r>
            <w:r w:rsidRPr="008B272B">
              <w:rPr>
                <w:rFonts w:eastAsia="Times New Roman"/>
                <w:b/>
                <w:bCs/>
                <w:color w:val="000000"/>
                <w:sz w:val="16"/>
                <w:szCs w:val="16"/>
                <w:lang w:val="en-US" w:eastAsia="en-US"/>
              </w:rPr>
              <w:t>(2017)</w:t>
            </w:r>
            <w:r w:rsidRPr="008B272B">
              <w:rPr>
                <w:rFonts w:eastAsia="Times New Roman"/>
                <w:color w:val="000000"/>
                <w:sz w:val="16"/>
                <w:szCs w:val="16"/>
                <w:lang w:val="en-US" w:eastAsia="en-US"/>
              </w:rPr>
              <w:t xml:space="preserve"> Chemical composition of the mushroom </w:t>
            </w:r>
            <w:proofErr w:type="spellStart"/>
            <w:r w:rsidRPr="008B272B">
              <w:rPr>
                <w:rFonts w:eastAsia="Times New Roman"/>
                <w:i/>
                <w:iCs/>
                <w:color w:val="000000"/>
                <w:sz w:val="16"/>
                <w:szCs w:val="16"/>
                <w:lang w:val="en-US" w:eastAsia="en-US"/>
              </w:rPr>
              <w:t>Meripilus</w:t>
            </w:r>
            <w:proofErr w:type="spellEnd"/>
            <w:r w:rsidRPr="008B272B">
              <w:rPr>
                <w:rFonts w:eastAsia="Times New Roman"/>
                <w:i/>
                <w:iCs/>
                <w:color w:val="000000"/>
                <w:sz w:val="16"/>
                <w:szCs w:val="16"/>
                <w:lang w:val="en-US" w:eastAsia="en-US"/>
              </w:rPr>
              <w:t xml:space="preserve"> </w:t>
            </w:r>
            <w:proofErr w:type="spellStart"/>
            <w:r w:rsidRPr="008B272B">
              <w:rPr>
                <w:rFonts w:eastAsia="Times New Roman"/>
                <w:i/>
                <w:iCs/>
                <w:color w:val="000000"/>
                <w:sz w:val="16"/>
                <w:szCs w:val="16"/>
                <w:lang w:val="en-US" w:eastAsia="en-US"/>
              </w:rPr>
              <w:t>giganteus</w:t>
            </w:r>
            <w:proofErr w:type="spellEnd"/>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Karst</w:t>
            </w:r>
            <w:proofErr w:type="spellEnd"/>
            <w:r w:rsidRPr="008B272B">
              <w:rPr>
                <w:rFonts w:eastAsia="Times New Roman"/>
                <w:color w:val="000000"/>
                <w:sz w:val="16"/>
                <w:szCs w:val="16"/>
                <w:lang w:val="en-US" w:eastAsia="en-US"/>
              </w:rPr>
              <w:t xml:space="preserve">. </w:t>
            </w:r>
            <w:proofErr w:type="gramStart"/>
            <w:r w:rsidRPr="008B272B">
              <w:rPr>
                <w:rFonts w:eastAsia="Times New Roman"/>
                <w:color w:val="000000"/>
                <w:sz w:val="16"/>
                <w:szCs w:val="16"/>
                <w:lang w:val="en-US" w:eastAsia="en-US"/>
              </w:rPr>
              <w:t>and</w:t>
            </w:r>
            <w:proofErr w:type="gramEnd"/>
            <w:r w:rsidRPr="008B272B">
              <w:rPr>
                <w:rFonts w:eastAsia="Times New Roman"/>
                <w:color w:val="000000"/>
                <w:sz w:val="16"/>
                <w:szCs w:val="16"/>
                <w:lang w:val="en-US" w:eastAsia="en-US"/>
              </w:rPr>
              <w:t xml:space="preserve"> bioactive properties of its </w:t>
            </w:r>
            <w:proofErr w:type="spellStart"/>
            <w:r w:rsidRPr="008B272B">
              <w:rPr>
                <w:rFonts w:eastAsia="Times New Roman"/>
                <w:color w:val="000000"/>
                <w:sz w:val="16"/>
                <w:szCs w:val="16"/>
                <w:lang w:val="en-US" w:eastAsia="en-US"/>
              </w:rPr>
              <w:t>methanolic</w:t>
            </w:r>
            <w:proofErr w:type="spellEnd"/>
            <w:r w:rsidRPr="008B272B">
              <w:rPr>
                <w:rFonts w:eastAsia="Times New Roman"/>
                <w:color w:val="000000"/>
                <w:sz w:val="16"/>
                <w:szCs w:val="16"/>
                <w:lang w:val="en-US" w:eastAsia="en-US"/>
              </w:rPr>
              <w:t xml:space="preserve"> extract. </w:t>
            </w:r>
            <w:r w:rsidRPr="008B272B">
              <w:rPr>
                <w:rFonts w:eastAsia="Times New Roman"/>
                <w:i/>
                <w:color w:val="000000"/>
                <w:sz w:val="16"/>
                <w:szCs w:val="16"/>
                <w:lang w:val="en-US" w:eastAsia="en-US"/>
              </w:rPr>
              <w:t xml:space="preserve">LWT-Food </w:t>
            </w:r>
            <w:proofErr w:type="spellStart"/>
            <w:r w:rsidRPr="008B272B">
              <w:rPr>
                <w:rFonts w:eastAsia="Times New Roman"/>
                <w:i/>
                <w:color w:val="000000"/>
                <w:sz w:val="16"/>
                <w:szCs w:val="16"/>
                <w:lang w:val="en-US" w:eastAsia="en-US"/>
              </w:rPr>
              <w:t>Sci</w:t>
            </w:r>
            <w:proofErr w:type="spellEnd"/>
            <w:r w:rsidRPr="008B272B">
              <w:rPr>
                <w:rFonts w:eastAsia="Times New Roman"/>
                <w:i/>
                <w:color w:val="000000"/>
                <w:sz w:val="16"/>
                <w:szCs w:val="16"/>
                <w:lang w:val="en-US" w:eastAsia="en-US"/>
              </w:rPr>
              <w:t xml:space="preserve"> Tech</w:t>
            </w:r>
            <w:r w:rsidRPr="008B272B">
              <w:rPr>
                <w:rFonts w:eastAsia="Times New Roman"/>
                <w:color w:val="000000"/>
                <w:sz w:val="16"/>
                <w:szCs w:val="16"/>
                <w:lang w:val="en-US" w:eastAsia="en-US"/>
              </w:rPr>
              <w:t xml:space="preserve"> 79, 454-462.</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14</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Warżajtis</w:t>
            </w:r>
            <w:proofErr w:type="spellEnd"/>
            <w:r w:rsidRPr="008B272B">
              <w:rPr>
                <w:rFonts w:eastAsia="Times New Roman"/>
                <w:color w:val="000000"/>
                <w:sz w:val="16"/>
                <w:szCs w:val="16"/>
                <w:lang w:val="en-US" w:eastAsia="en-US"/>
              </w:rPr>
              <w:t>, B</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Pavić</w:t>
            </w:r>
            <w:proofErr w:type="spellEnd"/>
            <w:proofErr w:type="gramEnd"/>
            <w:r w:rsidRPr="008B272B">
              <w:rPr>
                <w:rFonts w:eastAsia="Times New Roman"/>
                <w:b/>
                <w:bCs/>
                <w:color w:val="000000"/>
                <w:sz w:val="16"/>
                <w:szCs w:val="16"/>
                <w:lang w:val="en-US" w:eastAsia="en-US"/>
              </w:rPr>
              <w:t xml:space="preserve">, A., </w:t>
            </w:r>
            <w:r w:rsidRPr="008B272B">
              <w:rPr>
                <w:rFonts w:eastAsia="Times New Roman"/>
                <w:color w:val="000000"/>
                <w:sz w:val="16"/>
                <w:szCs w:val="16"/>
                <w:lang w:val="en-US" w:eastAsia="en-US"/>
              </w:rPr>
              <w:t>...</w:t>
            </w:r>
            <w:proofErr w:type="spellStart"/>
            <w:r w:rsidRPr="008B272B">
              <w:rPr>
                <w:rFonts w:eastAsia="Times New Roman"/>
                <w:color w:val="000000"/>
                <w:sz w:val="16"/>
                <w:szCs w:val="16"/>
                <w:lang w:val="en-US" w:eastAsia="en-US"/>
              </w:rPr>
              <w:t>Djuran</w:t>
            </w:r>
            <w:proofErr w:type="spellEnd"/>
            <w:r w:rsidRPr="008B272B">
              <w:rPr>
                <w:rFonts w:eastAsia="Times New Roman"/>
                <w:color w:val="000000"/>
                <w:sz w:val="16"/>
                <w:szCs w:val="16"/>
                <w:lang w:val="en-US" w:eastAsia="en-US"/>
              </w:rPr>
              <w:t xml:space="preserve">, I. M. </w:t>
            </w:r>
            <w:r w:rsidRPr="008B272B">
              <w:rPr>
                <w:rFonts w:eastAsia="Times New Roman"/>
                <w:b/>
                <w:bCs/>
                <w:color w:val="000000"/>
                <w:sz w:val="16"/>
                <w:szCs w:val="16"/>
                <w:lang w:val="en-US" w:eastAsia="en-US"/>
              </w:rPr>
              <w:t>(2017)</w:t>
            </w:r>
            <w:r w:rsidRPr="008B272B">
              <w:rPr>
                <w:rFonts w:eastAsia="Times New Roman"/>
                <w:color w:val="000000"/>
                <w:sz w:val="16"/>
                <w:szCs w:val="16"/>
                <w:lang w:val="en-US" w:eastAsia="en-US"/>
              </w:rPr>
              <w:t xml:space="preserve"> Mononuclear gold(III) complexes with L-</w:t>
            </w:r>
            <w:proofErr w:type="spellStart"/>
            <w:r w:rsidRPr="008B272B">
              <w:rPr>
                <w:rFonts w:eastAsia="Times New Roman"/>
                <w:color w:val="000000"/>
                <w:sz w:val="16"/>
                <w:szCs w:val="16"/>
                <w:lang w:val="en-US" w:eastAsia="en-US"/>
              </w:rPr>
              <w:t>histidine</w:t>
            </w:r>
            <w:proofErr w:type="spellEnd"/>
            <w:r w:rsidRPr="008B272B">
              <w:rPr>
                <w:rFonts w:eastAsia="Times New Roman"/>
                <w:color w:val="000000"/>
                <w:sz w:val="16"/>
                <w:szCs w:val="16"/>
                <w:lang w:val="en-US" w:eastAsia="en-US"/>
              </w:rPr>
              <w:t xml:space="preserve">-containing </w:t>
            </w:r>
            <w:proofErr w:type="spellStart"/>
            <w:r w:rsidRPr="008B272B">
              <w:rPr>
                <w:rFonts w:eastAsia="Times New Roman"/>
                <w:color w:val="000000"/>
                <w:sz w:val="16"/>
                <w:szCs w:val="16"/>
                <w:lang w:val="en-US" w:eastAsia="en-US"/>
              </w:rPr>
              <w:t>dipeptides</w:t>
            </w:r>
            <w:proofErr w:type="spellEnd"/>
            <w:r w:rsidRPr="008B272B">
              <w:rPr>
                <w:rFonts w:eastAsia="Times New Roman"/>
                <w:color w:val="000000"/>
                <w:sz w:val="16"/>
                <w:szCs w:val="16"/>
                <w:lang w:val="en-US" w:eastAsia="en-US"/>
              </w:rPr>
              <w:t xml:space="preserve">: tuning the structural and biological properties by variation of the N-terminal amino acid and counter anion. </w:t>
            </w:r>
            <w:r w:rsidRPr="008B272B">
              <w:rPr>
                <w:rFonts w:eastAsia="Times New Roman"/>
                <w:i/>
                <w:color w:val="000000"/>
                <w:sz w:val="16"/>
                <w:szCs w:val="16"/>
                <w:lang w:val="en-US" w:eastAsia="en-US"/>
              </w:rPr>
              <w:t>Dalton Trans</w:t>
            </w:r>
            <w:r w:rsidRPr="008B272B">
              <w:rPr>
                <w:rFonts w:eastAsia="Times New Roman"/>
                <w:color w:val="000000"/>
                <w:sz w:val="16"/>
                <w:szCs w:val="16"/>
                <w:lang w:val="en-US" w:eastAsia="en-US"/>
              </w:rPr>
              <w:t xml:space="preserve"> 46, 2594-2608.</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15</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Jovic</w:t>
            </w:r>
            <w:proofErr w:type="spellEnd"/>
            <w:r w:rsidRPr="008B272B">
              <w:rPr>
                <w:rFonts w:eastAsia="Times New Roman"/>
                <w:color w:val="000000"/>
                <w:sz w:val="16"/>
                <w:szCs w:val="16"/>
                <w:lang w:val="en-US" w:eastAsia="en-US"/>
              </w:rPr>
              <w:t>, D.S</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Pavić</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Plavece</w:t>
            </w:r>
            <w:proofErr w:type="spellEnd"/>
            <w:r w:rsidRPr="008B272B">
              <w:rPr>
                <w:rFonts w:eastAsia="Times New Roman"/>
                <w:color w:val="000000"/>
                <w:sz w:val="16"/>
                <w:szCs w:val="16"/>
                <w:lang w:val="en-US" w:eastAsia="en-US"/>
              </w:rPr>
              <w:t xml:space="preserve">, J. </w:t>
            </w:r>
            <w:r w:rsidRPr="008B272B">
              <w:rPr>
                <w:rFonts w:eastAsia="Times New Roman"/>
                <w:b/>
                <w:bCs/>
                <w:color w:val="000000"/>
                <w:sz w:val="16"/>
                <w:szCs w:val="16"/>
                <w:lang w:val="en-US" w:eastAsia="en-US"/>
              </w:rPr>
              <w:t>(2016)</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Fullerenol</w:t>
            </w:r>
            <w:proofErr w:type="spellEnd"/>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nanoparticles</w:t>
            </w:r>
            <w:proofErr w:type="spellEnd"/>
            <w:r w:rsidRPr="008B272B">
              <w:rPr>
                <w:rFonts w:eastAsia="Times New Roman"/>
                <w:color w:val="000000"/>
                <w:sz w:val="16"/>
                <w:szCs w:val="16"/>
                <w:lang w:val="en-US" w:eastAsia="en-US"/>
              </w:rPr>
              <w:t xml:space="preserve"> as a new delivery system for doxorubicin. </w:t>
            </w:r>
            <w:r w:rsidRPr="008B272B">
              <w:rPr>
                <w:rFonts w:eastAsia="Times New Roman"/>
                <w:i/>
                <w:color w:val="000000"/>
                <w:sz w:val="16"/>
                <w:szCs w:val="16"/>
                <w:lang w:val="en-US" w:eastAsia="en-US"/>
              </w:rPr>
              <w:t>RSC Adv</w:t>
            </w:r>
            <w:r w:rsidRPr="008B272B">
              <w:rPr>
                <w:rFonts w:eastAsia="Times New Roman"/>
                <w:color w:val="000000"/>
                <w:sz w:val="16"/>
                <w:szCs w:val="16"/>
                <w:lang w:val="en-US" w:eastAsia="en-US"/>
              </w:rPr>
              <w:t xml:space="preserve"> 6, 38563–38578.</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lastRenderedPageBreak/>
              <w:t>16</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Savić</w:t>
            </w:r>
            <w:proofErr w:type="spellEnd"/>
            <w:r w:rsidRPr="008B272B">
              <w:rPr>
                <w:rFonts w:eastAsia="Times New Roman"/>
                <w:color w:val="000000"/>
                <w:sz w:val="16"/>
                <w:szCs w:val="16"/>
                <w:lang w:val="en-US" w:eastAsia="en-US"/>
              </w:rPr>
              <w:t>, N.D</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Pavić</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Djuran</w:t>
            </w:r>
            <w:proofErr w:type="spellEnd"/>
            <w:r w:rsidRPr="008B272B">
              <w:rPr>
                <w:rFonts w:eastAsia="Times New Roman"/>
                <w:color w:val="000000"/>
                <w:sz w:val="16"/>
                <w:szCs w:val="16"/>
                <w:lang w:val="en-US" w:eastAsia="en-US"/>
              </w:rPr>
              <w:t xml:space="preserve">. M.I. </w:t>
            </w:r>
            <w:r w:rsidRPr="008B272B">
              <w:rPr>
                <w:rFonts w:eastAsia="Times New Roman"/>
                <w:b/>
                <w:bCs/>
                <w:color w:val="000000"/>
                <w:sz w:val="16"/>
                <w:szCs w:val="16"/>
                <w:lang w:val="en-US" w:eastAsia="en-US"/>
              </w:rPr>
              <w:t>(2016</w:t>
            </w:r>
            <w:r w:rsidRPr="008B272B">
              <w:rPr>
                <w:rFonts w:eastAsia="Times New Roman"/>
                <w:color w:val="000000"/>
                <w:sz w:val="16"/>
                <w:szCs w:val="16"/>
                <w:lang w:val="en-US" w:eastAsia="en-US"/>
              </w:rPr>
              <w:t xml:space="preserve">) A comparative antimicrobial and toxicological study of </w:t>
            </w:r>
            <w:proofErr w:type="gramStart"/>
            <w:r w:rsidRPr="008B272B">
              <w:rPr>
                <w:rFonts w:eastAsia="Times New Roman"/>
                <w:color w:val="000000"/>
                <w:sz w:val="16"/>
                <w:szCs w:val="16"/>
                <w:lang w:val="en-US" w:eastAsia="en-US"/>
              </w:rPr>
              <w:t>gold(</w:t>
            </w:r>
            <w:proofErr w:type="gramEnd"/>
            <w:r w:rsidRPr="008B272B">
              <w:rPr>
                <w:rFonts w:eastAsia="Times New Roman"/>
                <w:color w:val="000000"/>
                <w:sz w:val="16"/>
                <w:szCs w:val="16"/>
                <w:lang w:val="en-US" w:eastAsia="en-US"/>
              </w:rPr>
              <w:t xml:space="preserve">III) and silver(I) complexes with aromatic nitrogen- containing </w:t>
            </w:r>
            <w:proofErr w:type="spellStart"/>
            <w:r w:rsidRPr="008B272B">
              <w:rPr>
                <w:rFonts w:eastAsia="Times New Roman"/>
                <w:color w:val="000000"/>
                <w:sz w:val="16"/>
                <w:szCs w:val="16"/>
                <w:lang w:val="en-US" w:eastAsia="en-US"/>
              </w:rPr>
              <w:t>heterocycles</w:t>
            </w:r>
            <w:proofErr w:type="spellEnd"/>
            <w:r w:rsidRPr="008B272B">
              <w:rPr>
                <w:rFonts w:eastAsia="Times New Roman"/>
                <w:color w:val="000000"/>
                <w:sz w:val="16"/>
                <w:szCs w:val="16"/>
                <w:lang w:val="en-US" w:eastAsia="en-US"/>
              </w:rPr>
              <w:t xml:space="preserve">: Synergistic activity and improved selectivity index of Au(III)/Ag(I) complexes mixture. </w:t>
            </w:r>
            <w:r w:rsidRPr="008B272B">
              <w:rPr>
                <w:rFonts w:eastAsia="Times New Roman"/>
                <w:i/>
                <w:color w:val="000000"/>
                <w:sz w:val="16"/>
                <w:szCs w:val="16"/>
                <w:lang w:val="en-US" w:eastAsia="en-US"/>
              </w:rPr>
              <w:t>RSC Adv</w:t>
            </w:r>
            <w:r w:rsidRPr="008B272B">
              <w:rPr>
                <w:rFonts w:eastAsia="Times New Roman"/>
                <w:color w:val="000000"/>
                <w:sz w:val="16"/>
                <w:szCs w:val="16"/>
                <w:lang w:val="en-US" w:eastAsia="en-US"/>
              </w:rPr>
              <w:t xml:space="preserve"> 6, 13193-13206.</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w:t>
            </w:r>
          </w:p>
        </w:tc>
      </w:tr>
      <w:tr w:rsidR="0046638F">
        <w:trPr>
          <w:trHeight w:val="227"/>
          <w:jc w:val="center"/>
        </w:trPr>
        <w:tc>
          <w:tcPr>
            <w:tcW w:w="543" w:type="dxa"/>
            <w:vAlign w:val="center"/>
          </w:tcPr>
          <w:p w:rsidR="0046638F" w:rsidRDefault="0046638F" w:rsidP="003C5505">
            <w:pPr>
              <w:spacing w:after="0"/>
              <w:rPr>
                <w:b/>
                <w:sz w:val="22"/>
                <w:szCs w:val="22"/>
                <w:lang w:val="en-US"/>
              </w:rPr>
            </w:pPr>
            <w:r>
              <w:t>17</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Veselinović</w:t>
            </w:r>
            <w:proofErr w:type="spellEnd"/>
            <w:r w:rsidRPr="008B272B">
              <w:rPr>
                <w:rFonts w:eastAsia="Times New Roman"/>
                <w:color w:val="000000"/>
                <w:sz w:val="16"/>
                <w:szCs w:val="16"/>
                <w:lang w:val="en-US" w:eastAsia="en-US"/>
              </w:rPr>
              <w:t>, J.B</w:t>
            </w:r>
            <w:proofErr w:type="gramStart"/>
            <w:r w:rsidRPr="008B272B">
              <w:rPr>
                <w:rFonts w:eastAsia="Times New Roman"/>
                <w:color w:val="000000"/>
                <w:sz w:val="16"/>
                <w:szCs w:val="16"/>
                <w:lang w:val="en-US" w:eastAsia="en-US"/>
              </w:rPr>
              <w:t>., ...</w:t>
            </w:r>
            <w:proofErr w:type="spellStart"/>
            <w:r w:rsidRPr="008B272B">
              <w:rPr>
                <w:rFonts w:eastAsia="Times New Roman"/>
                <w:b/>
                <w:bCs/>
                <w:color w:val="000000"/>
                <w:sz w:val="16"/>
                <w:szCs w:val="16"/>
                <w:lang w:val="en-US" w:eastAsia="en-US"/>
              </w:rPr>
              <w:t>Pavić</w:t>
            </w:r>
            <w:proofErr w:type="spellEnd"/>
            <w:proofErr w:type="gramEnd"/>
            <w:r w:rsidRPr="008B272B">
              <w:rPr>
                <w:rFonts w:eastAsia="Times New Roman"/>
                <w:b/>
                <w:bCs/>
                <w:color w:val="000000"/>
                <w:sz w:val="16"/>
                <w:szCs w:val="16"/>
                <w:lang w:val="en-US" w:eastAsia="en-US"/>
              </w:rPr>
              <w:t>, A.,</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Veselinović</w:t>
            </w:r>
            <w:proofErr w:type="spellEnd"/>
            <w:r w:rsidRPr="008B272B">
              <w:rPr>
                <w:rFonts w:eastAsia="Times New Roman"/>
                <w:color w:val="000000"/>
                <w:sz w:val="16"/>
                <w:szCs w:val="16"/>
                <w:lang w:val="en-US" w:eastAsia="en-US"/>
              </w:rPr>
              <w:t xml:space="preserve">, A. M. </w:t>
            </w:r>
            <w:r w:rsidRPr="008B272B">
              <w:rPr>
                <w:rFonts w:eastAsia="Times New Roman"/>
                <w:b/>
                <w:bCs/>
                <w:color w:val="000000"/>
                <w:sz w:val="16"/>
                <w:szCs w:val="16"/>
                <w:lang w:val="en-US" w:eastAsia="en-US"/>
              </w:rPr>
              <w:t>(2015)</w:t>
            </w:r>
            <w:r w:rsidRPr="008B272B">
              <w:rPr>
                <w:rFonts w:eastAsia="Times New Roman"/>
                <w:color w:val="000000"/>
                <w:sz w:val="16"/>
                <w:szCs w:val="16"/>
                <w:lang w:val="en-US" w:eastAsia="en-US"/>
              </w:rPr>
              <w:t xml:space="preserve"> Selected 4-phenyl </w:t>
            </w:r>
            <w:proofErr w:type="spellStart"/>
            <w:r w:rsidRPr="008B272B">
              <w:rPr>
                <w:rFonts w:eastAsia="Times New Roman"/>
                <w:color w:val="000000"/>
                <w:sz w:val="16"/>
                <w:szCs w:val="16"/>
                <w:lang w:val="en-US" w:eastAsia="en-US"/>
              </w:rPr>
              <w:t>hydroxycoumarins</w:t>
            </w:r>
            <w:proofErr w:type="spellEnd"/>
            <w:r w:rsidRPr="008B272B">
              <w:rPr>
                <w:rFonts w:eastAsia="Times New Roman"/>
                <w:color w:val="000000"/>
                <w:sz w:val="16"/>
                <w:szCs w:val="16"/>
                <w:lang w:val="en-US" w:eastAsia="en-US"/>
              </w:rPr>
              <w:t xml:space="preserve">: </w:t>
            </w:r>
            <w:r w:rsidRPr="008B272B">
              <w:rPr>
                <w:rFonts w:eastAsia="Times New Roman"/>
                <w:i/>
                <w:iCs/>
                <w:color w:val="000000"/>
                <w:sz w:val="16"/>
                <w:szCs w:val="16"/>
                <w:lang w:val="en-US" w:eastAsia="en-US"/>
              </w:rPr>
              <w:t>In vitro</w:t>
            </w:r>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cytotoxicity</w:t>
            </w:r>
            <w:proofErr w:type="spellEnd"/>
            <w:r w:rsidRPr="008B272B">
              <w:rPr>
                <w:rFonts w:eastAsia="Times New Roman"/>
                <w:color w:val="000000"/>
                <w:sz w:val="16"/>
                <w:szCs w:val="16"/>
                <w:lang w:val="en-US" w:eastAsia="en-US"/>
              </w:rPr>
              <w:t xml:space="preserve">, </w:t>
            </w:r>
            <w:proofErr w:type="spellStart"/>
            <w:r w:rsidRPr="008B272B">
              <w:rPr>
                <w:rFonts w:eastAsia="Times New Roman"/>
                <w:color w:val="000000"/>
                <w:sz w:val="16"/>
                <w:szCs w:val="16"/>
                <w:lang w:val="en-US" w:eastAsia="en-US"/>
              </w:rPr>
              <w:t>teratogenic</w:t>
            </w:r>
            <w:proofErr w:type="spellEnd"/>
            <w:r w:rsidRPr="008B272B">
              <w:rPr>
                <w:rFonts w:eastAsia="Times New Roman"/>
                <w:color w:val="000000"/>
                <w:sz w:val="16"/>
                <w:szCs w:val="16"/>
                <w:lang w:val="en-US" w:eastAsia="en-US"/>
              </w:rPr>
              <w:t xml:space="preserve"> effect on </w:t>
            </w:r>
            <w:proofErr w:type="spellStart"/>
            <w:r w:rsidRPr="008B272B">
              <w:rPr>
                <w:rFonts w:eastAsia="Times New Roman"/>
                <w:color w:val="000000"/>
                <w:sz w:val="16"/>
                <w:szCs w:val="16"/>
                <w:lang w:val="en-US" w:eastAsia="en-US"/>
              </w:rPr>
              <w:t>zebrafish</w:t>
            </w:r>
            <w:proofErr w:type="spellEnd"/>
            <w:r w:rsidRPr="008B272B">
              <w:rPr>
                <w:rFonts w:eastAsia="Times New Roman"/>
                <w:color w:val="000000"/>
                <w:sz w:val="16"/>
                <w:szCs w:val="16"/>
                <w:lang w:val="en-US" w:eastAsia="en-US"/>
              </w:rPr>
              <w:t xml:space="preserve"> (</w:t>
            </w:r>
            <w:proofErr w:type="spellStart"/>
            <w:r w:rsidRPr="008B272B">
              <w:rPr>
                <w:rFonts w:eastAsia="Times New Roman"/>
                <w:i/>
                <w:iCs/>
                <w:color w:val="000000"/>
                <w:sz w:val="16"/>
                <w:szCs w:val="16"/>
                <w:lang w:val="en-US" w:eastAsia="en-US"/>
              </w:rPr>
              <w:t>Danio</w:t>
            </w:r>
            <w:proofErr w:type="spellEnd"/>
            <w:r w:rsidRPr="008B272B">
              <w:rPr>
                <w:rFonts w:eastAsia="Times New Roman"/>
                <w:i/>
                <w:iCs/>
                <w:color w:val="000000"/>
                <w:sz w:val="16"/>
                <w:szCs w:val="16"/>
                <w:lang w:val="en-US" w:eastAsia="en-US"/>
              </w:rPr>
              <w:t xml:space="preserve"> </w:t>
            </w:r>
            <w:proofErr w:type="spellStart"/>
            <w:r w:rsidRPr="008B272B">
              <w:rPr>
                <w:rFonts w:eastAsia="Times New Roman"/>
                <w:i/>
                <w:iCs/>
                <w:color w:val="000000"/>
                <w:sz w:val="16"/>
                <w:szCs w:val="16"/>
                <w:lang w:val="en-US" w:eastAsia="en-US"/>
              </w:rPr>
              <w:t>rerio</w:t>
            </w:r>
            <w:proofErr w:type="spellEnd"/>
            <w:r w:rsidRPr="008B272B">
              <w:rPr>
                <w:rFonts w:eastAsia="Times New Roman"/>
                <w:color w:val="000000"/>
                <w:sz w:val="16"/>
                <w:szCs w:val="16"/>
                <w:lang w:val="en-US" w:eastAsia="en-US"/>
              </w:rPr>
              <w:t xml:space="preserve">) embryos and molecular docking study. </w:t>
            </w:r>
            <w:proofErr w:type="spellStart"/>
            <w:r w:rsidRPr="008B272B">
              <w:rPr>
                <w:rFonts w:eastAsia="Times New Roman"/>
                <w:i/>
                <w:color w:val="000000"/>
                <w:sz w:val="16"/>
                <w:szCs w:val="16"/>
                <w:lang w:val="en-US" w:eastAsia="en-US"/>
              </w:rPr>
              <w:t>Chem</w:t>
            </w:r>
            <w:proofErr w:type="spellEnd"/>
            <w:r w:rsidRPr="008B272B">
              <w:rPr>
                <w:rFonts w:eastAsia="Times New Roman"/>
                <w:i/>
                <w:color w:val="000000"/>
                <w:sz w:val="16"/>
                <w:szCs w:val="16"/>
                <w:lang w:val="en-US" w:eastAsia="en-US"/>
              </w:rPr>
              <w:t xml:space="preserve"> </w:t>
            </w:r>
            <w:proofErr w:type="spellStart"/>
            <w:r w:rsidRPr="008B272B">
              <w:rPr>
                <w:rFonts w:eastAsia="Times New Roman"/>
                <w:i/>
                <w:color w:val="000000"/>
                <w:sz w:val="16"/>
                <w:szCs w:val="16"/>
                <w:lang w:val="en-US" w:eastAsia="en-US"/>
              </w:rPr>
              <w:t>Biol</w:t>
            </w:r>
            <w:proofErr w:type="spellEnd"/>
            <w:r w:rsidRPr="008B272B">
              <w:rPr>
                <w:rFonts w:eastAsia="Times New Roman"/>
                <w:i/>
                <w:color w:val="000000"/>
                <w:sz w:val="16"/>
                <w:szCs w:val="16"/>
                <w:lang w:val="en-US" w:eastAsia="en-US"/>
              </w:rPr>
              <w:t xml:space="preserve"> Inter</w:t>
            </w:r>
            <w:r w:rsidRPr="008B272B">
              <w:rPr>
                <w:rFonts w:eastAsia="Times New Roman"/>
                <w:color w:val="000000"/>
                <w:sz w:val="16"/>
                <w:szCs w:val="16"/>
                <w:lang w:val="en-US" w:eastAsia="en-US"/>
              </w:rPr>
              <w:t xml:space="preserve"> 231, 10-17. </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22</w:t>
            </w:r>
          </w:p>
        </w:tc>
      </w:tr>
      <w:tr w:rsidR="0046638F">
        <w:trPr>
          <w:trHeight w:val="227"/>
          <w:jc w:val="center"/>
        </w:trPr>
        <w:tc>
          <w:tcPr>
            <w:tcW w:w="543" w:type="dxa"/>
            <w:vAlign w:val="center"/>
          </w:tcPr>
          <w:p w:rsidR="0046638F" w:rsidRDefault="0046638F" w:rsidP="003C5505">
            <w:pPr>
              <w:spacing w:after="0"/>
              <w:rPr>
                <w:b/>
                <w:sz w:val="22"/>
                <w:szCs w:val="22"/>
                <w:lang w:val="en-US"/>
              </w:rPr>
            </w:pPr>
            <w:r>
              <w:t>18</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color w:val="000000"/>
                <w:sz w:val="16"/>
                <w:szCs w:val="16"/>
                <w:lang w:val="en-US" w:eastAsia="en-US"/>
              </w:rPr>
              <w:t>Senerovic</w:t>
            </w:r>
            <w:proofErr w:type="spellEnd"/>
            <w:r w:rsidRPr="008B272B">
              <w:rPr>
                <w:rFonts w:eastAsia="Times New Roman"/>
                <w:color w:val="000000"/>
                <w:sz w:val="16"/>
                <w:szCs w:val="16"/>
                <w:lang w:val="en-US" w:eastAsia="en-US"/>
              </w:rPr>
              <w:t>, L</w:t>
            </w:r>
            <w:proofErr w:type="gramStart"/>
            <w:r w:rsidRPr="008B272B">
              <w:rPr>
                <w:rFonts w:eastAsia="Times New Roman"/>
                <w:color w:val="000000"/>
                <w:sz w:val="16"/>
                <w:szCs w:val="16"/>
                <w:lang w:val="en-US" w:eastAsia="en-US"/>
              </w:rPr>
              <w:t>., ...</w:t>
            </w:r>
            <w:proofErr w:type="spellStart"/>
            <w:r w:rsidRPr="008B272B">
              <w:rPr>
                <w:rFonts w:eastAsia="Times New Roman"/>
                <w:color w:val="000000"/>
                <w:sz w:val="16"/>
                <w:szCs w:val="16"/>
                <w:lang w:val="en-US" w:eastAsia="en-US"/>
              </w:rPr>
              <w:t>Pavic</w:t>
            </w:r>
            <w:proofErr w:type="spellEnd"/>
            <w:proofErr w:type="gramEnd"/>
            <w:r w:rsidRPr="008B272B">
              <w:rPr>
                <w:rFonts w:eastAsia="Times New Roman"/>
                <w:color w:val="000000"/>
                <w:sz w:val="16"/>
                <w:szCs w:val="16"/>
                <w:lang w:val="en-US" w:eastAsia="en-US"/>
              </w:rPr>
              <w:t>, A., ...</w:t>
            </w:r>
            <w:proofErr w:type="spellStart"/>
            <w:r w:rsidRPr="008B272B">
              <w:rPr>
                <w:rFonts w:eastAsia="Times New Roman"/>
                <w:color w:val="000000"/>
                <w:sz w:val="16"/>
                <w:szCs w:val="16"/>
                <w:lang w:val="en-US" w:eastAsia="en-US"/>
              </w:rPr>
              <w:t>Nikodinovic</w:t>
            </w:r>
            <w:proofErr w:type="spellEnd"/>
            <w:r w:rsidRPr="008B272B">
              <w:rPr>
                <w:rFonts w:eastAsia="Times New Roman"/>
                <w:color w:val="000000"/>
                <w:sz w:val="16"/>
                <w:szCs w:val="16"/>
                <w:lang w:val="en-US" w:eastAsia="en-US"/>
              </w:rPr>
              <w:t xml:space="preserve">-Runic, J. </w:t>
            </w:r>
            <w:r w:rsidRPr="008B272B">
              <w:rPr>
                <w:rFonts w:eastAsia="Times New Roman"/>
                <w:b/>
                <w:bCs/>
                <w:color w:val="000000"/>
                <w:sz w:val="16"/>
                <w:szCs w:val="16"/>
                <w:lang w:val="en-US" w:eastAsia="en-US"/>
              </w:rPr>
              <w:t>(2015)</w:t>
            </w:r>
            <w:r w:rsidRPr="008B272B">
              <w:rPr>
                <w:rFonts w:eastAsia="Times New Roman"/>
                <w:color w:val="000000"/>
                <w:sz w:val="16"/>
                <w:szCs w:val="16"/>
                <w:lang w:val="en-US" w:eastAsia="en-US"/>
              </w:rPr>
              <w:t xml:space="preserve"> Synthesis and evaluation of series of </w:t>
            </w:r>
            <w:proofErr w:type="spellStart"/>
            <w:r w:rsidRPr="008B272B">
              <w:rPr>
                <w:rFonts w:eastAsia="Times New Roman"/>
                <w:color w:val="000000"/>
                <w:sz w:val="16"/>
                <w:szCs w:val="16"/>
                <w:lang w:val="en-US" w:eastAsia="en-US"/>
              </w:rPr>
              <w:t>diazine</w:t>
            </w:r>
            <w:proofErr w:type="spellEnd"/>
            <w:r w:rsidRPr="008B272B">
              <w:rPr>
                <w:rFonts w:eastAsia="Times New Roman"/>
                <w:color w:val="000000"/>
                <w:sz w:val="16"/>
                <w:szCs w:val="16"/>
                <w:lang w:val="en-US" w:eastAsia="en-US"/>
              </w:rPr>
              <w:t xml:space="preserve">-bridged </w:t>
            </w:r>
            <w:proofErr w:type="spellStart"/>
            <w:r w:rsidRPr="008B272B">
              <w:rPr>
                <w:rFonts w:eastAsia="Times New Roman"/>
                <w:color w:val="000000"/>
                <w:sz w:val="16"/>
                <w:szCs w:val="16"/>
                <w:lang w:val="en-US" w:eastAsia="en-US"/>
              </w:rPr>
              <w:t>dinuclear</w:t>
            </w:r>
            <w:proofErr w:type="spellEnd"/>
            <w:r w:rsidRPr="008B272B">
              <w:rPr>
                <w:rFonts w:eastAsia="Times New Roman"/>
                <w:color w:val="000000"/>
                <w:sz w:val="16"/>
                <w:szCs w:val="16"/>
                <w:lang w:val="en-US" w:eastAsia="en-US"/>
              </w:rPr>
              <w:t xml:space="preserve"> platinum(II) complexes through in vitro toxicity and molecular modeling: correlation between structure  and activity of Pt(II) complexes. </w:t>
            </w:r>
            <w:r w:rsidRPr="008B272B">
              <w:rPr>
                <w:rFonts w:eastAsia="Times New Roman"/>
                <w:i/>
                <w:color w:val="000000"/>
                <w:sz w:val="16"/>
                <w:szCs w:val="16"/>
                <w:lang w:val="en-US" w:eastAsia="en-US"/>
              </w:rPr>
              <w:t xml:space="preserve">J Med </w:t>
            </w:r>
            <w:proofErr w:type="spellStart"/>
            <w:r w:rsidRPr="008B272B">
              <w:rPr>
                <w:rFonts w:eastAsia="Times New Roman"/>
                <w:i/>
                <w:color w:val="000000"/>
                <w:sz w:val="16"/>
                <w:szCs w:val="16"/>
                <w:lang w:val="en-US" w:eastAsia="en-US"/>
              </w:rPr>
              <w:t>Chem</w:t>
            </w:r>
            <w:proofErr w:type="spellEnd"/>
            <w:r w:rsidRPr="008B272B">
              <w:rPr>
                <w:rFonts w:eastAsia="Times New Roman"/>
                <w:color w:val="000000"/>
                <w:sz w:val="16"/>
                <w:szCs w:val="16"/>
                <w:lang w:val="en-US" w:eastAsia="en-US"/>
              </w:rPr>
              <w:t xml:space="preserve"> 58, 1442-145.</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21a</w:t>
            </w:r>
          </w:p>
        </w:tc>
      </w:tr>
      <w:tr w:rsidR="0046638F">
        <w:trPr>
          <w:trHeight w:val="227"/>
          <w:jc w:val="center"/>
        </w:trPr>
        <w:tc>
          <w:tcPr>
            <w:tcW w:w="543" w:type="dxa"/>
            <w:vAlign w:val="center"/>
          </w:tcPr>
          <w:p w:rsidR="0046638F" w:rsidRDefault="0046638F" w:rsidP="003C5505">
            <w:pPr>
              <w:spacing w:after="0"/>
              <w:rPr>
                <w:b/>
                <w:sz w:val="22"/>
                <w:szCs w:val="22"/>
                <w:lang w:val="en-US"/>
              </w:rPr>
            </w:pPr>
            <w:r>
              <w:t>19</w:t>
            </w:r>
          </w:p>
        </w:tc>
        <w:tc>
          <w:tcPr>
            <w:tcW w:w="8780" w:type="dxa"/>
            <w:gridSpan w:val="10"/>
            <w:vAlign w:val="center"/>
          </w:tcPr>
          <w:p w:rsidR="0046638F" w:rsidRPr="008B272B" w:rsidRDefault="0046638F" w:rsidP="003C5505">
            <w:pPr>
              <w:widowControl/>
              <w:autoSpaceDE/>
              <w:autoSpaceDN/>
              <w:adjustRightInd/>
              <w:spacing w:after="0"/>
              <w:jc w:val="both"/>
              <w:rPr>
                <w:rFonts w:eastAsia="Times New Roman"/>
                <w:color w:val="000000"/>
                <w:sz w:val="16"/>
                <w:szCs w:val="16"/>
                <w:lang w:val="en-US" w:eastAsia="en-US"/>
              </w:rPr>
            </w:pPr>
            <w:proofErr w:type="spellStart"/>
            <w:r w:rsidRPr="008B272B">
              <w:rPr>
                <w:rFonts w:eastAsia="Times New Roman"/>
                <w:iCs/>
                <w:color w:val="000000"/>
                <w:sz w:val="16"/>
                <w:szCs w:val="16"/>
                <w:lang w:val="en-GB" w:eastAsia="en-US"/>
              </w:rPr>
              <w:t>Stanković</w:t>
            </w:r>
            <w:proofErr w:type="spellEnd"/>
            <w:r w:rsidRPr="008B272B">
              <w:rPr>
                <w:rFonts w:eastAsia="Times New Roman"/>
                <w:iCs/>
                <w:color w:val="000000"/>
                <w:sz w:val="16"/>
                <w:szCs w:val="16"/>
                <w:lang w:val="en-GB" w:eastAsia="en-US"/>
              </w:rPr>
              <w:t>, S</w:t>
            </w:r>
            <w:proofErr w:type="gramStart"/>
            <w:r w:rsidRPr="008B272B">
              <w:rPr>
                <w:rFonts w:eastAsia="Times New Roman"/>
                <w:iCs/>
                <w:color w:val="000000"/>
                <w:sz w:val="16"/>
                <w:szCs w:val="16"/>
                <w:lang w:val="en-GB" w:eastAsia="en-US"/>
              </w:rPr>
              <w:t>., ...</w:t>
            </w:r>
            <w:proofErr w:type="spellStart"/>
            <w:r w:rsidRPr="008B272B">
              <w:rPr>
                <w:rFonts w:eastAsia="Times New Roman"/>
                <w:iCs/>
                <w:color w:val="000000"/>
                <w:sz w:val="16"/>
                <w:szCs w:val="16"/>
                <w:lang w:val="en-GB" w:eastAsia="en-US"/>
              </w:rPr>
              <w:t>Pavić</w:t>
            </w:r>
            <w:proofErr w:type="spellEnd"/>
            <w:proofErr w:type="gramEnd"/>
            <w:r w:rsidRPr="008B272B">
              <w:rPr>
                <w:rFonts w:eastAsia="Times New Roman"/>
                <w:iCs/>
                <w:color w:val="000000"/>
                <w:sz w:val="16"/>
                <w:szCs w:val="16"/>
                <w:lang w:val="en-GB" w:eastAsia="en-US"/>
              </w:rPr>
              <w:t>, A., ...</w:t>
            </w:r>
            <w:proofErr w:type="spellStart"/>
            <w:r w:rsidRPr="008B272B">
              <w:rPr>
                <w:rFonts w:eastAsia="Times New Roman"/>
                <w:iCs/>
                <w:color w:val="000000"/>
                <w:sz w:val="16"/>
                <w:szCs w:val="16"/>
                <w:lang w:val="en-GB" w:eastAsia="en-US"/>
              </w:rPr>
              <w:t>Cvetković</w:t>
            </w:r>
            <w:proofErr w:type="spellEnd"/>
            <w:r w:rsidRPr="008B272B">
              <w:rPr>
                <w:rFonts w:eastAsia="Times New Roman"/>
                <w:iCs/>
                <w:color w:val="000000"/>
                <w:sz w:val="16"/>
                <w:szCs w:val="16"/>
                <w:lang w:val="en-GB" w:eastAsia="en-US"/>
              </w:rPr>
              <w:t xml:space="preserve">, V. </w:t>
            </w:r>
            <w:r w:rsidRPr="008B272B">
              <w:rPr>
                <w:rFonts w:eastAsia="Times New Roman"/>
                <w:b/>
                <w:bCs/>
                <w:color w:val="000000"/>
                <w:sz w:val="16"/>
                <w:szCs w:val="16"/>
                <w:lang w:val="en-GB" w:eastAsia="en-US"/>
              </w:rPr>
              <w:t xml:space="preserve">(2015) </w:t>
            </w:r>
            <w:r w:rsidRPr="008B272B">
              <w:rPr>
                <w:rFonts w:eastAsia="Times New Roman"/>
                <w:color w:val="000000"/>
                <w:sz w:val="16"/>
                <w:szCs w:val="16"/>
                <w:lang w:val="en-GB" w:eastAsia="en-US"/>
              </w:rPr>
              <w:t xml:space="preserve">Bioleaching of copper from old flotation tailings samples (Copper Mine </w:t>
            </w:r>
            <w:proofErr w:type="spellStart"/>
            <w:r w:rsidRPr="008B272B">
              <w:rPr>
                <w:rFonts w:eastAsia="Times New Roman"/>
                <w:color w:val="000000"/>
                <w:sz w:val="16"/>
                <w:szCs w:val="16"/>
                <w:lang w:val="en-GB" w:eastAsia="en-US"/>
              </w:rPr>
              <w:t>Bor</w:t>
            </w:r>
            <w:proofErr w:type="spellEnd"/>
            <w:r w:rsidRPr="008B272B">
              <w:rPr>
                <w:rFonts w:eastAsia="Times New Roman"/>
                <w:color w:val="000000"/>
                <w:sz w:val="16"/>
                <w:szCs w:val="16"/>
                <w:lang w:val="en-GB" w:eastAsia="en-US"/>
              </w:rPr>
              <w:t xml:space="preserve">, Serbia). </w:t>
            </w:r>
            <w:r w:rsidRPr="008B272B">
              <w:rPr>
                <w:rFonts w:eastAsia="Times New Roman"/>
                <w:i/>
                <w:color w:val="000000"/>
                <w:sz w:val="16"/>
                <w:szCs w:val="16"/>
                <w:lang w:val="en-GB" w:eastAsia="en-US"/>
              </w:rPr>
              <w:t xml:space="preserve">J Serb </w:t>
            </w:r>
            <w:proofErr w:type="spellStart"/>
            <w:r w:rsidRPr="008B272B">
              <w:rPr>
                <w:rFonts w:eastAsia="Times New Roman"/>
                <w:i/>
                <w:color w:val="000000"/>
                <w:sz w:val="16"/>
                <w:szCs w:val="16"/>
                <w:lang w:val="en-GB" w:eastAsia="en-US"/>
              </w:rPr>
              <w:t>Chem</w:t>
            </w:r>
            <w:proofErr w:type="spellEnd"/>
            <w:r w:rsidRPr="008B272B">
              <w:rPr>
                <w:rFonts w:eastAsia="Times New Roman"/>
                <w:i/>
                <w:color w:val="000000"/>
                <w:sz w:val="16"/>
                <w:szCs w:val="16"/>
                <w:lang w:val="en-GB" w:eastAsia="en-US"/>
              </w:rPr>
              <w:t xml:space="preserve"> Soc</w:t>
            </w:r>
            <w:r w:rsidRPr="008B272B">
              <w:rPr>
                <w:rFonts w:eastAsia="Times New Roman"/>
                <w:color w:val="000000"/>
                <w:sz w:val="16"/>
                <w:szCs w:val="16"/>
                <w:lang w:val="en-GB" w:eastAsia="en-US"/>
              </w:rPr>
              <w:t xml:space="preserve">, 80, 391-405. </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23</w:t>
            </w:r>
          </w:p>
        </w:tc>
      </w:tr>
      <w:tr w:rsidR="0046638F">
        <w:trPr>
          <w:trHeight w:val="227"/>
          <w:jc w:val="center"/>
        </w:trPr>
        <w:tc>
          <w:tcPr>
            <w:tcW w:w="543" w:type="dxa"/>
            <w:vAlign w:val="center"/>
          </w:tcPr>
          <w:p w:rsidR="0046638F" w:rsidRDefault="0046638F" w:rsidP="003C5505">
            <w:pPr>
              <w:spacing w:after="0"/>
              <w:rPr>
                <w:b/>
                <w:sz w:val="22"/>
                <w:szCs w:val="22"/>
                <w:lang w:val="en-US"/>
              </w:rPr>
            </w:pPr>
            <w:r>
              <w:t>20</w:t>
            </w:r>
          </w:p>
        </w:tc>
        <w:tc>
          <w:tcPr>
            <w:tcW w:w="8780" w:type="dxa"/>
            <w:gridSpan w:val="10"/>
            <w:vAlign w:val="center"/>
          </w:tcPr>
          <w:p w:rsidR="0046638F" w:rsidRPr="008B272B" w:rsidRDefault="0046638F" w:rsidP="003C5505">
            <w:pPr>
              <w:spacing w:after="0"/>
              <w:rPr>
                <w:sz w:val="16"/>
                <w:szCs w:val="16"/>
              </w:rPr>
            </w:pPr>
            <w:r w:rsidRPr="008B272B">
              <w:rPr>
                <w:b/>
                <w:sz w:val="16"/>
                <w:szCs w:val="16"/>
              </w:rPr>
              <w:t xml:space="preserve">Pavić, A. </w:t>
            </w:r>
            <w:r w:rsidRPr="008B272B">
              <w:rPr>
                <w:sz w:val="16"/>
                <w:szCs w:val="16"/>
              </w:rPr>
              <w:t>Impact of Šabac industry on the environmental condition of the Sava river. Environmental Recovery Of Yugoslavia - Monograph (Eds., Antić, D.P. and Vujić, J.Lj.), Vinča Institute of Nuclear Sciences, Belgrade. ISBN: 86-7306-054-0, p.665</w:t>
            </w:r>
          </w:p>
        </w:tc>
        <w:tc>
          <w:tcPr>
            <w:tcW w:w="653" w:type="dxa"/>
            <w:vAlign w:val="center"/>
          </w:tcPr>
          <w:p w:rsidR="0046638F" w:rsidRPr="008B272B" w:rsidRDefault="00E9627B" w:rsidP="003C5505">
            <w:pPr>
              <w:spacing w:after="0"/>
              <w:ind w:left="-69"/>
              <w:rPr>
                <w:lang w:val="en-US"/>
              </w:rPr>
            </w:pPr>
            <w:r>
              <w:rPr>
                <w:lang w:val="en-US"/>
              </w:rPr>
              <w:t>M</w:t>
            </w:r>
            <w:r w:rsidR="0046638F" w:rsidRPr="008B272B">
              <w:rPr>
                <w:lang w:val="en-US"/>
              </w:rPr>
              <w:t>34</w:t>
            </w:r>
          </w:p>
        </w:tc>
      </w:tr>
      <w:tr w:rsidR="0046638F">
        <w:trPr>
          <w:trHeight w:val="227"/>
          <w:jc w:val="center"/>
        </w:trPr>
        <w:tc>
          <w:tcPr>
            <w:tcW w:w="9976" w:type="dxa"/>
            <w:gridSpan w:val="12"/>
            <w:vAlign w:val="center"/>
          </w:tcPr>
          <w:p w:rsidR="0046638F" w:rsidRDefault="0046638F" w:rsidP="003C5505">
            <w:pPr>
              <w:spacing w:after="0"/>
              <w:rPr>
                <w:b/>
                <w:sz w:val="22"/>
                <w:szCs w:val="22"/>
                <w:lang w:val="en-US"/>
              </w:rPr>
            </w:pPr>
            <w:r>
              <w:rPr>
                <w:b/>
                <w:sz w:val="22"/>
                <w:szCs w:val="22"/>
                <w:lang w:val="en-US"/>
              </w:rPr>
              <w:t>Cumulative data of scientific activity of the teacher</w:t>
            </w:r>
          </w:p>
        </w:tc>
      </w:tr>
      <w:tr w:rsidR="0046638F">
        <w:trPr>
          <w:trHeight w:val="227"/>
          <w:jc w:val="center"/>
        </w:trPr>
        <w:tc>
          <w:tcPr>
            <w:tcW w:w="4583" w:type="dxa"/>
            <w:gridSpan w:val="5"/>
          </w:tcPr>
          <w:p w:rsidR="0046638F" w:rsidRDefault="0046638F" w:rsidP="003C5505">
            <w:pPr>
              <w:spacing w:after="0"/>
              <w:rPr>
                <w:sz w:val="22"/>
                <w:szCs w:val="22"/>
                <w:lang w:val="en-US"/>
              </w:rPr>
            </w:pPr>
            <w:r>
              <w:rPr>
                <w:sz w:val="22"/>
                <w:szCs w:val="22"/>
                <w:lang w:val="en-US"/>
              </w:rPr>
              <w:t>Total number of citations, without self citations</w:t>
            </w:r>
          </w:p>
        </w:tc>
        <w:tc>
          <w:tcPr>
            <w:tcW w:w="5393" w:type="dxa"/>
            <w:gridSpan w:val="7"/>
            <w:vAlign w:val="center"/>
          </w:tcPr>
          <w:p w:rsidR="0046638F" w:rsidRPr="004D4381" w:rsidRDefault="0046638F" w:rsidP="003C5505">
            <w:pPr>
              <w:spacing w:after="0"/>
              <w:rPr>
                <w:b/>
                <w:lang w:val="en-GB"/>
              </w:rPr>
            </w:pPr>
            <w:r w:rsidRPr="004D4381">
              <w:rPr>
                <w:bCs/>
                <w:lang w:val="en-GB"/>
              </w:rPr>
              <w:t>Total 20</w:t>
            </w:r>
            <w:r w:rsidR="003A1C5C">
              <w:rPr>
                <w:bCs/>
                <w:lang w:val="en-GB"/>
              </w:rPr>
              <w:t>9</w:t>
            </w:r>
            <w:r w:rsidRPr="004D4381">
              <w:rPr>
                <w:bCs/>
                <w:lang w:val="en-GB"/>
              </w:rPr>
              <w:t xml:space="preserve">, Without self - citations 129, without self-citations of all co-authors </w:t>
            </w:r>
            <w:r w:rsidR="004D4381" w:rsidRPr="004D4381">
              <w:rPr>
                <w:bCs/>
                <w:lang w:val="en-GB"/>
              </w:rPr>
              <w:t>10</w:t>
            </w:r>
            <w:r w:rsidRPr="004D4381">
              <w:rPr>
                <w:bCs/>
                <w:lang w:val="en-GB"/>
              </w:rPr>
              <w:t>9, H 8, (SCOPUS 21.09.2019.)</w:t>
            </w:r>
          </w:p>
        </w:tc>
      </w:tr>
      <w:tr w:rsidR="0046638F">
        <w:trPr>
          <w:trHeight w:val="227"/>
          <w:jc w:val="center"/>
        </w:trPr>
        <w:tc>
          <w:tcPr>
            <w:tcW w:w="4583" w:type="dxa"/>
            <w:gridSpan w:val="5"/>
          </w:tcPr>
          <w:p w:rsidR="0046638F" w:rsidRDefault="0046638F" w:rsidP="003C5505">
            <w:pPr>
              <w:spacing w:after="0"/>
              <w:rPr>
                <w:sz w:val="22"/>
                <w:szCs w:val="22"/>
                <w:lang w:val="en-US"/>
              </w:rPr>
            </w:pPr>
            <w:r>
              <w:rPr>
                <w:sz w:val="22"/>
                <w:szCs w:val="22"/>
                <w:lang w:val="en-US"/>
              </w:rPr>
              <w:t>Total number of papers on the SCI (or SSCI) list</w:t>
            </w:r>
          </w:p>
        </w:tc>
        <w:tc>
          <w:tcPr>
            <w:tcW w:w="5393" w:type="dxa"/>
            <w:gridSpan w:val="7"/>
            <w:vAlign w:val="center"/>
          </w:tcPr>
          <w:p w:rsidR="0046638F" w:rsidRDefault="0046638F" w:rsidP="003C5505">
            <w:pPr>
              <w:spacing w:after="0"/>
              <w:rPr>
                <w:b/>
                <w:sz w:val="22"/>
                <w:szCs w:val="22"/>
                <w:lang w:val="en-GB"/>
              </w:rPr>
            </w:pPr>
            <w:r>
              <w:rPr>
                <w:b/>
                <w:sz w:val="22"/>
                <w:szCs w:val="22"/>
                <w:lang w:val="en-GB"/>
              </w:rPr>
              <w:t xml:space="preserve">29 </w:t>
            </w:r>
            <w:r>
              <w:rPr>
                <w:bCs/>
                <w:sz w:val="22"/>
                <w:szCs w:val="22"/>
                <w:lang w:val="en-GB"/>
              </w:rPr>
              <w:t>(SCOPUS 21.09.2019)</w:t>
            </w:r>
          </w:p>
        </w:tc>
      </w:tr>
      <w:tr w:rsidR="0046638F">
        <w:trPr>
          <w:trHeight w:val="227"/>
          <w:jc w:val="center"/>
        </w:trPr>
        <w:tc>
          <w:tcPr>
            <w:tcW w:w="4113" w:type="dxa"/>
            <w:gridSpan w:val="4"/>
          </w:tcPr>
          <w:p w:rsidR="0046638F" w:rsidRDefault="0046638F" w:rsidP="003C5505">
            <w:pPr>
              <w:spacing w:after="0"/>
              <w:rPr>
                <w:sz w:val="22"/>
                <w:szCs w:val="22"/>
                <w:lang w:val="en-US"/>
              </w:rPr>
            </w:pPr>
            <w:r>
              <w:rPr>
                <w:sz w:val="22"/>
                <w:szCs w:val="22"/>
                <w:lang w:val="en-US"/>
              </w:rPr>
              <w:t>Current participation in projects</w:t>
            </w:r>
          </w:p>
        </w:tc>
        <w:tc>
          <w:tcPr>
            <w:tcW w:w="2980" w:type="dxa"/>
            <w:gridSpan w:val="4"/>
            <w:vAlign w:val="center"/>
          </w:tcPr>
          <w:p w:rsidR="0046638F" w:rsidRDefault="0046638F" w:rsidP="003C5505">
            <w:pPr>
              <w:spacing w:after="0"/>
              <w:rPr>
                <w:b/>
                <w:sz w:val="22"/>
                <w:szCs w:val="22"/>
                <w:lang w:val="en-GB"/>
              </w:rPr>
            </w:pPr>
            <w:r>
              <w:rPr>
                <w:sz w:val="22"/>
                <w:szCs w:val="22"/>
                <w:lang w:val="en-US"/>
              </w:rPr>
              <w:t xml:space="preserve">Domestic </w:t>
            </w:r>
            <w:r>
              <w:rPr>
                <w:sz w:val="22"/>
                <w:szCs w:val="22"/>
                <w:lang w:val="en-GB"/>
              </w:rPr>
              <w:t>3</w:t>
            </w:r>
          </w:p>
        </w:tc>
        <w:tc>
          <w:tcPr>
            <w:tcW w:w="2883" w:type="dxa"/>
            <w:gridSpan w:val="4"/>
            <w:vAlign w:val="center"/>
          </w:tcPr>
          <w:p w:rsidR="0046638F" w:rsidRDefault="0046638F" w:rsidP="003C5505">
            <w:pPr>
              <w:spacing w:after="0"/>
              <w:rPr>
                <w:b/>
                <w:sz w:val="22"/>
                <w:szCs w:val="22"/>
                <w:lang w:val="en-GB"/>
              </w:rPr>
            </w:pPr>
            <w:r>
              <w:rPr>
                <w:sz w:val="22"/>
                <w:szCs w:val="22"/>
                <w:lang w:val="en-GB"/>
              </w:rPr>
              <w:t>I</w:t>
            </w:r>
            <w:proofErr w:type="spellStart"/>
            <w:r>
              <w:rPr>
                <w:sz w:val="22"/>
                <w:szCs w:val="22"/>
                <w:lang w:val="en-US"/>
              </w:rPr>
              <w:t>nternational</w:t>
            </w:r>
            <w:proofErr w:type="spellEnd"/>
            <w:r>
              <w:rPr>
                <w:sz w:val="22"/>
                <w:szCs w:val="22"/>
                <w:lang w:val="en-GB"/>
              </w:rPr>
              <w:t xml:space="preserve"> 0</w:t>
            </w:r>
          </w:p>
        </w:tc>
      </w:tr>
      <w:tr w:rsidR="0046638F">
        <w:trPr>
          <w:trHeight w:val="227"/>
          <w:jc w:val="center"/>
        </w:trPr>
        <w:tc>
          <w:tcPr>
            <w:tcW w:w="4113" w:type="dxa"/>
            <w:gridSpan w:val="4"/>
          </w:tcPr>
          <w:p w:rsidR="0046638F" w:rsidRDefault="0046638F" w:rsidP="003C5505">
            <w:pPr>
              <w:spacing w:after="0"/>
              <w:rPr>
                <w:lang w:val="en-US"/>
              </w:rPr>
            </w:pPr>
            <w:r>
              <w:rPr>
                <w:lang w:val="en-US"/>
              </w:rPr>
              <w:t>Other information you consider to be important</w:t>
            </w:r>
          </w:p>
        </w:tc>
        <w:tc>
          <w:tcPr>
            <w:tcW w:w="5863" w:type="dxa"/>
            <w:gridSpan w:val="8"/>
            <w:vAlign w:val="center"/>
          </w:tcPr>
          <w:p w:rsidR="0046638F" w:rsidRPr="003C5505" w:rsidRDefault="003C5505" w:rsidP="003C5505">
            <w:pPr>
              <w:spacing w:after="0"/>
              <w:rPr>
                <w:b/>
              </w:rPr>
            </w:pPr>
            <w:r w:rsidRPr="003C5505">
              <w:t>Т</w:t>
            </w:r>
            <w:r w:rsidRPr="003C5505">
              <w:rPr>
                <w:lang w:val="en-US"/>
              </w:rPr>
              <w:t xml:space="preserve">he person in charge for the housing, care and reproduction of </w:t>
            </w:r>
            <w:proofErr w:type="spellStart"/>
            <w:r w:rsidRPr="003C5505">
              <w:rPr>
                <w:lang w:val="en-US"/>
              </w:rPr>
              <w:t>zebrafish</w:t>
            </w:r>
            <w:proofErr w:type="spellEnd"/>
            <w:r w:rsidRPr="003C5505">
              <w:rPr>
                <w:lang w:val="en-US"/>
              </w:rPr>
              <w:t xml:space="preserve"> in the </w:t>
            </w:r>
            <w:proofErr w:type="spellStart"/>
            <w:r w:rsidRPr="003C5505">
              <w:rPr>
                <w:lang w:val="en-US"/>
              </w:rPr>
              <w:t>zebrafish</w:t>
            </w:r>
            <w:proofErr w:type="spellEnd"/>
            <w:r w:rsidRPr="003C5505">
              <w:rPr>
                <w:lang w:val="en-US"/>
              </w:rPr>
              <w:t xml:space="preserve"> facility in IMGGE (since 2016), and</w:t>
            </w:r>
            <w:r w:rsidRPr="003C5505">
              <w:t xml:space="preserve"> </w:t>
            </w:r>
            <w:r w:rsidRPr="003C5505">
              <w:rPr>
                <w:lang w:val="en-US"/>
              </w:rPr>
              <w:t xml:space="preserve">for the training of researchers for work with </w:t>
            </w:r>
            <w:proofErr w:type="spellStart"/>
            <w:r w:rsidRPr="003C5505">
              <w:rPr>
                <w:lang w:val="en-US"/>
              </w:rPr>
              <w:t>zebrafish</w:t>
            </w:r>
            <w:proofErr w:type="spellEnd"/>
            <w:r w:rsidRPr="003C5505">
              <w:rPr>
                <w:lang w:val="en-US"/>
              </w:rPr>
              <w:t xml:space="preserve"> (since 2016); Professional training at </w:t>
            </w:r>
            <w:proofErr w:type="spellStart"/>
            <w:r w:rsidRPr="003C5505">
              <w:rPr>
                <w:lang w:val="en-US"/>
              </w:rPr>
              <w:t>Wellcome</w:t>
            </w:r>
            <w:proofErr w:type="spellEnd"/>
            <w:r w:rsidRPr="003C5505">
              <w:rPr>
                <w:lang w:val="en-US"/>
              </w:rPr>
              <w:t xml:space="preserve"> Trust Sanger Institute, </w:t>
            </w:r>
            <w:r w:rsidRPr="003C5505">
              <w:rPr>
                <w:color w:val="000000" w:themeColor="text1"/>
              </w:rPr>
              <w:t>C</w:t>
            </w:r>
            <w:proofErr w:type="spellStart"/>
            <w:r w:rsidRPr="003C5505">
              <w:rPr>
                <w:lang w:val="en-US"/>
              </w:rPr>
              <w:t>ambridge</w:t>
            </w:r>
            <w:proofErr w:type="spellEnd"/>
            <w:r w:rsidRPr="003C5505">
              <w:rPr>
                <w:lang w:val="en-US"/>
              </w:rPr>
              <w:t xml:space="preserve"> UK (2016</w:t>
            </w:r>
            <w:r w:rsidRPr="003C5505">
              <w:t>)</w:t>
            </w:r>
            <w:r w:rsidRPr="003C5505">
              <w:rPr>
                <w:lang w:val="en-US"/>
              </w:rPr>
              <w:t xml:space="preserve"> for work in the </w:t>
            </w:r>
            <w:proofErr w:type="spellStart"/>
            <w:r w:rsidRPr="003C5505">
              <w:rPr>
                <w:lang w:val="en-US"/>
              </w:rPr>
              <w:t>zebrafish</w:t>
            </w:r>
            <w:proofErr w:type="spellEnd"/>
            <w:r w:rsidRPr="003C5505">
              <w:rPr>
                <w:lang w:val="en-US"/>
              </w:rPr>
              <w:t xml:space="preserve"> model; DAAD alumni (2009/2010). PI of the research project funded by Philip </w:t>
            </w:r>
            <w:proofErr w:type="spellStart"/>
            <w:r w:rsidRPr="003C5505">
              <w:rPr>
                <w:lang w:val="en-US"/>
              </w:rPr>
              <w:t>Moris</w:t>
            </w:r>
            <w:proofErr w:type="spellEnd"/>
            <w:r w:rsidRPr="003C5505">
              <w:rPr>
                <w:lang w:val="en-US"/>
              </w:rPr>
              <w:t xml:space="preserve"> foundation (</w:t>
            </w:r>
            <w:proofErr w:type="spellStart"/>
            <w:r w:rsidRPr="003C5505">
              <w:rPr>
                <w:lang w:val="en-US"/>
              </w:rPr>
              <w:t>Pokreni</w:t>
            </w:r>
            <w:proofErr w:type="spellEnd"/>
            <w:r w:rsidRPr="003C5505">
              <w:rPr>
                <w:lang w:val="en-US"/>
              </w:rPr>
              <w:t xml:space="preserve"> se </w:t>
            </w:r>
            <w:proofErr w:type="spellStart"/>
            <w:r w:rsidRPr="003C5505">
              <w:rPr>
                <w:lang w:val="en-US"/>
              </w:rPr>
              <w:t>za</w:t>
            </w:r>
            <w:proofErr w:type="spellEnd"/>
            <w:r w:rsidRPr="003C5505">
              <w:rPr>
                <w:lang w:val="en-US"/>
              </w:rPr>
              <w:t xml:space="preserve"> </w:t>
            </w:r>
            <w:proofErr w:type="spellStart"/>
            <w:r w:rsidRPr="003C5505">
              <w:rPr>
                <w:lang w:val="en-US"/>
              </w:rPr>
              <w:t>Nauku</w:t>
            </w:r>
            <w:proofErr w:type="spellEnd"/>
            <w:r w:rsidRPr="003C5505">
              <w:rPr>
                <w:lang w:val="en-US"/>
              </w:rPr>
              <w:t xml:space="preserve"> – </w:t>
            </w:r>
            <w:proofErr w:type="spellStart"/>
            <w:r w:rsidRPr="003C5505">
              <w:rPr>
                <w:lang w:val="en-US"/>
              </w:rPr>
              <w:t>Istrazi.Promeni</w:t>
            </w:r>
            <w:proofErr w:type="spellEnd"/>
            <w:r w:rsidRPr="003C5505">
              <w:rPr>
                <w:lang w:val="en-US"/>
              </w:rPr>
              <w:t xml:space="preserve">; 2019/2020) and </w:t>
            </w:r>
            <w:proofErr w:type="gramStart"/>
            <w:r w:rsidRPr="003C5505">
              <w:rPr>
                <w:lang w:val="en-US"/>
              </w:rPr>
              <w:t>a</w:t>
            </w:r>
            <w:proofErr w:type="gramEnd"/>
            <w:r w:rsidRPr="003C5505">
              <w:rPr>
                <w:lang w:val="en-US"/>
              </w:rPr>
              <w:t xml:space="preserve"> Innovation Voucher (2018/2019). Member of Animal Ethics Committee of IMGGE (since 2016) and </w:t>
            </w:r>
            <w:r w:rsidRPr="003C5505">
              <w:rPr>
                <w:color w:val="000000" w:themeColor="text1"/>
              </w:rPr>
              <w:t>programme committee of the Biology at Petnica Science Centre, Serbia (since 2019). Invited lectur at courses: Microbiology of water and soil – 2019 (Faculty of Biology, UB) and Medicinal Chemistry 2018/2019 (Faculty of Science, University of Kragujevac)</w:t>
            </w:r>
            <w:r>
              <w:rPr>
                <w:color w:val="000000" w:themeColor="text1"/>
              </w:rPr>
              <w:t>.</w:t>
            </w:r>
            <w:bookmarkStart w:id="0" w:name="_GoBack"/>
            <w:bookmarkEnd w:id="0"/>
          </w:p>
        </w:tc>
      </w:tr>
    </w:tbl>
    <w:p w:rsidR="005375F4" w:rsidRDefault="005375F4" w:rsidP="003C5505">
      <w:pPr>
        <w:spacing w:after="0"/>
      </w:pPr>
    </w:p>
    <w:sectPr w:rsidR="005375F4" w:rsidSect="0084126C">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Cambria Math">
    <w:panose1 w:val="02040503050406030204"/>
    <w:charset w:val="EE"/>
    <w:family w:val="roman"/>
    <w:pitch w:val="variable"/>
    <w:sig w:usb0="A00002EF" w:usb1="420020E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6E16AB"/>
    <w:rsid w:val="00214723"/>
    <w:rsid w:val="003A1C5C"/>
    <w:rsid w:val="003C5505"/>
    <w:rsid w:val="0046638F"/>
    <w:rsid w:val="0047415A"/>
    <w:rsid w:val="004D2C20"/>
    <w:rsid w:val="004D4381"/>
    <w:rsid w:val="005375F4"/>
    <w:rsid w:val="00680E3B"/>
    <w:rsid w:val="006E16AB"/>
    <w:rsid w:val="00727DB2"/>
    <w:rsid w:val="00812158"/>
    <w:rsid w:val="0084126C"/>
    <w:rsid w:val="00880906"/>
    <w:rsid w:val="008C170D"/>
    <w:rsid w:val="0095547F"/>
    <w:rsid w:val="00B13319"/>
    <w:rsid w:val="00B673DC"/>
    <w:rsid w:val="00DA4427"/>
    <w:rsid w:val="00E670AD"/>
    <w:rsid w:val="00E9627B"/>
    <w:rsid w:val="560B16CF"/>
    <w:rsid w:val="622909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26C"/>
    <w:pPr>
      <w:widowControl w:val="0"/>
      <w:autoSpaceDE w:val="0"/>
      <w:autoSpaceDN w:val="0"/>
      <w:adjustRightInd w:val="0"/>
    </w:pPr>
    <w:rPr>
      <w:rFonts w:ascii="Times New Roman" w:eastAsia="Cambria" w:hAnsi="Times New Roman" w:cs="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qFormat/>
    <w:rsid w:val="0084126C"/>
  </w:style>
  <w:style w:type="character" w:customStyle="1" w:styleId="hit">
    <w:name w:val="hit"/>
    <w:basedOn w:val="DefaultParagraphFont"/>
    <w:qFormat/>
    <w:rsid w:val="008412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eastAsia="Cambria" w:hAnsi="Times New Roman" w:cs="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qFormat/>
  </w:style>
  <w:style w:type="character" w:customStyle="1" w:styleId="hit">
    <w:name w:val="hit"/>
    <w:basedOn w:val="DefaultParagraphFont"/>
    <w:qForma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A8382D-6CFC-44E8-BD0D-AD948D05A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4</cp:revision>
  <dcterms:created xsi:type="dcterms:W3CDTF">2019-09-24T07:08:00Z</dcterms:created>
  <dcterms:modified xsi:type="dcterms:W3CDTF">2020-03-07T11:23:00Z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1033-11.2.0.8888</vt:lpwstr>
  </property>
</Properties>
</file>