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7"/>
        <w:gridCol w:w="1066"/>
        <w:gridCol w:w="1485"/>
        <w:gridCol w:w="622"/>
        <w:gridCol w:w="866"/>
        <w:gridCol w:w="489"/>
        <w:gridCol w:w="529"/>
        <w:gridCol w:w="1205"/>
        <w:gridCol w:w="393"/>
        <w:gridCol w:w="1860"/>
        <w:gridCol w:w="684"/>
      </w:tblGrid>
      <w:tr w:rsidR="006E16AB" w:rsidRPr="00CC62E4" w:rsidTr="00CC1839">
        <w:trPr>
          <w:trHeight w:val="227"/>
          <w:jc w:val="center"/>
        </w:trPr>
        <w:tc>
          <w:tcPr>
            <w:tcW w:w="1670" w:type="pct"/>
            <w:gridSpan w:val="3"/>
            <w:vAlign w:val="center"/>
          </w:tcPr>
          <w:p w:rsidR="006E16AB" w:rsidRPr="00CC62E4" w:rsidRDefault="006E16AB" w:rsidP="00E917D5">
            <w:pPr>
              <w:rPr>
                <w:lang w:val="en-US"/>
              </w:rPr>
            </w:pPr>
            <w:r w:rsidRPr="00CC62E4">
              <w:rPr>
                <w:b/>
                <w:lang w:val="en-US"/>
              </w:rPr>
              <w:t>Name and family name</w:t>
            </w:r>
          </w:p>
        </w:tc>
        <w:tc>
          <w:tcPr>
            <w:tcW w:w="3330" w:type="pct"/>
            <w:gridSpan w:val="8"/>
            <w:vAlign w:val="center"/>
          </w:tcPr>
          <w:p w:rsidR="006E16AB" w:rsidRPr="00CC62E4" w:rsidRDefault="001F5248" w:rsidP="00E917D5">
            <w:pPr>
              <w:rPr>
                <w:lang w:val="en-US"/>
              </w:rPr>
            </w:pPr>
            <w:proofErr w:type="spellStart"/>
            <w:r w:rsidRPr="00CC62E4">
              <w:rPr>
                <w:lang w:val="en-US"/>
              </w:rPr>
              <w:t>Saša</w:t>
            </w:r>
            <w:proofErr w:type="spellEnd"/>
            <w:r w:rsidRPr="00CC62E4">
              <w:rPr>
                <w:lang w:val="en-US"/>
              </w:rPr>
              <w:t xml:space="preserve"> </w:t>
            </w:r>
            <w:proofErr w:type="spellStart"/>
            <w:r w:rsidRPr="00CC62E4">
              <w:rPr>
                <w:lang w:val="en-US"/>
              </w:rPr>
              <w:t>Orlović</w:t>
            </w:r>
            <w:proofErr w:type="spellEnd"/>
          </w:p>
        </w:tc>
      </w:tr>
      <w:tr w:rsidR="006E16AB" w:rsidRPr="00CC62E4" w:rsidTr="00CC1839">
        <w:trPr>
          <w:trHeight w:val="227"/>
          <w:jc w:val="center"/>
        </w:trPr>
        <w:tc>
          <w:tcPr>
            <w:tcW w:w="1670" w:type="pct"/>
            <w:gridSpan w:val="3"/>
            <w:vAlign w:val="center"/>
          </w:tcPr>
          <w:p w:rsidR="006E16AB" w:rsidRPr="00CC62E4" w:rsidRDefault="006E16AB" w:rsidP="00E917D5">
            <w:pPr>
              <w:rPr>
                <w:lang w:val="en-US"/>
              </w:rPr>
            </w:pPr>
            <w:r w:rsidRPr="00CC62E4">
              <w:rPr>
                <w:b/>
                <w:lang w:val="en-US"/>
              </w:rPr>
              <w:t xml:space="preserve">Title </w:t>
            </w:r>
          </w:p>
        </w:tc>
        <w:tc>
          <w:tcPr>
            <w:tcW w:w="3330" w:type="pct"/>
            <w:gridSpan w:val="8"/>
            <w:vAlign w:val="center"/>
          </w:tcPr>
          <w:p w:rsidR="006E16AB" w:rsidRPr="00CC62E4" w:rsidRDefault="00B66542" w:rsidP="00E917D5">
            <w:pPr>
              <w:rPr>
                <w:lang w:val="en-US"/>
              </w:rPr>
            </w:pPr>
            <w:r w:rsidRPr="00CC62E4">
              <w:rPr>
                <w:lang w:val="en-US"/>
              </w:rPr>
              <w:t>Full Research Professor</w:t>
            </w:r>
          </w:p>
        </w:tc>
      </w:tr>
      <w:tr w:rsidR="006E16AB" w:rsidRPr="00CC62E4" w:rsidTr="00CC1839">
        <w:trPr>
          <w:trHeight w:val="227"/>
          <w:jc w:val="center"/>
        </w:trPr>
        <w:tc>
          <w:tcPr>
            <w:tcW w:w="1670" w:type="pct"/>
            <w:gridSpan w:val="3"/>
            <w:vAlign w:val="center"/>
          </w:tcPr>
          <w:p w:rsidR="006E16AB" w:rsidRPr="00CC62E4" w:rsidRDefault="006E16AB" w:rsidP="00E917D5">
            <w:pPr>
              <w:rPr>
                <w:lang w:val="en-US"/>
              </w:rPr>
            </w:pPr>
            <w:r w:rsidRPr="00CC62E4">
              <w:rPr>
                <w:b/>
                <w:lang w:val="en-US"/>
              </w:rPr>
              <w:t>Narrow scientific area</w:t>
            </w:r>
          </w:p>
        </w:tc>
        <w:tc>
          <w:tcPr>
            <w:tcW w:w="3330" w:type="pct"/>
            <w:gridSpan w:val="8"/>
            <w:vAlign w:val="center"/>
          </w:tcPr>
          <w:p w:rsidR="006E16AB" w:rsidRPr="00CC62E4" w:rsidRDefault="001F5248" w:rsidP="00E917D5">
            <w:pPr>
              <w:rPr>
                <w:lang w:val="en-US"/>
              </w:rPr>
            </w:pPr>
            <w:r w:rsidRPr="00CC62E4">
              <w:rPr>
                <w:lang w:val="en-US"/>
              </w:rPr>
              <w:t>Forestry</w:t>
            </w:r>
          </w:p>
        </w:tc>
      </w:tr>
      <w:tr w:rsidR="00CC1839" w:rsidRPr="00CC62E4" w:rsidTr="00291B34">
        <w:trPr>
          <w:trHeight w:val="227"/>
          <w:jc w:val="center"/>
        </w:trPr>
        <w:tc>
          <w:tcPr>
            <w:tcW w:w="925" w:type="pct"/>
            <w:gridSpan w:val="2"/>
            <w:vAlign w:val="center"/>
          </w:tcPr>
          <w:p w:rsidR="00CC1839" w:rsidRPr="00CC62E4" w:rsidRDefault="00CC1839" w:rsidP="00E917D5">
            <w:pPr>
              <w:rPr>
                <w:lang w:val="en-US"/>
              </w:rPr>
            </w:pPr>
            <w:r w:rsidRPr="00CC62E4">
              <w:rPr>
                <w:b/>
                <w:lang w:val="en-US"/>
              </w:rPr>
              <w:t>Academic career</w:t>
            </w:r>
          </w:p>
        </w:tc>
        <w:tc>
          <w:tcPr>
            <w:tcW w:w="745" w:type="pct"/>
            <w:vAlign w:val="center"/>
          </w:tcPr>
          <w:p w:rsidR="00CC1839" w:rsidRPr="00CC62E4" w:rsidRDefault="00CC1839" w:rsidP="00E917D5">
            <w:pPr>
              <w:rPr>
                <w:b/>
                <w:lang w:val="en-US"/>
              </w:rPr>
            </w:pPr>
            <w:r w:rsidRPr="00CC62E4">
              <w:rPr>
                <w:b/>
                <w:lang w:val="en-US"/>
              </w:rPr>
              <w:t xml:space="preserve">Year  </w:t>
            </w:r>
          </w:p>
        </w:tc>
        <w:tc>
          <w:tcPr>
            <w:tcW w:w="991" w:type="pct"/>
            <w:gridSpan w:val="3"/>
            <w:vAlign w:val="center"/>
          </w:tcPr>
          <w:p w:rsidR="00CC1839" w:rsidRPr="00CC62E4" w:rsidRDefault="00CC1839" w:rsidP="00E917D5">
            <w:pPr>
              <w:rPr>
                <w:b/>
                <w:lang w:val="en-US"/>
              </w:rPr>
            </w:pPr>
            <w:r w:rsidRPr="00CC62E4">
              <w:rPr>
                <w:b/>
                <w:lang w:val="en-US"/>
              </w:rPr>
              <w:t>Institution</w:t>
            </w:r>
          </w:p>
        </w:tc>
        <w:tc>
          <w:tcPr>
            <w:tcW w:w="2339" w:type="pct"/>
            <w:gridSpan w:val="5"/>
            <w:vAlign w:val="center"/>
          </w:tcPr>
          <w:p w:rsidR="00CC1839" w:rsidRPr="00CC62E4" w:rsidRDefault="00CC1839" w:rsidP="0095547F">
            <w:pPr>
              <w:rPr>
                <w:b/>
                <w:lang w:val="en-US"/>
              </w:rPr>
            </w:pPr>
            <w:r w:rsidRPr="00CC62E4">
              <w:rPr>
                <w:rStyle w:val="tlid-translation"/>
                <w:b/>
              </w:rPr>
              <w:t>Narrow scientific field</w:t>
            </w:r>
            <w:r w:rsidRPr="00CC62E4">
              <w:rPr>
                <w:b/>
              </w:rPr>
              <w:t xml:space="preserve"> </w:t>
            </w:r>
            <w:r w:rsidRPr="00CC62E4">
              <w:rPr>
                <w:rStyle w:val="tlid-translation"/>
                <w:b/>
              </w:rPr>
              <w:t>or art field</w:t>
            </w:r>
          </w:p>
        </w:tc>
      </w:tr>
      <w:tr w:rsidR="00CC1839" w:rsidRPr="00CC62E4" w:rsidTr="00291B34">
        <w:trPr>
          <w:trHeight w:val="227"/>
          <w:jc w:val="center"/>
        </w:trPr>
        <w:tc>
          <w:tcPr>
            <w:tcW w:w="925" w:type="pct"/>
            <w:gridSpan w:val="2"/>
            <w:vAlign w:val="center"/>
          </w:tcPr>
          <w:p w:rsidR="00CC1839" w:rsidRPr="00CC62E4" w:rsidRDefault="00CC1839" w:rsidP="00E917D5">
            <w:pPr>
              <w:rPr>
                <w:lang w:val="en-US"/>
              </w:rPr>
            </w:pPr>
            <w:r w:rsidRPr="00CC62E4">
              <w:rPr>
                <w:lang w:val="en-US"/>
              </w:rPr>
              <w:t>Election to the title</w:t>
            </w:r>
          </w:p>
        </w:tc>
        <w:tc>
          <w:tcPr>
            <w:tcW w:w="745" w:type="pct"/>
            <w:vAlign w:val="bottom"/>
          </w:tcPr>
          <w:p w:rsidR="00CC1839" w:rsidRPr="00CC62E4" w:rsidRDefault="00B66542" w:rsidP="008C1DF4">
            <w:r w:rsidRPr="00CC62E4">
              <w:t>2005.</w:t>
            </w:r>
          </w:p>
        </w:tc>
        <w:tc>
          <w:tcPr>
            <w:tcW w:w="991" w:type="pct"/>
            <w:gridSpan w:val="3"/>
            <w:vAlign w:val="center"/>
          </w:tcPr>
          <w:p w:rsidR="00CC1839" w:rsidRPr="00CC62E4" w:rsidRDefault="00B66542" w:rsidP="00E917D5">
            <w:pPr>
              <w:rPr>
                <w:lang w:val="en-US"/>
              </w:rPr>
            </w:pPr>
            <w:r w:rsidRPr="00CC62E4">
              <w:rPr>
                <w:rStyle w:val="tlid-translation"/>
                <w:lang/>
              </w:rPr>
              <w:t>Institute of Lowland Forestry and the Environment</w:t>
            </w:r>
          </w:p>
        </w:tc>
        <w:tc>
          <w:tcPr>
            <w:tcW w:w="2339" w:type="pct"/>
            <w:gridSpan w:val="5"/>
            <w:vAlign w:val="center"/>
          </w:tcPr>
          <w:p w:rsidR="00CC1839" w:rsidRPr="00CC62E4" w:rsidRDefault="00B66542" w:rsidP="00E917D5">
            <w:pPr>
              <w:rPr>
                <w:lang w:val="en-US"/>
              </w:rPr>
            </w:pPr>
            <w:r w:rsidRPr="00CC62E4">
              <w:rPr>
                <w:lang w:val="en-US"/>
              </w:rPr>
              <w:t>Forestry</w:t>
            </w:r>
          </w:p>
        </w:tc>
      </w:tr>
      <w:tr w:rsidR="00CC1839" w:rsidRPr="00CC62E4" w:rsidTr="00291B34">
        <w:trPr>
          <w:trHeight w:val="227"/>
          <w:jc w:val="center"/>
        </w:trPr>
        <w:tc>
          <w:tcPr>
            <w:tcW w:w="925" w:type="pct"/>
            <w:gridSpan w:val="2"/>
            <w:vAlign w:val="center"/>
          </w:tcPr>
          <w:p w:rsidR="00CC1839" w:rsidRPr="00CC62E4" w:rsidRDefault="00CC1839" w:rsidP="00E917D5">
            <w:pPr>
              <w:rPr>
                <w:lang w:val="en-US"/>
              </w:rPr>
            </w:pPr>
            <w:r w:rsidRPr="00CC62E4">
              <w:rPr>
                <w:lang w:val="en-US"/>
              </w:rPr>
              <w:t>PhD</w:t>
            </w:r>
          </w:p>
        </w:tc>
        <w:tc>
          <w:tcPr>
            <w:tcW w:w="745" w:type="pct"/>
            <w:vAlign w:val="bottom"/>
          </w:tcPr>
          <w:p w:rsidR="00CC1839" w:rsidRPr="00CC62E4" w:rsidRDefault="00B66542" w:rsidP="008C1DF4">
            <w:r w:rsidRPr="00CC62E4">
              <w:t>1996.</w:t>
            </w:r>
          </w:p>
        </w:tc>
        <w:tc>
          <w:tcPr>
            <w:tcW w:w="991" w:type="pct"/>
            <w:gridSpan w:val="3"/>
            <w:vAlign w:val="center"/>
          </w:tcPr>
          <w:p w:rsidR="00CC1839" w:rsidRPr="00CC62E4" w:rsidRDefault="00CC1839" w:rsidP="001F5248">
            <w:pPr>
              <w:rPr>
                <w:lang w:val="en-US"/>
              </w:rPr>
            </w:pPr>
            <w:r w:rsidRPr="00CC62E4">
              <w:rPr>
                <w:lang w:val="en-US"/>
              </w:rPr>
              <w:t>Faculty of forestry</w:t>
            </w:r>
          </w:p>
        </w:tc>
        <w:tc>
          <w:tcPr>
            <w:tcW w:w="2339" w:type="pct"/>
            <w:gridSpan w:val="5"/>
            <w:vAlign w:val="center"/>
          </w:tcPr>
          <w:p w:rsidR="00CC1839" w:rsidRPr="00CC62E4" w:rsidRDefault="00CC1839" w:rsidP="001F5248">
            <w:pPr>
              <w:rPr>
                <w:lang w:val="en-US"/>
              </w:rPr>
            </w:pPr>
            <w:r w:rsidRPr="00CC62E4">
              <w:rPr>
                <w:lang w:val="en-US"/>
              </w:rPr>
              <w:t xml:space="preserve">Seed management, nursery practice and </w:t>
            </w:r>
            <w:proofErr w:type="spellStart"/>
            <w:r w:rsidRPr="00CC62E4">
              <w:rPr>
                <w:lang w:val="en-US"/>
              </w:rPr>
              <w:t>afforestation</w:t>
            </w:r>
            <w:proofErr w:type="spellEnd"/>
          </w:p>
        </w:tc>
      </w:tr>
      <w:tr w:rsidR="00B66542" w:rsidRPr="00CC62E4" w:rsidTr="00291B34">
        <w:trPr>
          <w:trHeight w:val="227"/>
          <w:jc w:val="center"/>
        </w:trPr>
        <w:tc>
          <w:tcPr>
            <w:tcW w:w="925" w:type="pct"/>
            <w:gridSpan w:val="2"/>
            <w:vAlign w:val="center"/>
          </w:tcPr>
          <w:p w:rsidR="00B66542" w:rsidRPr="00CC62E4" w:rsidRDefault="00B66542" w:rsidP="00E917D5">
            <w:pPr>
              <w:rPr>
                <w:lang w:val="en-US"/>
              </w:rPr>
            </w:pPr>
            <w:r w:rsidRPr="00CC62E4">
              <w:rPr>
                <w:lang w:val="en-US"/>
              </w:rPr>
              <w:t>Master degree</w:t>
            </w:r>
          </w:p>
        </w:tc>
        <w:tc>
          <w:tcPr>
            <w:tcW w:w="745" w:type="pct"/>
            <w:vAlign w:val="bottom"/>
          </w:tcPr>
          <w:p w:rsidR="00B66542" w:rsidRPr="00CC62E4" w:rsidRDefault="00B66542" w:rsidP="008C1DF4">
            <w:r w:rsidRPr="00CC62E4">
              <w:t>1993.</w:t>
            </w:r>
          </w:p>
        </w:tc>
        <w:tc>
          <w:tcPr>
            <w:tcW w:w="991" w:type="pct"/>
            <w:gridSpan w:val="3"/>
            <w:vAlign w:val="center"/>
          </w:tcPr>
          <w:p w:rsidR="00B66542" w:rsidRPr="00CC62E4" w:rsidRDefault="00B66542" w:rsidP="002B568C">
            <w:pPr>
              <w:rPr>
                <w:lang w:val="en-US"/>
              </w:rPr>
            </w:pPr>
            <w:r w:rsidRPr="00CC62E4">
              <w:rPr>
                <w:lang w:val="en-US"/>
              </w:rPr>
              <w:t>Faculty of forestry</w:t>
            </w:r>
          </w:p>
        </w:tc>
        <w:tc>
          <w:tcPr>
            <w:tcW w:w="2339" w:type="pct"/>
            <w:gridSpan w:val="5"/>
            <w:vAlign w:val="center"/>
          </w:tcPr>
          <w:p w:rsidR="00B66542" w:rsidRPr="00CC62E4" w:rsidRDefault="00B66542" w:rsidP="002B568C">
            <w:pPr>
              <w:rPr>
                <w:lang w:val="en-US"/>
              </w:rPr>
            </w:pPr>
            <w:r w:rsidRPr="00CC62E4">
              <w:rPr>
                <w:lang w:val="en-US"/>
              </w:rPr>
              <w:t xml:space="preserve">Seed management, nursery practice and </w:t>
            </w:r>
            <w:proofErr w:type="spellStart"/>
            <w:r w:rsidRPr="00CC62E4">
              <w:rPr>
                <w:lang w:val="en-US"/>
              </w:rPr>
              <w:t>afforestation</w:t>
            </w:r>
            <w:proofErr w:type="spellEnd"/>
          </w:p>
        </w:tc>
      </w:tr>
      <w:tr w:rsidR="00B66542" w:rsidRPr="00CC62E4" w:rsidTr="00291B34">
        <w:trPr>
          <w:trHeight w:val="227"/>
          <w:jc w:val="center"/>
        </w:trPr>
        <w:tc>
          <w:tcPr>
            <w:tcW w:w="925" w:type="pct"/>
            <w:gridSpan w:val="2"/>
            <w:vAlign w:val="center"/>
          </w:tcPr>
          <w:p w:rsidR="00B66542" w:rsidRPr="00CC62E4" w:rsidRDefault="00B66542" w:rsidP="00E917D5">
            <w:pPr>
              <w:rPr>
                <w:lang w:val="en-US"/>
              </w:rPr>
            </w:pPr>
            <w:r w:rsidRPr="00CC62E4">
              <w:rPr>
                <w:lang w:val="en-US"/>
              </w:rPr>
              <w:t>Master diploma</w:t>
            </w:r>
          </w:p>
        </w:tc>
        <w:tc>
          <w:tcPr>
            <w:tcW w:w="745" w:type="pct"/>
            <w:vAlign w:val="bottom"/>
          </w:tcPr>
          <w:p w:rsidR="00B66542" w:rsidRPr="00CC62E4" w:rsidRDefault="00B66542" w:rsidP="008C1DF4"/>
        </w:tc>
        <w:tc>
          <w:tcPr>
            <w:tcW w:w="991" w:type="pct"/>
            <w:gridSpan w:val="3"/>
            <w:vAlign w:val="center"/>
          </w:tcPr>
          <w:p w:rsidR="00B66542" w:rsidRPr="00CC62E4" w:rsidRDefault="00B66542" w:rsidP="00E917D5">
            <w:pPr>
              <w:rPr>
                <w:lang w:val="en-US"/>
              </w:rPr>
            </w:pPr>
          </w:p>
        </w:tc>
        <w:tc>
          <w:tcPr>
            <w:tcW w:w="2339" w:type="pct"/>
            <w:gridSpan w:val="5"/>
            <w:vAlign w:val="center"/>
          </w:tcPr>
          <w:p w:rsidR="00B66542" w:rsidRPr="00CC62E4" w:rsidRDefault="00B66542" w:rsidP="00E917D5">
            <w:pPr>
              <w:rPr>
                <w:lang w:val="en-US"/>
              </w:rPr>
            </w:pPr>
          </w:p>
        </w:tc>
      </w:tr>
      <w:tr w:rsidR="00B66542" w:rsidRPr="00CC62E4" w:rsidTr="00291B34">
        <w:trPr>
          <w:trHeight w:val="227"/>
          <w:jc w:val="center"/>
        </w:trPr>
        <w:tc>
          <w:tcPr>
            <w:tcW w:w="925" w:type="pct"/>
            <w:gridSpan w:val="2"/>
            <w:vAlign w:val="center"/>
          </w:tcPr>
          <w:p w:rsidR="00B66542" w:rsidRPr="00CC62E4" w:rsidRDefault="00B66542" w:rsidP="00E917D5">
            <w:pPr>
              <w:rPr>
                <w:lang w:val="en-US"/>
              </w:rPr>
            </w:pPr>
            <w:r w:rsidRPr="00CC62E4">
              <w:rPr>
                <w:lang w:val="en-US"/>
              </w:rPr>
              <w:t xml:space="preserve">Diploma </w:t>
            </w:r>
          </w:p>
        </w:tc>
        <w:tc>
          <w:tcPr>
            <w:tcW w:w="745" w:type="pct"/>
            <w:vAlign w:val="center"/>
          </w:tcPr>
          <w:p w:rsidR="00B66542" w:rsidRPr="00CC62E4" w:rsidRDefault="00B66542" w:rsidP="00E917D5">
            <w:pPr>
              <w:rPr>
                <w:lang w:val="en-US"/>
              </w:rPr>
            </w:pPr>
            <w:r w:rsidRPr="00CC62E4">
              <w:t>1990.</w:t>
            </w:r>
          </w:p>
        </w:tc>
        <w:tc>
          <w:tcPr>
            <w:tcW w:w="991" w:type="pct"/>
            <w:gridSpan w:val="3"/>
            <w:vAlign w:val="center"/>
          </w:tcPr>
          <w:p w:rsidR="00B66542" w:rsidRPr="00CC62E4" w:rsidRDefault="00B66542" w:rsidP="00E917D5">
            <w:pPr>
              <w:rPr>
                <w:lang w:val="en-US"/>
              </w:rPr>
            </w:pPr>
            <w:r w:rsidRPr="00CC62E4">
              <w:rPr>
                <w:lang w:val="en-US"/>
              </w:rPr>
              <w:t>Faculty of forestry</w:t>
            </w:r>
          </w:p>
        </w:tc>
        <w:tc>
          <w:tcPr>
            <w:tcW w:w="2339" w:type="pct"/>
            <w:gridSpan w:val="5"/>
            <w:vAlign w:val="center"/>
          </w:tcPr>
          <w:p w:rsidR="00B66542" w:rsidRPr="00CC62E4" w:rsidRDefault="00B66542" w:rsidP="00E917D5">
            <w:pPr>
              <w:rPr>
                <w:lang w:val="en-US"/>
              </w:rPr>
            </w:pPr>
            <w:r w:rsidRPr="00CC62E4">
              <w:rPr>
                <w:lang w:val="en-US"/>
              </w:rPr>
              <w:t xml:space="preserve">Seed management, nursery practice and </w:t>
            </w:r>
            <w:proofErr w:type="spellStart"/>
            <w:r w:rsidRPr="00CC62E4">
              <w:rPr>
                <w:lang w:val="en-US"/>
              </w:rPr>
              <w:t>afforestation</w:t>
            </w:r>
            <w:proofErr w:type="spellEnd"/>
          </w:p>
        </w:tc>
      </w:tr>
      <w:tr w:rsidR="00B66542" w:rsidRPr="00CC62E4" w:rsidTr="006E16AB">
        <w:trPr>
          <w:trHeight w:val="227"/>
          <w:jc w:val="center"/>
        </w:trPr>
        <w:tc>
          <w:tcPr>
            <w:tcW w:w="5000" w:type="pct"/>
            <w:gridSpan w:val="11"/>
            <w:vAlign w:val="center"/>
          </w:tcPr>
          <w:p w:rsidR="00B66542" w:rsidRPr="00CC62E4" w:rsidRDefault="00B66542" w:rsidP="00E917D5">
            <w:pPr>
              <w:spacing w:after="60"/>
              <w:rPr>
                <w:lang w:val="en-US"/>
              </w:rPr>
            </w:pPr>
            <w:r w:rsidRPr="00CC62E4">
              <w:rPr>
                <w:b/>
                <w:lang w:val="en-US"/>
              </w:rPr>
              <w:t xml:space="preserve">A list of dissertations-doctoral art projects in which the teacher is or was a mentor in the past 10 years </w:t>
            </w:r>
          </w:p>
        </w:tc>
      </w:tr>
      <w:tr w:rsidR="00B66542" w:rsidRPr="00CC62E4" w:rsidTr="00CC1839">
        <w:trPr>
          <w:trHeight w:val="227"/>
          <w:jc w:val="center"/>
        </w:trPr>
        <w:tc>
          <w:tcPr>
            <w:tcW w:w="390" w:type="pct"/>
            <w:vAlign w:val="center"/>
          </w:tcPr>
          <w:p w:rsidR="00B66542" w:rsidRPr="00CC62E4" w:rsidRDefault="00B66542" w:rsidP="00E917D5">
            <w:pPr>
              <w:spacing w:after="60"/>
              <w:rPr>
                <w:lang w:val="en-US"/>
              </w:rPr>
            </w:pPr>
            <w:r w:rsidRPr="00CC62E4">
              <w:rPr>
                <w:lang w:val="en-US"/>
              </w:rPr>
              <w:t>No.</w:t>
            </w:r>
          </w:p>
        </w:tc>
        <w:tc>
          <w:tcPr>
            <w:tcW w:w="1592" w:type="pct"/>
            <w:gridSpan w:val="3"/>
            <w:vAlign w:val="center"/>
          </w:tcPr>
          <w:p w:rsidR="00B66542" w:rsidRPr="00CC62E4" w:rsidRDefault="00B66542" w:rsidP="00E917D5">
            <w:pPr>
              <w:spacing w:after="60"/>
              <w:rPr>
                <w:lang w:val="en-US"/>
              </w:rPr>
            </w:pPr>
            <w:r w:rsidRPr="00CC62E4">
              <w:rPr>
                <w:lang w:val="en-US"/>
              </w:rPr>
              <w:t>Title of the dissertation – doctoral art project</w:t>
            </w:r>
          </w:p>
        </w:tc>
        <w:tc>
          <w:tcPr>
            <w:tcW w:w="944" w:type="pct"/>
            <w:gridSpan w:val="3"/>
            <w:vAlign w:val="center"/>
          </w:tcPr>
          <w:p w:rsidR="00B66542" w:rsidRPr="00CC62E4" w:rsidRDefault="00B66542" w:rsidP="00E917D5">
            <w:pPr>
              <w:spacing w:after="60"/>
              <w:rPr>
                <w:lang w:val="en-US"/>
              </w:rPr>
            </w:pPr>
            <w:r w:rsidRPr="00CC62E4">
              <w:rPr>
                <w:lang w:val="en-US"/>
              </w:rPr>
              <w:t xml:space="preserve">Name of the candidate </w:t>
            </w:r>
          </w:p>
        </w:tc>
        <w:tc>
          <w:tcPr>
            <w:tcW w:w="604" w:type="pct"/>
            <w:vAlign w:val="center"/>
          </w:tcPr>
          <w:p w:rsidR="00B66542" w:rsidRPr="00CC62E4" w:rsidRDefault="00B66542" w:rsidP="00E917D5">
            <w:pPr>
              <w:spacing w:after="60"/>
              <w:rPr>
                <w:lang w:val="en-US"/>
              </w:rPr>
            </w:pPr>
            <w:r w:rsidRPr="00CC62E4">
              <w:rPr>
                <w:lang w:val="en-US"/>
              </w:rPr>
              <w:t xml:space="preserve">*submitted </w:t>
            </w:r>
          </w:p>
        </w:tc>
        <w:tc>
          <w:tcPr>
            <w:tcW w:w="1470" w:type="pct"/>
            <w:gridSpan w:val="3"/>
            <w:vAlign w:val="center"/>
          </w:tcPr>
          <w:p w:rsidR="00B66542" w:rsidRPr="00CC62E4" w:rsidRDefault="00B66542" w:rsidP="00E917D5">
            <w:pPr>
              <w:spacing w:after="60"/>
              <w:rPr>
                <w:lang w:val="en-US"/>
              </w:rPr>
            </w:pPr>
            <w:r w:rsidRPr="00CC62E4">
              <w:rPr>
                <w:lang w:val="en-US"/>
              </w:rPr>
              <w:t>** defended</w:t>
            </w:r>
          </w:p>
        </w:tc>
      </w:tr>
      <w:tr w:rsidR="00B66542" w:rsidRPr="00CC62E4" w:rsidTr="00CC1839">
        <w:trPr>
          <w:trHeight w:val="227"/>
          <w:jc w:val="center"/>
        </w:trPr>
        <w:tc>
          <w:tcPr>
            <w:tcW w:w="390" w:type="pct"/>
            <w:vAlign w:val="bottom"/>
          </w:tcPr>
          <w:p w:rsidR="00B66542" w:rsidRPr="00CC62E4" w:rsidRDefault="00B66542" w:rsidP="00BD16E9">
            <w:r w:rsidRPr="00CC62E4">
              <w:t>1</w:t>
            </w:r>
          </w:p>
        </w:tc>
        <w:tc>
          <w:tcPr>
            <w:tcW w:w="1592" w:type="pct"/>
            <w:gridSpan w:val="3"/>
            <w:vAlign w:val="bottom"/>
          </w:tcPr>
          <w:p w:rsidR="00B66542" w:rsidRPr="00CC62E4" w:rsidRDefault="00B66542" w:rsidP="003A1058">
            <w:r w:rsidRPr="00CC62E4">
              <w:t>Tree species for afforestation in Vojvodina</w:t>
            </w:r>
          </w:p>
        </w:tc>
        <w:tc>
          <w:tcPr>
            <w:tcW w:w="944" w:type="pct"/>
            <w:gridSpan w:val="3"/>
            <w:vAlign w:val="bottom"/>
          </w:tcPr>
          <w:p w:rsidR="00B66542" w:rsidRPr="00CC62E4" w:rsidRDefault="00B66542" w:rsidP="003A1058">
            <w:r w:rsidRPr="00CC62E4">
              <w:t>Dr Zoran Galić</w:t>
            </w:r>
          </w:p>
        </w:tc>
        <w:tc>
          <w:tcPr>
            <w:tcW w:w="604" w:type="pct"/>
            <w:vAlign w:val="bottom"/>
          </w:tcPr>
          <w:p w:rsidR="00B66542" w:rsidRPr="00CC62E4" w:rsidRDefault="00B66542" w:rsidP="003A1058">
            <w:pPr>
              <w:jc w:val="right"/>
            </w:pPr>
            <w:r w:rsidRPr="00CC62E4">
              <w:t>2003</w:t>
            </w:r>
          </w:p>
        </w:tc>
        <w:tc>
          <w:tcPr>
            <w:tcW w:w="1470" w:type="pct"/>
            <w:gridSpan w:val="3"/>
            <w:vAlign w:val="bottom"/>
          </w:tcPr>
          <w:p w:rsidR="00B66542" w:rsidRPr="00CC62E4" w:rsidRDefault="00B66542" w:rsidP="003A1058">
            <w:pPr>
              <w:jc w:val="right"/>
            </w:pPr>
            <w:r w:rsidRPr="00CC62E4">
              <w:t>2004</w:t>
            </w:r>
          </w:p>
        </w:tc>
      </w:tr>
      <w:tr w:rsidR="00B66542" w:rsidRPr="00CC62E4" w:rsidTr="00CC1839">
        <w:trPr>
          <w:trHeight w:val="227"/>
          <w:jc w:val="center"/>
        </w:trPr>
        <w:tc>
          <w:tcPr>
            <w:tcW w:w="390" w:type="pct"/>
            <w:vAlign w:val="bottom"/>
          </w:tcPr>
          <w:p w:rsidR="00B66542" w:rsidRPr="00CC62E4" w:rsidRDefault="00B66542" w:rsidP="00BD16E9">
            <w:r w:rsidRPr="00CC62E4">
              <w:t>2</w:t>
            </w:r>
          </w:p>
        </w:tc>
        <w:tc>
          <w:tcPr>
            <w:tcW w:w="1592" w:type="pct"/>
            <w:gridSpan w:val="3"/>
            <w:vAlign w:val="bottom"/>
          </w:tcPr>
          <w:p w:rsidR="00B66542" w:rsidRPr="00CC62E4" w:rsidRDefault="00B66542" w:rsidP="003A1058">
            <w:r w:rsidRPr="00CC62E4">
              <w:t>Diversity of Pedunculate oak (Quercus robur L.)</w:t>
            </w:r>
          </w:p>
        </w:tc>
        <w:tc>
          <w:tcPr>
            <w:tcW w:w="944" w:type="pct"/>
            <w:gridSpan w:val="3"/>
            <w:vAlign w:val="bottom"/>
          </w:tcPr>
          <w:p w:rsidR="00B66542" w:rsidRPr="00CC62E4" w:rsidRDefault="00B66542" w:rsidP="003A1058">
            <w:r w:rsidRPr="00CC62E4">
              <w:t>Dr Branislava Batos</w:t>
            </w:r>
          </w:p>
        </w:tc>
        <w:tc>
          <w:tcPr>
            <w:tcW w:w="604" w:type="pct"/>
            <w:vAlign w:val="bottom"/>
          </w:tcPr>
          <w:p w:rsidR="00B66542" w:rsidRPr="00CC62E4" w:rsidRDefault="00B66542" w:rsidP="003A1058">
            <w:pPr>
              <w:jc w:val="right"/>
            </w:pPr>
            <w:r w:rsidRPr="00CC62E4">
              <w:t>2009</w:t>
            </w:r>
          </w:p>
        </w:tc>
        <w:tc>
          <w:tcPr>
            <w:tcW w:w="1470" w:type="pct"/>
            <w:gridSpan w:val="3"/>
            <w:vAlign w:val="bottom"/>
          </w:tcPr>
          <w:p w:rsidR="00B66542" w:rsidRPr="00CC62E4" w:rsidRDefault="00B66542" w:rsidP="003A1058">
            <w:pPr>
              <w:jc w:val="right"/>
            </w:pPr>
            <w:r w:rsidRPr="00CC62E4">
              <w:t>2010</w:t>
            </w:r>
          </w:p>
        </w:tc>
      </w:tr>
      <w:tr w:rsidR="00B66542" w:rsidRPr="00CC62E4" w:rsidTr="00CC1839">
        <w:trPr>
          <w:trHeight w:val="227"/>
          <w:jc w:val="center"/>
        </w:trPr>
        <w:tc>
          <w:tcPr>
            <w:tcW w:w="390" w:type="pct"/>
            <w:vAlign w:val="center"/>
          </w:tcPr>
          <w:p w:rsidR="00B66542" w:rsidRPr="00CC62E4" w:rsidRDefault="00B66542" w:rsidP="00BD16E9">
            <w:r w:rsidRPr="00CC62E4">
              <w:t>3</w:t>
            </w:r>
          </w:p>
        </w:tc>
        <w:tc>
          <w:tcPr>
            <w:tcW w:w="1592" w:type="pct"/>
            <w:gridSpan w:val="3"/>
            <w:vAlign w:val="center"/>
          </w:tcPr>
          <w:p w:rsidR="00B66542" w:rsidRPr="00CC62E4" w:rsidRDefault="00B66542" w:rsidP="003A1058">
            <w:r w:rsidRPr="00CC62E4">
              <w:t xml:space="preserve">Climate change influence on carbon sequestration, growth and biodiveristy of Beach forests in Serbia </w:t>
            </w:r>
          </w:p>
        </w:tc>
        <w:tc>
          <w:tcPr>
            <w:tcW w:w="944" w:type="pct"/>
            <w:gridSpan w:val="3"/>
            <w:vAlign w:val="bottom"/>
          </w:tcPr>
          <w:p w:rsidR="00B66542" w:rsidRPr="00CC62E4" w:rsidRDefault="00B66542" w:rsidP="003A1058">
            <w:r w:rsidRPr="00CC62E4">
              <w:t>Dr Dejan Stojanović</w:t>
            </w:r>
          </w:p>
        </w:tc>
        <w:tc>
          <w:tcPr>
            <w:tcW w:w="604" w:type="pct"/>
            <w:vAlign w:val="bottom"/>
          </w:tcPr>
          <w:p w:rsidR="00B66542" w:rsidRPr="00CC62E4" w:rsidRDefault="00B66542" w:rsidP="003A1058">
            <w:pPr>
              <w:jc w:val="right"/>
            </w:pPr>
            <w:r w:rsidRPr="00CC62E4">
              <w:t>2013</w:t>
            </w:r>
          </w:p>
        </w:tc>
        <w:tc>
          <w:tcPr>
            <w:tcW w:w="1470" w:type="pct"/>
            <w:gridSpan w:val="3"/>
            <w:vAlign w:val="bottom"/>
          </w:tcPr>
          <w:p w:rsidR="00B66542" w:rsidRPr="00CC62E4" w:rsidRDefault="00B66542" w:rsidP="003A1058">
            <w:pPr>
              <w:jc w:val="right"/>
            </w:pPr>
            <w:r w:rsidRPr="00CC62E4">
              <w:t>2014</w:t>
            </w:r>
          </w:p>
        </w:tc>
      </w:tr>
      <w:tr w:rsidR="00B66542" w:rsidRPr="00CC62E4" w:rsidTr="00CC1839">
        <w:trPr>
          <w:trHeight w:val="227"/>
          <w:jc w:val="center"/>
        </w:trPr>
        <w:tc>
          <w:tcPr>
            <w:tcW w:w="390" w:type="pct"/>
            <w:vAlign w:val="bottom"/>
          </w:tcPr>
          <w:p w:rsidR="00B66542" w:rsidRPr="00CC62E4" w:rsidRDefault="00B66542" w:rsidP="00BD16E9">
            <w:r w:rsidRPr="00CC62E4">
              <w:t>4</w:t>
            </w:r>
          </w:p>
        </w:tc>
        <w:tc>
          <w:tcPr>
            <w:tcW w:w="1592" w:type="pct"/>
            <w:gridSpan w:val="3"/>
            <w:vAlign w:val="bottom"/>
          </w:tcPr>
          <w:p w:rsidR="00B66542" w:rsidRPr="00CC62E4" w:rsidRDefault="00B66542" w:rsidP="003A1058">
            <w:r w:rsidRPr="00CC62E4">
              <w:t>Climate influence on growth and vitality of Beach forests</w:t>
            </w:r>
          </w:p>
        </w:tc>
        <w:tc>
          <w:tcPr>
            <w:tcW w:w="944" w:type="pct"/>
            <w:gridSpan w:val="3"/>
            <w:vAlign w:val="bottom"/>
          </w:tcPr>
          <w:p w:rsidR="00B66542" w:rsidRPr="00CC62E4" w:rsidRDefault="00B66542" w:rsidP="003A1058">
            <w:r w:rsidRPr="00CC62E4">
              <w:t>Dr Stefan Stjepanović</w:t>
            </w:r>
          </w:p>
        </w:tc>
        <w:tc>
          <w:tcPr>
            <w:tcW w:w="604" w:type="pct"/>
            <w:vAlign w:val="bottom"/>
          </w:tcPr>
          <w:p w:rsidR="00B66542" w:rsidRPr="00CC62E4" w:rsidRDefault="00B66542" w:rsidP="003A1058">
            <w:pPr>
              <w:jc w:val="right"/>
            </w:pPr>
            <w:r w:rsidRPr="00CC62E4">
              <w:t>2018</w:t>
            </w:r>
          </w:p>
        </w:tc>
        <w:tc>
          <w:tcPr>
            <w:tcW w:w="1470" w:type="pct"/>
            <w:gridSpan w:val="3"/>
            <w:vAlign w:val="bottom"/>
          </w:tcPr>
          <w:p w:rsidR="00B66542" w:rsidRPr="00CC62E4" w:rsidRDefault="00B66542" w:rsidP="003A1058"/>
        </w:tc>
      </w:tr>
      <w:tr w:rsidR="00B66542" w:rsidRPr="00CC62E4" w:rsidTr="00CC1839">
        <w:trPr>
          <w:trHeight w:val="227"/>
          <w:jc w:val="center"/>
        </w:trPr>
        <w:tc>
          <w:tcPr>
            <w:tcW w:w="390" w:type="pct"/>
            <w:vAlign w:val="bottom"/>
          </w:tcPr>
          <w:p w:rsidR="00B66542" w:rsidRPr="00CC62E4" w:rsidRDefault="00B66542" w:rsidP="00BD16E9">
            <w:r w:rsidRPr="00CC62E4">
              <w:t>5</w:t>
            </w:r>
          </w:p>
        </w:tc>
        <w:tc>
          <w:tcPr>
            <w:tcW w:w="1592" w:type="pct"/>
            <w:gridSpan w:val="3"/>
            <w:vAlign w:val="bottom"/>
          </w:tcPr>
          <w:p w:rsidR="00B66542" w:rsidRPr="00CC62E4" w:rsidRDefault="00B66542" w:rsidP="003A1058">
            <w:bookmarkStart w:id="0" w:name="_GoBack"/>
            <w:bookmarkEnd w:id="0"/>
            <w:r w:rsidRPr="00CC62E4">
              <w:t xml:space="preserve">An assessement of tolerancy and capacity fro accumulation o cuprum of genotypes of Black poplar </w:t>
            </w:r>
            <w:r w:rsidRPr="00CC62E4">
              <w:rPr>
                <w:i/>
              </w:rPr>
              <w:t>in vitro</w:t>
            </w:r>
          </w:p>
        </w:tc>
        <w:tc>
          <w:tcPr>
            <w:tcW w:w="944" w:type="pct"/>
            <w:gridSpan w:val="3"/>
            <w:vAlign w:val="bottom"/>
          </w:tcPr>
          <w:p w:rsidR="00B66542" w:rsidRPr="00CC62E4" w:rsidRDefault="00B66542" w:rsidP="003A1058">
            <w:r w:rsidRPr="00CC62E4">
              <w:t>Vanja Vuksanović, MSc</w:t>
            </w:r>
          </w:p>
        </w:tc>
        <w:tc>
          <w:tcPr>
            <w:tcW w:w="604" w:type="pct"/>
            <w:vAlign w:val="bottom"/>
          </w:tcPr>
          <w:p w:rsidR="00B66542" w:rsidRPr="00CC62E4" w:rsidRDefault="00B66542" w:rsidP="003A1058">
            <w:pPr>
              <w:jc w:val="right"/>
            </w:pPr>
            <w:r w:rsidRPr="00CC62E4">
              <w:t>2018</w:t>
            </w:r>
          </w:p>
        </w:tc>
        <w:tc>
          <w:tcPr>
            <w:tcW w:w="1470" w:type="pct"/>
            <w:gridSpan w:val="3"/>
            <w:vAlign w:val="bottom"/>
          </w:tcPr>
          <w:p w:rsidR="00B66542" w:rsidRPr="00CC62E4" w:rsidRDefault="00B66542" w:rsidP="003A1058"/>
        </w:tc>
      </w:tr>
      <w:tr w:rsidR="00B66542" w:rsidRPr="00CC62E4" w:rsidTr="006E16AB">
        <w:trPr>
          <w:trHeight w:val="227"/>
          <w:jc w:val="center"/>
        </w:trPr>
        <w:tc>
          <w:tcPr>
            <w:tcW w:w="5000" w:type="pct"/>
            <w:gridSpan w:val="11"/>
            <w:vAlign w:val="center"/>
          </w:tcPr>
          <w:p w:rsidR="00B66542" w:rsidRPr="00CC62E4" w:rsidRDefault="00B66542" w:rsidP="00E917D5">
            <w:pPr>
              <w:spacing w:after="60"/>
              <w:rPr>
                <w:lang w:val="en-US"/>
              </w:rPr>
            </w:pPr>
            <w:r w:rsidRPr="00CC62E4">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B66542" w:rsidRPr="00CC62E4" w:rsidTr="006E16AB">
        <w:trPr>
          <w:trHeight w:val="227"/>
          <w:jc w:val="center"/>
        </w:trPr>
        <w:tc>
          <w:tcPr>
            <w:tcW w:w="5000" w:type="pct"/>
            <w:gridSpan w:val="11"/>
            <w:vAlign w:val="center"/>
          </w:tcPr>
          <w:p w:rsidR="00B66542" w:rsidRPr="00CC62E4" w:rsidRDefault="00B66542" w:rsidP="00E917D5">
            <w:pPr>
              <w:spacing w:after="60"/>
              <w:rPr>
                <w:b/>
                <w:lang w:val="en-US"/>
              </w:rPr>
            </w:pPr>
            <w:r w:rsidRPr="00CC62E4">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B66542" w:rsidRPr="00CC62E4" w:rsidTr="00CC1839">
        <w:trPr>
          <w:trHeight w:val="227"/>
          <w:jc w:val="center"/>
        </w:trPr>
        <w:tc>
          <w:tcPr>
            <w:tcW w:w="390" w:type="pct"/>
            <w:vAlign w:val="center"/>
          </w:tcPr>
          <w:p w:rsidR="00B66542" w:rsidRPr="00CC62E4" w:rsidRDefault="00B66542" w:rsidP="009A5F60">
            <w:pPr>
              <w:pStyle w:val="ListParagraph"/>
              <w:numPr>
                <w:ilvl w:val="0"/>
                <w:numId w:val="1"/>
              </w:numPr>
              <w:spacing w:after="60"/>
              <w:rPr>
                <w:lang w:val="en-US"/>
              </w:rPr>
            </w:pPr>
          </w:p>
        </w:tc>
        <w:tc>
          <w:tcPr>
            <w:tcW w:w="4269" w:type="pct"/>
            <w:gridSpan w:val="9"/>
            <w:vAlign w:val="center"/>
          </w:tcPr>
          <w:p w:rsidR="00B66542" w:rsidRPr="00CC62E4" w:rsidRDefault="00B66542" w:rsidP="008C1DF4">
            <w:pPr>
              <w:tabs>
                <w:tab w:val="left" w:pos="567"/>
              </w:tabs>
              <w:spacing w:after="60"/>
            </w:pPr>
            <w:r w:rsidRPr="00CC62E4">
              <w:t>Pšidová, E., Živčák, M., Stojnić, S.,</w:t>
            </w:r>
            <w:r w:rsidRPr="00CC62E4">
              <w:rPr>
                <w:b/>
              </w:rPr>
              <w:t xml:space="preserve"> </w:t>
            </w:r>
            <w:r w:rsidRPr="00CC62E4">
              <w:t>Orlović, S., Gömöry, D., Kučerová, J., Ditmarová, L., Střelcová, K., Brestič, M., Kalaji, H.M. (2018). Altitude of origin influences the responses of PSII photochemistry to heat waves in European beech (</w:t>
            </w:r>
            <w:r w:rsidRPr="00CC62E4">
              <w:rPr>
                <w:i/>
              </w:rPr>
              <w:t>Fagus sylvatica</w:t>
            </w:r>
            <w:r w:rsidRPr="00CC62E4">
              <w:t xml:space="preserve"> L.). Environmental and Experimental Botany 152, 97-106.</w:t>
            </w:r>
          </w:p>
        </w:tc>
        <w:tc>
          <w:tcPr>
            <w:tcW w:w="341" w:type="pct"/>
            <w:vAlign w:val="bottom"/>
          </w:tcPr>
          <w:p w:rsidR="00B66542" w:rsidRPr="00CC62E4" w:rsidRDefault="00B66542" w:rsidP="008C1DF4">
            <w:r w:rsidRPr="00CC62E4">
              <w:t>М21а</w:t>
            </w:r>
          </w:p>
          <w:p w:rsidR="00B66542" w:rsidRPr="00CC62E4" w:rsidRDefault="00B66542" w:rsidP="008C1DF4"/>
        </w:tc>
      </w:tr>
      <w:tr w:rsidR="00B66542" w:rsidRPr="00CC62E4" w:rsidTr="00CC1839">
        <w:trPr>
          <w:trHeight w:val="227"/>
          <w:jc w:val="center"/>
        </w:trPr>
        <w:tc>
          <w:tcPr>
            <w:tcW w:w="390" w:type="pct"/>
            <w:vAlign w:val="center"/>
          </w:tcPr>
          <w:p w:rsidR="00B66542" w:rsidRPr="00CC62E4" w:rsidRDefault="00B66542" w:rsidP="009A5F60">
            <w:pPr>
              <w:pStyle w:val="ListParagraph"/>
              <w:numPr>
                <w:ilvl w:val="0"/>
                <w:numId w:val="1"/>
              </w:numPr>
              <w:spacing w:after="60"/>
              <w:rPr>
                <w:lang w:val="en-US"/>
              </w:rPr>
            </w:pPr>
          </w:p>
        </w:tc>
        <w:tc>
          <w:tcPr>
            <w:tcW w:w="4269" w:type="pct"/>
            <w:gridSpan w:val="9"/>
            <w:vAlign w:val="bottom"/>
          </w:tcPr>
          <w:p w:rsidR="00B66542" w:rsidRPr="00CC62E4" w:rsidRDefault="00B66542" w:rsidP="008C1DF4">
            <w:r w:rsidRPr="00CC62E4">
              <w:t>Galovic V., Orlovic S., Pap P., Kovacevic B., Markovic M. (2010): Specificity of SSR loci for Melampsora species on poplars. Genetika, 42(3): 513-520.</w:t>
            </w:r>
          </w:p>
        </w:tc>
        <w:tc>
          <w:tcPr>
            <w:tcW w:w="341" w:type="pct"/>
            <w:vAlign w:val="center"/>
          </w:tcPr>
          <w:p w:rsidR="00B66542" w:rsidRPr="00CC62E4" w:rsidRDefault="00B66542" w:rsidP="008C1DF4">
            <w:pPr>
              <w:tabs>
                <w:tab w:val="left" w:pos="567"/>
              </w:tabs>
              <w:spacing w:after="60"/>
            </w:pPr>
            <w:r w:rsidRPr="00CC62E4">
              <w:t>M23</w:t>
            </w:r>
          </w:p>
        </w:tc>
      </w:tr>
      <w:tr w:rsidR="00B66542" w:rsidRPr="00CC62E4" w:rsidTr="00CC1839">
        <w:trPr>
          <w:trHeight w:val="227"/>
          <w:jc w:val="center"/>
        </w:trPr>
        <w:tc>
          <w:tcPr>
            <w:tcW w:w="390" w:type="pct"/>
            <w:vAlign w:val="center"/>
          </w:tcPr>
          <w:p w:rsidR="00B66542" w:rsidRPr="00CC62E4" w:rsidRDefault="00B66542" w:rsidP="009A5F60">
            <w:pPr>
              <w:pStyle w:val="ListParagraph"/>
              <w:numPr>
                <w:ilvl w:val="0"/>
                <w:numId w:val="1"/>
              </w:numPr>
              <w:spacing w:after="60"/>
              <w:rPr>
                <w:lang w:val="en-US"/>
              </w:rPr>
            </w:pPr>
          </w:p>
        </w:tc>
        <w:tc>
          <w:tcPr>
            <w:tcW w:w="4269" w:type="pct"/>
            <w:gridSpan w:val="9"/>
            <w:vAlign w:val="bottom"/>
          </w:tcPr>
          <w:p w:rsidR="00B66542" w:rsidRPr="00CC62E4" w:rsidRDefault="00B66542" w:rsidP="008C1DF4">
            <w:r w:rsidRPr="00CC62E4">
              <w:t>Kovacevic B., Orlovic S., Ivanovic I., Cobanovic K., Nikolic-Doric E., Katanic M., Galovic V. (2011):  Relationship among eastern cottonwood genotypes according to early rooting traits. Genetika, 43(2): 307 -320.</w:t>
            </w:r>
          </w:p>
        </w:tc>
        <w:tc>
          <w:tcPr>
            <w:tcW w:w="341" w:type="pct"/>
            <w:vAlign w:val="center"/>
          </w:tcPr>
          <w:p w:rsidR="00B66542" w:rsidRPr="00CC62E4" w:rsidRDefault="00B66542" w:rsidP="008C1DF4">
            <w:pPr>
              <w:tabs>
                <w:tab w:val="left" w:pos="567"/>
              </w:tabs>
              <w:spacing w:after="60"/>
            </w:pPr>
            <w:r w:rsidRPr="00CC62E4">
              <w:t>M23</w:t>
            </w:r>
          </w:p>
        </w:tc>
      </w:tr>
      <w:tr w:rsidR="00B66542" w:rsidRPr="00CC62E4" w:rsidTr="00CC1839">
        <w:trPr>
          <w:trHeight w:val="227"/>
          <w:jc w:val="center"/>
        </w:trPr>
        <w:tc>
          <w:tcPr>
            <w:tcW w:w="390" w:type="pct"/>
            <w:vAlign w:val="center"/>
          </w:tcPr>
          <w:p w:rsidR="00B66542" w:rsidRPr="00CC62E4" w:rsidRDefault="00B66542" w:rsidP="009A5F60">
            <w:pPr>
              <w:pStyle w:val="ListParagraph"/>
              <w:numPr>
                <w:ilvl w:val="0"/>
                <w:numId w:val="1"/>
              </w:numPr>
              <w:spacing w:after="60"/>
              <w:rPr>
                <w:lang w:val="en-US"/>
              </w:rPr>
            </w:pPr>
          </w:p>
        </w:tc>
        <w:tc>
          <w:tcPr>
            <w:tcW w:w="4269" w:type="pct"/>
            <w:gridSpan w:val="9"/>
            <w:vAlign w:val="bottom"/>
          </w:tcPr>
          <w:p w:rsidR="00B66542" w:rsidRPr="00CC62E4" w:rsidRDefault="00B66542" w:rsidP="008C1DF4">
            <w:r w:rsidRPr="00CC62E4">
              <w:t>Kovačević B., Miladinović D., Orlović S., Tomović, Z., Rončević, S., Poljaković-Pajnik, L. (2012): Effect of leaf treatment with cobalt chloride on adventitious rooting of Cottonwood (Populus deltoides Bartr. ex Marsh ) cuttings. Propagation of Ornamental Plants, 12(1): 52-57.</w:t>
            </w:r>
          </w:p>
        </w:tc>
        <w:tc>
          <w:tcPr>
            <w:tcW w:w="341" w:type="pct"/>
            <w:vAlign w:val="center"/>
          </w:tcPr>
          <w:p w:rsidR="00B66542" w:rsidRPr="00CC62E4" w:rsidRDefault="00B66542" w:rsidP="008C1DF4">
            <w:pPr>
              <w:tabs>
                <w:tab w:val="left" w:pos="567"/>
              </w:tabs>
              <w:spacing w:after="60"/>
            </w:pPr>
            <w:r w:rsidRPr="00CC62E4">
              <w:t>M23</w:t>
            </w:r>
          </w:p>
        </w:tc>
      </w:tr>
      <w:tr w:rsidR="00B66542" w:rsidRPr="00CC62E4" w:rsidTr="00CC1839">
        <w:trPr>
          <w:trHeight w:val="227"/>
          <w:jc w:val="center"/>
        </w:trPr>
        <w:tc>
          <w:tcPr>
            <w:tcW w:w="390" w:type="pct"/>
            <w:vAlign w:val="center"/>
          </w:tcPr>
          <w:p w:rsidR="00B66542" w:rsidRPr="00CC62E4" w:rsidRDefault="00B66542" w:rsidP="009A5F60">
            <w:pPr>
              <w:pStyle w:val="ListParagraph"/>
              <w:numPr>
                <w:ilvl w:val="0"/>
                <w:numId w:val="1"/>
              </w:numPr>
              <w:spacing w:after="60"/>
              <w:rPr>
                <w:lang w:val="en-US"/>
              </w:rPr>
            </w:pPr>
          </w:p>
        </w:tc>
        <w:tc>
          <w:tcPr>
            <w:tcW w:w="4269" w:type="pct"/>
            <w:gridSpan w:val="9"/>
            <w:vAlign w:val="bottom"/>
          </w:tcPr>
          <w:p w:rsidR="00B66542" w:rsidRPr="00CC62E4" w:rsidRDefault="00B66542" w:rsidP="008C1DF4">
            <w:r w:rsidRPr="00CC62E4">
              <w:t>Vasic V., Orlovic S., Pap P., Kovacevic B., Drekic M., Poljakovic-Pajnik L., Galic Z. (2015):  Application of pre-emergence herbicides in poplar nursery production. J. For. Res., 26(1): 143–151</w:t>
            </w:r>
          </w:p>
        </w:tc>
        <w:tc>
          <w:tcPr>
            <w:tcW w:w="341" w:type="pct"/>
            <w:vAlign w:val="center"/>
          </w:tcPr>
          <w:p w:rsidR="00B66542" w:rsidRPr="00CC62E4" w:rsidRDefault="00B66542" w:rsidP="008C1DF4">
            <w:pPr>
              <w:tabs>
                <w:tab w:val="left" w:pos="567"/>
              </w:tabs>
              <w:spacing w:after="60"/>
            </w:pPr>
            <w:r w:rsidRPr="00CC62E4">
              <w:t>M23</w:t>
            </w:r>
          </w:p>
        </w:tc>
      </w:tr>
      <w:tr w:rsidR="00B66542" w:rsidRPr="00CC62E4" w:rsidTr="006E16AB">
        <w:trPr>
          <w:trHeight w:val="227"/>
          <w:jc w:val="center"/>
        </w:trPr>
        <w:tc>
          <w:tcPr>
            <w:tcW w:w="5000" w:type="pct"/>
            <w:gridSpan w:val="11"/>
            <w:vAlign w:val="center"/>
          </w:tcPr>
          <w:p w:rsidR="00B66542" w:rsidRPr="00CC62E4" w:rsidRDefault="00B66542" w:rsidP="00E917D5">
            <w:pPr>
              <w:spacing w:after="60"/>
              <w:rPr>
                <w:b/>
                <w:lang w:val="en-US"/>
              </w:rPr>
            </w:pPr>
            <w:r w:rsidRPr="00CC62E4">
              <w:rPr>
                <w:b/>
                <w:lang w:val="en-US"/>
              </w:rPr>
              <w:t>Cumulative data of scientific activity of the teacher</w:t>
            </w:r>
          </w:p>
        </w:tc>
      </w:tr>
      <w:tr w:rsidR="00B66542" w:rsidRPr="00CC62E4" w:rsidTr="00291B34">
        <w:trPr>
          <w:trHeight w:val="227"/>
          <w:jc w:val="center"/>
        </w:trPr>
        <w:tc>
          <w:tcPr>
            <w:tcW w:w="2416" w:type="pct"/>
            <w:gridSpan w:val="5"/>
          </w:tcPr>
          <w:p w:rsidR="00B66542" w:rsidRPr="00CC62E4" w:rsidRDefault="00B66542" w:rsidP="00E917D5">
            <w:pPr>
              <w:rPr>
                <w:lang w:val="en-US"/>
              </w:rPr>
            </w:pPr>
            <w:r w:rsidRPr="00CC62E4">
              <w:rPr>
                <w:lang w:val="en-US"/>
              </w:rPr>
              <w:t>Total number of citations, without self citations</w:t>
            </w:r>
          </w:p>
        </w:tc>
        <w:tc>
          <w:tcPr>
            <w:tcW w:w="2584" w:type="pct"/>
            <w:gridSpan w:val="6"/>
            <w:vAlign w:val="center"/>
          </w:tcPr>
          <w:p w:rsidR="00B66542" w:rsidRPr="00CC62E4" w:rsidRDefault="00B66542" w:rsidP="00E917D5">
            <w:pPr>
              <w:spacing w:after="60"/>
              <w:rPr>
                <w:lang w:val="en-US"/>
              </w:rPr>
            </w:pPr>
            <w:r w:rsidRPr="00CC62E4">
              <w:rPr>
                <w:lang w:val="en-US"/>
              </w:rPr>
              <w:t>562</w:t>
            </w:r>
          </w:p>
        </w:tc>
      </w:tr>
      <w:tr w:rsidR="00B66542" w:rsidRPr="00CC62E4" w:rsidTr="00291B34">
        <w:trPr>
          <w:trHeight w:val="227"/>
          <w:jc w:val="center"/>
        </w:trPr>
        <w:tc>
          <w:tcPr>
            <w:tcW w:w="2416" w:type="pct"/>
            <w:gridSpan w:val="5"/>
          </w:tcPr>
          <w:p w:rsidR="00B66542" w:rsidRPr="00CC62E4" w:rsidRDefault="00B66542" w:rsidP="00E917D5">
            <w:pPr>
              <w:rPr>
                <w:lang w:val="en-US"/>
              </w:rPr>
            </w:pPr>
            <w:r w:rsidRPr="00CC62E4">
              <w:rPr>
                <w:lang w:val="en-US"/>
              </w:rPr>
              <w:t>Total number of papers on the SCI (or SSCI) list</w:t>
            </w:r>
          </w:p>
        </w:tc>
        <w:tc>
          <w:tcPr>
            <w:tcW w:w="2584" w:type="pct"/>
            <w:gridSpan w:val="6"/>
            <w:vAlign w:val="center"/>
          </w:tcPr>
          <w:p w:rsidR="00B66542" w:rsidRPr="00CC62E4" w:rsidRDefault="00B66542" w:rsidP="00E917D5">
            <w:pPr>
              <w:spacing w:after="60"/>
              <w:rPr>
                <w:lang w:val="en-US"/>
              </w:rPr>
            </w:pPr>
            <w:r w:rsidRPr="00CC62E4">
              <w:rPr>
                <w:lang w:val="en-US"/>
              </w:rPr>
              <w:t>68</w:t>
            </w:r>
          </w:p>
        </w:tc>
      </w:tr>
      <w:tr w:rsidR="00B66542" w:rsidRPr="00CC62E4" w:rsidTr="00291B34">
        <w:trPr>
          <w:trHeight w:val="227"/>
          <w:jc w:val="center"/>
        </w:trPr>
        <w:tc>
          <w:tcPr>
            <w:tcW w:w="2416" w:type="pct"/>
            <w:gridSpan w:val="5"/>
          </w:tcPr>
          <w:p w:rsidR="00B66542" w:rsidRPr="00CC62E4" w:rsidRDefault="00B66542" w:rsidP="00E917D5">
            <w:pPr>
              <w:rPr>
                <w:lang w:val="en-US"/>
              </w:rPr>
            </w:pPr>
            <w:r w:rsidRPr="00CC62E4">
              <w:rPr>
                <w:lang w:val="en-US"/>
              </w:rPr>
              <w:t xml:space="preserve">Current participation in projects </w:t>
            </w:r>
          </w:p>
        </w:tc>
        <w:tc>
          <w:tcPr>
            <w:tcW w:w="1311" w:type="pct"/>
            <w:gridSpan w:val="4"/>
            <w:vAlign w:val="center"/>
          </w:tcPr>
          <w:p w:rsidR="00B66542" w:rsidRPr="00CC62E4" w:rsidRDefault="00B66542" w:rsidP="00E917D5">
            <w:pPr>
              <w:spacing w:after="60"/>
              <w:rPr>
                <w:b/>
                <w:lang w:val="en-US"/>
              </w:rPr>
            </w:pPr>
            <w:r w:rsidRPr="00CC62E4">
              <w:rPr>
                <w:lang w:val="en-US"/>
              </w:rPr>
              <w:t>Domestic 4</w:t>
            </w:r>
          </w:p>
        </w:tc>
        <w:tc>
          <w:tcPr>
            <w:tcW w:w="1273" w:type="pct"/>
            <w:gridSpan w:val="2"/>
            <w:vAlign w:val="center"/>
          </w:tcPr>
          <w:p w:rsidR="00B66542" w:rsidRPr="00CC62E4" w:rsidRDefault="00B66542" w:rsidP="00E917D5">
            <w:pPr>
              <w:spacing w:after="60"/>
              <w:rPr>
                <w:b/>
                <w:lang w:val="en-US"/>
              </w:rPr>
            </w:pPr>
            <w:r w:rsidRPr="00CC62E4">
              <w:rPr>
                <w:lang w:val="en-US"/>
              </w:rPr>
              <w:t>International 3</w:t>
            </w:r>
          </w:p>
        </w:tc>
      </w:tr>
      <w:tr w:rsidR="00B66542" w:rsidRPr="00CC62E4" w:rsidTr="00291B34">
        <w:trPr>
          <w:trHeight w:val="227"/>
          <w:jc w:val="center"/>
        </w:trPr>
        <w:tc>
          <w:tcPr>
            <w:tcW w:w="2416" w:type="pct"/>
            <w:gridSpan w:val="5"/>
          </w:tcPr>
          <w:p w:rsidR="00B66542" w:rsidRPr="00CC62E4" w:rsidRDefault="00B66542" w:rsidP="00E917D5">
            <w:pPr>
              <w:rPr>
                <w:lang w:val="en-US"/>
              </w:rPr>
            </w:pPr>
            <w:r w:rsidRPr="00CC62E4">
              <w:rPr>
                <w:lang w:val="en-US"/>
              </w:rPr>
              <w:t xml:space="preserve">Specialization </w:t>
            </w:r>
          </w:p>
        </w:tc>
        <w:tc>
          <w:tcPr>
            <w:tcW w:w="2584" w:type="pct"/>
            <w:gridSpan w:val="6"/>
            <w:vAlign w:val="center"/>
          </w:tcPr>
          <w:p w:rsidR="00B66542" w:rsidRPr="00CC62E4" w:rsidRDefault="00B66542" w:rsidP="00E917D5">
            <w:pPr>
              <w:spacing w:after="60"/>
              <w:rPr>
                <w:lang w:val="en-US"/>
              </w:rPr>
            </w:pPr>
            <w:r w:rsidRPr="00CC62E4">
              <w:rPr>
                <w:rStyle w:val="tlid-translation"/>
              </w:rPr>
              <w:t xml:space="preserve">Has spent several short stays in institutions in the UK, </w:t>
            </w:r>
            <w:r w:rsidRPr="00CC62E4">
              <w:rPr>
                <w:rStyle w:val="tlid-translation"/>
              </w:rPr>
              <w:lastRenderedPageBreak/>
              <w:t>France, Netherlands, Belgium, Sweden, Denmark, Germany, Portugal, Spain, Greece, Hungary, Bulgaria, Slovakia, Iceland, Chile, Argentina, USA, Canada, China, Italy , Austria, Finland, Switzerland, Czech Republic, Luxembourg, Croatia, Slovenia, Spain, India, Lithuania, Romania and Thailand.</w:t>
            </w:r>
          </w:p>
        </w:tc>
      </w:tr>
      <w:tr w:rsidR="00B66542" w:rsidRPr="00CC62E4" w:rsidTr="00291B34">
        <w:trPr>
          <w:trHeight w:val="227"/>
          <w:jc w:val="center"/>
        </w:trPr>
        <w:tc>
          <w:tcPr>
            <w:tcW w:w="2416" w:type="pct"/>
            <w:gridSpan w:val="5"/>
          </w:tcPr>
          <w:p w:rsidR="00B66542" w:rsidRPr="00CC62E4" w:rsidRDefault="00B66542" w:rsidP="00E917D5">
            <w:pPr>
              <w:rPr>
                <w:lang w:val="en-US"/>
              </w:rPr>
            </w:pPr>
            <w:r w:rsidRPr="00CC62E4">
              <w:rPr>
                <w:lang w:val="en-US"/>
              </w:rPr>
              <w:lastRenderedPageBreak/>
              <w:t>Other information you consider to be important</w:t>
            </w:r>
          </w:p>
        </w:tc>
        <w:tc>
          <w:tcPr>
            <w:tcW w:w="2584" w:type="pct"/>
            <w:gridSpan w:val="6"/>
            <w:vAlign w:val="center"/>
          </w:tcPr>
          <w:p w:rsidR="00B66542" w:rsidRPr="00CC62E4" w:rsidRDefault="00B66542" w:rsidP="00E917D5">
            <w:pPr>
              <w:spacing w:after="60"/>
              <w:rPr>
                <w:b/>
                <w:lang w:val="en-US"/>
              </w:rPr>
            </w:pPr>
            <w:r w:rsidRPr="00CC62E4">
              <w:rPr>
                <w:lang w:val="en-US"/>
              </w:rPr>
              <w:t xml:space="preserve">Other information you consider to be important: </w:t>
            </w:r>
            <w:r w:rsidRPr="00CC62E4">
              <w:rPr>
                <w:rStyle w:val="tlid-translation"/>
              </w:rPr>
              <w:t>Co-editor of the special issue of Friontiers Plant Sciences, 2018 (category M21a</w:t>
            </w:r>
            <w:proofErr w:type="gramStart"/>
            <w:r w:rsidRPr="00CC62E4">
              <w:rPr>
                <w:rStyle w:val="tlid-translation"/>
              </w:rPr>
              <w:t>)</w:t>
            </w:r>
            <w:proofErr w:type="gramEnd"/>
            <w:r w:rsidRPr="00CC62E4">
              <w:br/>
            </w:r>
            <w:r w:rsidRPr="00CC62E4">
              <w:rPr>
                <w:rStyle w:val="tlid-translation"/>
              </w:rPr>
              <w:t>Member of the Editorial Board of Forestry Magazine (Publisher: Oxford University Press) (M21 Category, Top International Journal) (2018-).</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11472"/>
    <w:multiLevelType w:val="hybridMultilevel"/>
    <w:tmpl w:val="F74A6E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1D5C30"/>
    <w:rsid w:val="001F5248"/>
    <w:rsid w:val="00291B34"/>
    <w:rsid w:val="003D61E7"/>
    <w:rsid w:val="0047415A"/>
    <w:rsid w:val="004C2FF3"/>
    <w:rsid w:val="004D270C"/>
    <w:rsid w:val="004D2C20"/>
    <w:rsid w:val="005518E9"/>
    <w:rsid w:val="00604A18"/>
    <w:rsid w:val="006E16AB"/>
    <w:rsid w:val="00880906"/>
    <w:rsid w:val="008C170D"/>
    <w:rsid w:val="0095547F"/>
    <w:rsid w:val="00997B7A"/>
    <w:rsid w:val="009A5F60"/>
    <w:rsid w:val="009B1394"/>
    <w:rsid w:val="009E7F77"/>
    <w:rsid w:val="00AE172C"/>
    <w:rsid w:val="00B46747"/>
    <w:rsid w:val="00B66542"/>
    <w:rsid w:val="00B73DCA"/>
    <w:rsid w:val="00BD16E9"/>
    <w:rsid w:val="00CC1839"/>
    <w:rsid w:val="00CC62E4"/>
    <w:rsid w:val="00CD06CA"/>
    <w:rsid w:val="00D35E85"/>
    <w:rsid w:val="00ED4256"/>
    <w:rsid w:val="00FC27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9A5F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9A5F6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9B27B2-4C93-41B0-87C8-82D636C57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10</cp:revision>
  <dcterms:created xsi:type="dcterms:W3CDTF">2019-10-25T11:57:00Z</dcterms:created>
  <dcterms:modified xsi:type="dcterms:W3CDTF">2020-05-04T11:04:00Z</dcterms:modified>
</cp:coreProperties>
</file>