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550"/>
        <w:gridCol w:w="992"/>
        <w:gridCol w:w="1602"/>
        <w:gridCol w:w="1095"/>
        <w:gridCol w:w="194"/>
        <w:gridCol w:w="148"/>
        <w:gridCol w:w="992"/>
        <w:gridCol w:w="235"/>
        <w:gridCol w:w="1462"/>
        <w:gridCol w:w="986"/>
      </w:tblGrid>
      <w:tr w:rsidR="006E16AB" w:rsidRPr="00804641" w:rsidTr="00C0591A">
        <w:trPr>
          <w:trHeight w:val="227"/>
          <w:jc w:val="center"/>
        </w:trPr>
        <w:tc>
          <w:tcPr>
            <w:tcW w:w="1635" w:type="pct"/>
            <w:gridSpan w:val="3"/>
            <w:vAlign w:val="center"/>
          </w:tcPr>
          <w:p w:rsidR="006E16AB" w:rsidRPr="00804641" w:rsidRDefault="006E16AB" w:rsidP="00E917D5">
            <w:pPr>
              <w:rPr>
                <w:sz w:val="22"/>
                <w:szCs w:val="22"/>
                <w:lang w:val="en-US"/>
              </w:rPr>
            </w:pPr>
            <w:r w:rsidRPr="00804641">
              <w:rPr>
                <w:b/>
                <w:sz w:val="22"/>
                <w:szCs w:val="22"/>
                <w:lang w:val="en-US"/>
              </w:rPr>
              <w:t>Name and family name</w:t>
            </w:r>
          </w:p>
        </w:tc>
        <w:tc>
          <w:tcPr>
            <w:tcW w:w="3365" w:type="pct"/>
            <w:gridSpan w:val="8"/>
            <w:vAlign w:val="center"/>
          </w:tcPr>
          <w:p w:rsidR="006E16AB" w:rsidRPr="00804641" w:rsidRDefault="00BC332D" w:rsidP="00E917D5">
            <w:pPr>
              <w:rPr>
                <w:sz w:val="22"/>
                <w:szCs w:val="22"/>
                <w:lang w:val="en-US"/>
              </w:rPr>
            </w:pPr>
            <w:proofErr w:type="spellStart"/>
            <w:r w:rsidRPr="00804641">
              <w:rPr>
                <w:sz w:val="22"/>
                <w:szCs w:val="22"/>
                <w:lang w:val="en-US"/>
              </w:rPr>
              <w:t>Dušanka</w:t>
            </w:r>
            <w:proofErr w:type="spellEnd"/>
            <w:r w:rsidRPr="00804641">
              <w:rPr>
                <w:sz w:val="22"/>
                <w:szCs w:val="22"/>
                <w:lang w:val="en-US"/>
              </w:rPr>
              <w:t xml:space="preserve"> </w:t>
            </w:r>
            <w:proofErr w:type="spellStart"/>
            <w:r w:rsidRPr="00804641">
              <w:rPr>
                <w:sz w:val="22"/>
                <w:szCs w:val="22"/>
                <w:lang w:val="en-US"/>
              </w:rPr>
              <w:t>Cvijanović</w:t>
            </w:r>
            <w:proofErr w:type="spellEnd"/>
            <w:r w:rsidR="00033403" w:rsidRPr="00804641">
              <w:rPr>
                <w:sz w:val="22"/>
                <w:szCs w:val="22"/>
                <w:lang w:val="en-US"/>
              </w:rPr>
              <w:t xml:space="preserve"> (Maiden name: </w:t>
            </w:r>
            <w:proofErr w:type="spellStart"/>
            <w:r w:rsidR="00033403" w:rsidRPr="00804641">
              <w:rPr>
                <w:sz w:val="22"/>
                <w:szCs w:val="22"/>
                <w:lang w:val="en-US"/>
              </w:rPr>
              <w:t>Laketić</w:t>
            </w:r>
            <w:proofErr w:type="spellEnd"/>
            <w:r w:rsidR="00033403" w:rsidRPr="00804641">
              <w:rPr>
                <w:sz w:val="22"/>
                <w:szCs w:val="22"/>
                <w:lang w:val="en-US"/>
              </w:rPr>
              <w:t>)</w:t>
            </w:r>
          </w:p>
        </w:tc>
      </w:tr>
      <w:tr w:rsidR="006E16AB" w:rsidRPr="00804641" w:rsidTr="00C0591A">
        <w:trPr>
          <w:trHeight w:val="227"/>
          <w:jc w:val="center"/>
        </w:trPr>
        <w:tc>
          <w:tcPr>
            <w:tcW w:w="1635" w:type="pct"/>
            <w:gridSpan w:val="3"/>
            <w:vAlign w:val="center"/>
          </w:tcPr>
          <w:p w:rsidR="006E16AB" w:rsidRPr="00804641" w:rsidRDefault="006E16AB" w:rsidP="00E917D5">
            <w:pPr>
              <w:rPr>
                <w:sz w:val="22"/>
                <w:szCs w:val="22"/>
                <w:lang w:val="en-US"/>
              </w:rPr>
            </w:pPr>
            <w:r w:rsidRPr="00804641">
              <w:rPr>
                <w:b/>
                <w:sz w:val="22"/>
                <w:szCs w:val="22"/>
                <w:lang w:val="en-US"/>
              </w:rPr>
              <w:t xml:space="preserve">Title </w:t>
            </w:r>
          </w:p>
        </w:tc>
        <w:tc>
          <w:tcPr>
            <w:tcW w:w="3365" w:type="pct"/>
            <w:gridSpan w:val="8"/>
            <w:vAlign w:val="center"/>
          </w:tcPr>
          <w:p w:rsidR="006E16AB" w:rsidRPr="00804641" w:rsidRDefault="00EB1A68" w:rsidP="00EB1A68">
            <w:pPr>
              <w:rPr>
                <w:sz w:val="22"/>
                <w:szCs w:val="22"/>
                <w:lang w:val="en-US"/>
              </w:rPr>
            </w:pPr>
            <w:r>
              <w:rPr>
                <w:sz w:val="22"/>
                <w:szCs w:val="22"/>
                <w:lang w:val="en-US"/>
              </w:rPr>
              <w:t xml:space="preserve">Associate </w:t>
            </w:r>
            <w:r w:rsidR="000429A7" w:rsidRPr="00804641">
              <w:rPr>
                <w:sz w:val="22"/>
                <w:szCs w:val="22"/>
                <w:lang w:val="en-US"/>
              </w:rPr>
              <w:t>Professor</w:t>
            </w:r>
          </w:p>
        </w:tc>
      </w:tr>
      <w:tr w:rsidR="006E16AB" w:rsidRPr="00804641" w:rsidTr="00C0591A">
        <w:trPr>
          <w:trHeight w:val="227"/>
          <w:jc w:val="center"/>
        </w:trPr>
        <w:tc>
          <w:tcPr>
            <w:tcW w:w="1635" w:type="pct"/>
            <w:gridSpan w:val="3"/>
            <w:vAlign w:val="center"/>
          </w:tcPr>
          <w:p w:rsidR="006E16AB" w:rsidRPr="00804641" w:rsidRDefault="006E16AB" w:rsidP="00E917D5">
            <w:pPr>
              <w:rPr>
                <w:sz w:val="22"/>
                <w:szCs w:val="22"/>
                <w:lang w:val="en-US"/>
              </w:rPr>
            </w:pPr>
            <w:r w:rsidRPr="00804641">
              <w:rPr>
                <w:b/>
                <w:sz w:val="22"/>
                <w:szCs w:val="22"/>
                <w:lang w:val="en-US"/>
              </w:rPr>
              <w:t>Narrow scientific area</w:t>
            </w:r>
          </w:p>
        </w:tc>
        <w:tc>
          <w:tcPr>
            <w:tcW w:w="3365" w:type="pct"/>
            <w:gridSpan w:val="8"/>
            <w:vAlign w:val="center"/>
          </w:tcPr>
          <w:p w:rsidR="006E16AB" w:rsidRPr="00804641" w:rsidRDefault="000429A7" w:rsidP="00E917D5">
            <w:pPr>
              <w:rPr>
                <w:sz w:val="22"/>
                <w:szCs w:val="22"/>
                <w:lang w:val="en-US"/>
              </w:rPr>
            </w:pPr>
            <w:r w:rsidRPr="00804641">
              <w:rPr>
                <w:sz w:val="22"/>
                <w:szCs w:val="22"/>
                <w:lang w:val="en-US"/>
              </w:rPr>
              <w:t>Ecology</w:t>
            </w:r>
          </w:p>
        </w:tc>
      </w:tr>
      <w:tr w:rsidR="00C0591A" w:rsidRPr="00804641" w:rsidTr="00C0591A">
        <w:trPr>
          <w:trHeight w:val="227"/>
          <w:jc w:val="center"/>
        </w:trPr>
        <w:tc>
          <w:tcPr>
            <w:tcW w:w="1138" w:type="pct"/>
            <w:gridSpan w:val="2"/>
            <w:vAlign w:val="center"/>
          </w:tcPr>
          <w:p w:rsidR="00C0591A" w:rsidRPr="00804641" w:rsidRDefault="00C0591A" w:rsidP="00E917D5">
            <w:pPr>
              <w:rPr>
                <w:sz w:val="22"/>
                <w:szCs w:val="22"/>
                <w:lang w:val="en-US"/>
              </w:rPr>
            </w:pPr>
            <w:r w:rsidRPr="00804641">
              <w:rPr>
                <w:b/>
                <w:sz w:val="22"/>
                <w:szCs w:val="22"/>
                <w:lang w:val="en-US"/>
              </w:rPr>
              <w:t>Academic career</w:t>
            </w:r>
          </w:p>
        </w:tc>
        <w:tc>
          <w:tcPr>
            <w:tcW w:w="497" w:type="pct"/>
            <w:vAlign w:val="center"/>
          </w:tcPr>
          <w:p w:rsidR="00C0591A" w:rsidRPr="00A9429E" w:rsidRDefault="00C0591A" w:rsidP="00E917D5">
            <w:pPr>
              <w:rPr>
                <w:b/>
                <w:sz w:val="22"/>
                <w:szCs w:val="22"/>
                <w:lang w:val="en-US"/>
              </w:rPr>
            </w:pPr>
            <w:r w:rsidRPr="00A9429E">
              <w:rPr>
                <w:b/>
                <w:sz w:val="22"/>
                <w:szCs w:val="22"/>
                <w:lang w:val="en-US"/>
              </w:rPr>
              <w:t xml:space="preserve">Year  </w:t>
            </w:r>
          </w:p>
        </w:tc>
        <w:tc>
          <w:tcPr>
            <w:tcW w:w="1449" w:type="pct"/>
            <w:gridSpan w:val="3"/>
            <w:vAlign w:val="center"/>
          </w:tcPr>
          <w:p w:rsidR="00C0591A" w:rsidRPr="00A9429E" w:rsidRDefault="00C0591A" w:rsidP="00E917D5">
            <w:pPr>
              <w:rPr>
                <w:b/>
                <w:sz w:val="22"/>
                <w:szCs w:val="22"/>
                <w:lang w:val="en-US"/>
              </w:rPr>
            </w:pPr>
            <w:r w:rsidRPr="00A9429E">
              <w:rPr>
                <w:b/>
                <w:sz w:val="22"/>
                <w:szCs w:val="22"/>
                <w:lang w:val="en-US"/>
              </w:rPr>
              <w:t>Institution</w:t>
            </w:r>
          </w:p>
        </w:tc>
        <w:tc>
          <w:tcPr>
            <w:tcW w:w="1916" w:type="pct"/>
            <w:gridSpan w:val="5"/>
            <w:vAlign w:val="center"/>
          </w:tcPr>
          <w:p w:rsidR="00C0591A" w:rsidRPr="00A9429E" w:rsidRDefault="00C0591A" w:rsidP="0095547F">
            <w:pPr>
              <w:rPr>
                <w:b/>
                <w:sz w:val="22"/>
                <w:szCs w:val="22"/>
                <w:lang w:val="en-US"/>
              </w:rPr>
            </w:pPr>
            <w:r w:rsidRPr="00A9429E">
              <w:rPr>
                <w:rStyle w:val="tlid-translation"/>
                <w:b/>
                <w:sz w:val="22"/>
                <w:szCs w:val="22"/>
              </w:rPr>
              <w:t>Narrow scientific field</w:t>
            </w:r>
            <w:r w:rsidRPr="00A9429E">
              <w:rPr>
                <w:b/>
                <w:sz w:val="22"/>
                <w:szCs w:val="22"/>
              </w:rPr>
              <w:t xml:space="preserve"> </w:t>
            </w:r>
            <w:r w:rsidRPr="00A9429E">
              <w:rPr>
                <w:rStyle w:val="tlid-translation"/>
                <w:b/>
                <w:sz w:val="22"/>
                <w:szCs w:val="22"/>
              </w:rPr>
              <w:t>or art field</w:t>
            </w:r>
          </w:p>
        </w:tc>
      </w:tr>
      <w:tr w:rsidR="00C0591A" w:rsidRPr="00804641" w:rsidTr="00C0591A">
        <w:trPr>
          <w:trHeight w:val="227"/>
          <w:jc w:val="center"/>
        </w:trPr>
        <w:tc>
          <w:tcPr>
            <w:tcW w:w="1138" w:type="pct"/>
            <w:gridSpan w:val="2"/>
            <w:vAlign w:val="center"/>
          </w:tcPr>
          <w:p w:rsidR="00C0591A" w:rsidRPr="00804641" w:rsidRDefault="00C0591A" w:rsidP="00E917D5">
            <w:pPr>
              <w:rPr>
                <w:sz w:val="22"/>
                <w:szCs w:val="22"/>
                <w:lang w:val="en-US"/>
              </w:rPr>
            </w:pPr>
            <w:r w:rsidRPr="00804641">
              <w:rPr>
                <w:sz w:val="22"/>
                <w:szCs w:val="22"/>
                <w:lang w:val="en-US"/>
              </w:rPr>
              <w:t>Election to the title</w:t>
            </w:r>
          </w:p>
        </w:tc>
        <w:tc>
          <w:tcPr>
            <w:tcW w:w="497" w:type="pct"/>
            <w:vAlign w:val="center"/>
          </w:tcPr>
          <w:p w:rsidR="00C0591A" w:rsidRPr="00804641" w:rsidRDefault="00C0591A" w:rsidP="00E917D5">
            <w:pPr>
              <w:rPr>
                <w:sz w:val="22"/>
                <w:szCs w:val="22"/>
                <w:lang w:val="en-US"/>
              </w:rPr>
            </w:pPr>
            <w:r w:rsidRPr="00804641">
              <w:rPr>
                <w:sz w:val="22"/>
                <w:szCs w:val="22"/>
                <w:lang w:val="en-US"/>
              </w:rPr>
              <w:t>201</w:t>
            </w:r>
            <w:r w:rsidR="00EB1A68">
              <w:rPr>
                <w:sz w:val="22"/>
                <w:szCs w:val="22"/>
                <w:lang w:val="en-US"/>
              </w:rPr>
              <w:t>9</w:t>
            </w:r>
          </w:p>
        </w:tc>
        <w:tc>
          <w:tcPr>
            <w:tcW w:w="1449" w:type="pct"/>
            <w:gridSpan w:val="3"/>
            <w:vAlign w:val="center"/>
          </w:tcPr>
          <w:p w:rsidR="00C0591A" w:rsidRPr="00804641" w:rsidRDefault="00C0591A" w:rsidP="00E917D5">
            <w:pPr>
              <w:rPr>
                <w:sz w:val="22"/>
                <w:szCs w:val="22"/>
                <w:lang w:val="en-US"/>
              </w:rPr>
            </w:pPr>
            <w:r w:rsidRPr="00804641">
              <w:rPr>
                <w:sz w:val="22"/>
                <w:szCs w:val="22"/>
                <w:lang w:val="en-US"/>
              </w:rPr>
              <w:t>Faculty of Sciences, UNS</w:t>
            </w:r>
          </w:p>
        </w:tc>
        <w:tc>
          <w:tcPr>
            <w:tcW w:w="1916" w:type="pct"/>
            <w:gridSpan w:val="5"/>
            <w:vAlign w:val="center"/>
          </w:tcPr>
          <w:p w:rsidR="00C0591A" w:rsidRPr="00804641" w:rsidRDefault="00C0591A" w:rsidP="00E917D5">
            <w:pPr>
              <w:rPr>
                <w:sz w:val="22"/>
                <w:szCs w:val="22"/>
                <w:lang w:val="en-US"/>
              </w:rPr>
            </w:pPr>
            <w:r w:rsidRPr="00804641">
              <w:rPr>
                <w:sz w:val="22"/>
                <w:szCs w:val="22"/>
                <w:lang w:val="en-US"/>
              </w:rPr>
              <w:t>Ecology</w:t>
            </w:r>
          </w:p>
        </w:tc>
      </w:tr>
      <w:tr w:rsidR="00C0591A" w:rsidRPr="00804641" w:rsidTr="00C0591A">
        <w:trPr>
          <w:trHeight w:val="227"/>
          <w:jc w:val="center"/>
        </w:trPr>
        <w:tc>
          <w:tcPr>
            <w:tcW w:w="1138" w:type="pct"/>
            <w:gridSpan w:val="2"/>
            <w:vAlign w:val="center"/>
          </w:tcPr>
          <w:p w:rsidR="00C0591A" w:rsidRPr="00804641" w:rsidRDefault="00C0591A" w:rsidP="00E917D5">
            <w:pPr>
              <w:rPr>
                <w:sz w:val="22"/>
                <w:szCs w:val="22"/>
                <w:lang w:val="en-US"/>
              </w:rPr>
            </w:pPr>
            <w:r w:rsidRPr="00804641">
              <w:rPr>
                <w:sz w:val="22"/>
                <w:szCs w:val="22"/>
                <w:lang w:val="en-US"/>
              </w:rPr>
              <w:t>PhD</w:t>
            </w:r>
          </w:p>
        </w:tc>
        <w:tc>
          <w:tcPr>
            <w:tcW w:w="497" w:type="pct"/>
            <w:vAlign w:val="center"/>
          </w:tcPr>
          <w:p w:rsidR="00C0591A" w:rsidRPr="00804641" w:rsidRDefault="00C0591A" w:rsidP="00E917D5">
            <w:pPr>
              <w:rPr>
                <w:sz w:val="22"/>
                <w:szCs w:val="22"/>
                <w:lang w:val="en-US"/>
              </w:rPr>
            </w:pPr>
            <w:r w:rsidRPr="00804641">
              <w:rPr>
                <w:sz w:val="22"/>
                <w:szCs w:val="22"/>
                <w:lang w:val="en-US"/>
              </w:rPr>
              <w:t>2013</w:t>
            </w:r>
          </w:p>
        </w:tc>
        <w:tc>
          <w:tcPr>
            <w:tcW w:w="1449" w:type="pct"/>
            <w:gridSpan w:val="3"/>
            <w:vAlign w:val="center"/>
          </w:tcPr>
          <w:p w:rsidR="00C0591A" w:rsidRPr="00804641" w:rsidRDefault="00C0591A" w:rsidP="00E917D5">
            <w:pPr>
              <w:rPr>
                <w:sz w:val="22"/>
                <w:szCs w:val="22"/>
                <w:lang w:val="en-US"/>
              </w:rPr>
            </w:pPr>
            <w:r w:rsidRPr="00804641">
              <w:rPr>
                <w:sz w:val="22"/>
                <w:szCs w:val="22"/>
                <w:lang w:val="en-US"/>
              </w:rPr>
              <w:t>Faculty of Biology, University of Belgrade</w:t>
            </w:r>
          </w:p>
        </w:tc>
        <w:tc>
          <w:tcPr>
            <w:tcW w:w="1916" w:type="pct"/>
            <w:gridSpan w:val="5"/>
            <w:vAlign w:val="center"/>
          </w:tcPr>
          <w:p w:rsidR="00C0591A" w:rsidRPr="00804641" w:rsidRDefault="00C0591A" w:rsidP="00E917D5">
            <w:pPr>
              <w:rPr>
                <w:sz w:val="22"/>
                <w:szCs w:val="22"/>
                <w:lang w:val="en-US"/>
              </w:rPr>
            </w:pPr>
            <w:r w:rsidRPr="00804641">
              <w:rPr>
                <w:sz w:val="22"/>
                <w:szCs w:val="22"/>
                <w:lang w:val="en-US"/>
              </w:rPr>
              <w:t>Ecology, Biogeography and Nature Conservation</w:t>
            </w:r>
          </w:p>
        </w:tc>
      </w:tr>
      <w:tr w:rsidR="00C0591A" w:rsidRPr="00804641" w:rsidTr="00C0591A">
        <w:trPr>
          <w:trHeight w:val="227"/>
          <w:jc w:val="center"/>
        </w:trPr>
        <w:tc>
          <w:tcPr>
            <w:tcW w:w="1138" w:type="pct"/>
            <w:gridSpan w:val="2"/>
            <w:vAlign w:val="center"/>
          </w:tcPr>
          <w:p w:rsidR="00C0591A" w:rsidRPr="00804641" w:rsidRDefault="00C0591A" w:rsidP="00E917D5">
            <w:pPr>
              <w:rPr>
                <w:sz w:val="22"/>
                <w:szCs w:val="22"/>
                <w:lang w:val="en-US"/>
              </w:rPr>
            </w:pPr>
            <w:r w:rsidRPr="00804641">
              <w:rPr>
                <w:sz w:val="22"/>
                <w:szCs w:val="22"/>
                <w:lang w:val="en-US"/>
              </w:rPr>
              <w:t>Master diploma</w:t>
            </w:r>
          </w:p>
        </w:tc>
        <w:tc>
          <w:tcPr>
            <w:tcW w:w="497" w:type="pct"/>
            <w:vAlign w:val="center"/>
          </w:tcPr>
          <w:p w:rsidR="00C0591A" w:rsidRPr="00804641" w:rsidRDefault="00C0591A" w:rsidP="00E917D5">
            <w:pPr>
              <w:rPr>
                <w:sz w:val="22"/>
                <w:szCs w:val="22"/>
                <w:lang w:val="en-US"/>
              </w:rPr>
            </w:pPr>
            <w:r w:rsidRPr="00804641">
              <w:rPr>
                <w:sz w:val="22"/>
                <w:szCs w:val="22"/>
                <w:lang w:val="en-US"/>
              </w:rPr>
              <w:t>2007</w:t>
            </w:r>
          </w:p>
        </w:tc>
        <w:tc>
          <w:tcPr>
            <w:tcW w:w="1449" w:type="pct"/>
            <w:gridSpan w:val="3"/>
            <w:vAlign w:val="center"/>
          </w:tcPr>
          <w:p w:rsidR="00C0591A" w:rsidRPr="00804641" w:rsidRDefault="00C0591A" w:rsidP="00E917D5">
            <w:pPr>
              <w:rPr>
                <w:sz w:val="22"/>
                <w:szCs w:val="22"/>
                <w:lang w:val="en-US"/>
              </w:rPr>
            </w:pPr>
            <w:r w:rsidRPr="00804641">
              <w:rPr>
                <w:sz w:val="22"/>
                <w:szCs w:val="22"/>
                <w:lang w:val="en-US"/>
              </w:rPr>
              <w:t>Faculty of Sciences, UNS</w:t>
            </w:r>
          </w:p>
        </w:tc>
        <w:tc>
          <w:tcPr>
            <w:tcW w:w="1916" w:type="pct"/>
            <w:gridSpan w:val="5"/>
            <w:vAlign w:val="center"/>
          </w:tcPr>
          <w:p w:rsidR="00C0591A" w:rsidRPr="00804641" w:rsidRDefault="00C0591A" w:rsidP="00E917D5">
            <w:pPr>
              <w:rPr>
                <w:sz w:val="22"/>
                <w:szCs w:val="22"/>
                <w:lang w:val="en-US"/>
              </w:rPr>
            </w:pPr>
            <w:r w:rsidRPr="00804641">
              <w:rPr>
                <w:sz w:val="22"/>
                <w:szCs w:val="22"/>
                <w:lang w:val="en-US"/>
              </w:rPr>
              <w:t>Hydrobiology</w:t>
            </w:r>
          </w:p>
        </w:tc>
      </w:tr>
      <w:tr w:rsidR="00C0591A" w:rsidRPr="00804641" w:rsidTr="00C0591A">
        <w:trPr>
          <w:trHeight w:val="227"/>
          <w:jc w:val="center"/>
        </w:trPr>
        <w:tc>
          <w:tcPr>
            <w:tcW w:w="1138" w:type="pct"/>
            <w:gridSpan w:val="2"/>
            <w:vAlign w:val="center"/>
          </w:tcPr>
          <w:p w:rsidR="00C0591A" w:rsidRPr="00804641" w:rsidRDefault="00C0591A" w:rsidP="00E917D5">
            <w:pPr>
              <w:rPr>
                <w:sz w:val="22"/>
                <w:szCs w:val="22"/>
                <w:lang w:val="en-US"/>
              </w:rPr>
            </w:pPr>
            <w:r w:rsidRPr="00804641">
              <w:rPr>
                <w:sz w:val="22"/>
                <w:szCs w:val="22"/>
                <w:lang w:val="en-US"/>
              </w:rPr>
              <w:t xml:space="preserve">Diploma </w:t>
            </w:r>
          </w:p>
        </w:tc>
        <w:tc>
          <w:tcPr>
            <w:tcW w:w="497" w:type="pct"/>
            <w:vAlign w:val="center"/>
          </w:tcPr>
          <w:p w:rsidR="00C0591A" w:rsidRPr="00804641" w:rsidRDefault="00C0591A" w:rsidP="00E917D5">
            <w:pPr>
              <w:rPr>
                <w:sz w:val="22"/>
                <w:szCs w:val="22"/>
                <w:lang w:val="en-US"/>
              </w:rPr>
            </w:pPr>
            <w:r w:rsidRPr="00804641">
              <w:rPr>
                <w:sz w:val="22"/>
                <w:szCs w:val="22"/>
                <w:lang w:val="en-US"/>
              </w:rPr>
              <w:t>2006</w:t>
            </w:r>
          </w:p>
        </w:tc>
        <w:tc>
          <w:tcPr>
            <w:tcW w:w="1449" w:type="pct"/>
            <w:gridSpan w:val="3"/>
            <w:vAlign w:val="center"/>
          </w:tcPr>
          <w:p w:rsidR="00C0591A" w:rsidRPr="00804641" w:rsidRDefault="00C0591A" w:rsidP="00E917D5">
            <w:pPr>
              <w:rPr>
                <w:sz w:val="22"/>
                <w:szCs w:val="22"/>
                <w:lang w:val="en-US"/>
              </w:rPr>
            </w:pPr>
            <w:r w:rsidRPr="00804641">
              <w:rPr>
                <w:sz w:val="22"/>
                <w:szCs w:val="22"/>
                <w:lang w:val="en-US"/>
              </w:rPr>
              <w:t>Faculty of Sciences, UNS</w:t>
            </w:r>
          </w:p>
        </w:tc>
        <w:tc>
          <w:tcPr>
            <w:tcW w:w="1916" w:type="pct"/>
            <w:gridSpan w:val="5"/>
            <w:vAlign w:val="center"/>
          </w:tcPr>
          <w:p w:rsidR="00C0591A" w:rsidRPr="00804641" w:rsidRDefault="00C0591A" w:rsidP="00E917D5">
            <w:pPr>
              <w:rPr>
                <w:sz w:val="22"/>
                <w:szCs w:val="22"/>
                <w:lang w:val="en-US"/>
              </w:rPr>
            </w:pPr>
            <w:r w:rsidRPr="00804641">
              <w:rPr>
                <w:sz w:val="22"/>
                <w:szCs w:val="22"/>
                <w:lang w:val="en-US"/>
              </w:rPr>
              <w:t>Biology</w:t>
            </w:r>
          </w:p>
        </w:tc>
      </w:tr>
      <w:tr w:rsidR="006E16AB" w:rsidRPr="00804641" w:rsidTr="006E16AB">
        <w:trPr>
          <w:trHeight w:val="227"/>
          <w:jc w:val="center"/>
        </w:trPr>
        <w:tc>
          <w:tcPr>
            <w:tcW w:w="5000" w:type="pct"/>
            <w:gridSpan w:val="11"/>
            <w:vAlign w:val="center"/>
          </w:tcPr>
          <w:p w:rsidR="006E16AB" w:rsidRPr="00804641" w:rsidRDefault="006E16AB" w:rsidP="00E917D5">
            <w:pPr>
              <w:spacing w:after="60"/>
              <w:rPr>
                <w:sz w:val="22"/>
                <w:szCs w:val="22"/>
                <w:lang w:val="en-US"/>
              </w:rPr>
            </w:pPr>
            <w:r w:rsidRPr="00804641">
              <w:rPr>
                <w:b/>
                <w:sz w:val="22"/>
                <w:szCs w:val="22"/>
                <w:lang w:val="en-US"/>
              </w:rPr>
              <w:t xml:space="preserve">A list of dissertations-doctoral art projects in which the teacher is or was a mentor in the past 10 years </w:t>
            </w:r>
          </w:p>
        </w:tc>
      </w:tr>
      <w:tr w:rsidR="006E16AB" w:rsidRPr="00804641" w:rsidTr="00C0591A">
        <w:trPr>
          <w:trHeight w:val="227"/>
          <w:jc w:val="center"/>
        </w:trPr>
        <w:tc>
          <w:tcPr>
            <w:tcW w:w="361" w:type="pct"/>
            <w:vAlign w:val="center"/>
          </w:tcPr>
          <w:p w:rsidR="006E16AB" w:rsidRPr="00804641" w:rsidRDefault="006E16AB" w:rsidP="00E917D5">
            <w:pPr>
              <w:spacing w:after="60"/>
              <w:rPr>
                <w:sz w:val="22"/>
                <w:szCs w:val="22"/>
                <w:lang w:val="en-US"/>
              </w:rPr>
            </w:pPr>
            <w:r w:rsidRPr="00804641">
              <w:rPr>
                <w:sz w:val="22"/>
                <w:szCs w:val="22"/>
                <w:lang w:val="en-US"/>
              </w:rPr>
              <w:t>No.</w:t>
            </w:r>
          </w:p>
        </w:tc>
        <w:tc>
          <w:tcPr>
            <w:tcW w:w="2077" w:type="pct"/>
            <w:gridSpan w:val="3"/>
            <w:vAlign w:val="center"/>
          </w:tcPr>
          <w:p w:rsidR="006E16AB" w:rsidRPr="00804641" w:rsidRDefault="006E16AB" w:rsidP="00E917D5">
            <w:pPr>
              <w:spacing w:after="60"/>
              <w:rPr>
                <w:sz w:val="22"/>
                <w:szCs w:val="22"/>
                <w:lang w:val="en-US"/>
              </w:rPr>
            </w:pPr>
            <w:r w:rsidRPr="00804641">
              <w:rPr>
                <w:sz w:val="22"/>
                <w:szCs w:val="22"/>
                <w:lang w:val="en-US"/>
              </w:rPr>
              <w:t>Title of the dissertation – doctoral art project</w:t>
            </w:r>
          </w:p>
        </w:tc>
        <w:tc>
          <w:tcPr>
            <w:tcW w:w="720" w:type="pct"/>
            <w:gridSpan w:val="3"/>
            <w:vAlign w:val="center"/>
          </w:tcPr>
          <w:p w:rsidR="006E16AB" w:rsidRPr="00804641" w:rsidRDefault="006E16AB" w:rsidP="00E917D5">
            <w:pPr>
              <w:spacing w:after="60"/>
              <w:rPr>
                <w:sz w:val="22"/>
                <w:szCs w:val="22"/>
                <w:lang w:val="en-US"/>
              </w:rPr>
            </w:pPr>
            <w:r w:rsidRPr="00804641">
              <w:rPr>
                <w:sz w:val="22"/>
                <w:szCs w:val="22"/>
                <w:lang w:val="en-US"/>
              </w:rPr>
              <w:t xml:space="preserve">Name of the candidate </w:t>
            </w:r>
          </w:p>
        </w:tc>
        <w:tc>
          <w:tcPr>
            <w:tcW w:w="615" w:type="pct"/>
            <w:gridSpan w:val="2"/>
            <w:vAlign w:val="center"/>
          </w:tcPr>
          <w:p w:rsidR="006E16AB" w:rsidRPr="00804641" w:rsidRDefault="006E16AB" w:rsidP="00E917D5">
            <w:pPr>
              <w:spacing w:after="60"/>
              <w:rPr>
                <w:sz w:val="22"/>
                <w:szCs w:val="22"/>
                <w:lang w:val="en-US"/>
              </w:rPr>
            </w:pPr>
            <w:r w:rsidRPr="00804641">
              <w:rPr>
                <w:sz w:val="22"/>
                <w:szCs w:val="22"/>
                <w:lang w:val="en-US"/>
              </w:rPr>
              <w:t xml:space="preserve">*submitted </w:t>
            </w:r>
          </w:p>
        </w:tc>
        <w:tc>
          <w:tcPr>
            <w:tcW w:w="1227" w:type="pct"/>
            <w:gridSpan w:val="2"/>
            <w:vAlign w:val="center"/>
          </w:tcPr>
          <w:p w:rsidR="006E16AB" w:rsidRPr="00804641" w:rsidRDefault="006E16AB" w:rsidP="00E917D5">
            <w:pPr>
              <w:spacing w:after="60"/>
              <w:rPr>
                <w:sz w:val="22"/>
                <w:szCs w:val="22"/>
                <w:lang w:val="en-US"/>
              </w:rPr>
            </w:pPr>
            <w:r w:rsidRPr="00804641">
              <w:rPr>
                <w:sz w:val="22"/>
                <w:szCs w:val="22"/>
                <w:lang w:val="en-US"/>
              </w:rPr>
              <w:t>** defended</w:t>
            </w:r>
          </w:p>
        </w:tc>
      </w:tr>
      <w:tr w:rsidR="006E16AB" w:rsidRPr="00804641" w:rsidTr="00C0591A">
        <w:trPr>
          <w:trHeight w:val="227"/>
          <w:jc w:val="center"/>
        </w:trPr>
        <w:tc>
          <w:tcPr>
            <w:tcW w:w="361" w:type="pct"/>
            <w:vAlign w:val="center"/>
          </w:tcPr>
          <w:p w:rsidR="006E16AB" w:rsidRPr="00804641" w:rsidRDefault="00BC41BC" w:rsidP="00E917D5">
            <w:pPr>
              <w:spacing w:after="60"/>
              <w:rPr>
                <w:sz w:val="22"/>
                <w:szCs w:val="22"/>
                <w:lang w:val="en-US"/>
              </w:rPr>
            </w:pPr>
            <w:r w:rsidRPr="00804641">
              <w:rPr>
                <w:sz w:val="22"/>
                <w:szCs w:val="22"/>
                <w:lang w:val="en-US"/>
              </w:rPr>
              <w:t>1.</w:t>
            </w:r>
          </w:p>
        </w:tc>
        <w:tc>
          <w:tcPr>
            <w:tcW w:w="2077" w:type="pct"/>
            <w:gridSpan w:val="3"/>
            <w:vAlign w:val="center"/>
          </w:tcPr>
          <w:p w:rsidR="006E16AB" w:rsidRPr="00804641" w:rsidRDefault="00BC41BC" w:rsidP="00E917D5">
            <w:pPr>
              <w:spacing w:after="60"/>
              <w:rPr>
                <w:sz w:val="22"/>
                <w:szCs w:val="22"/>
                <w:lang w:val="en-US"/>
              </w:rPr>
            </w:pPr>
            <w:r w:rsidRPr="00804641">
              <w:rPr>
                <w:sz w:val="22"/>
                <w:szCs w:val="22"/>
                <w:lang w:val="en-US"/>
              </w:rPr>
              <w:t xml:space="preserve">Ecology and </w:t>
            </w:r>
            <w:r w:rsidR="008B16CC" w:rsidRPr="00804641">
              <w:rPr>
                <w:sz w:val="22"/>
                <w:szCs w:val="22"/>
                <w:lang w:val="en-US"/>
              </w:rPr>
              <w:t xml:space="preserve">Conservation Value of Macrophyte Vegetation in Gravel Pit Lakes </w:t>
            </w:r>
            <w:r w:rsidR="00D8543E" w:rsidRPr="00804641">
              <w:rPr>
                <w:sz w:val="22"/>
                <w:szCs w:val="22"/>
                <w:lang w:val="en-US"/>
              </w:rPr>
              <w:t>in the River</w:t>
            </w:r>
            <w:r w:rsidR="00035565" w:rsidRPr="00804641">
              <w:rPr>
                <w:sz w:val="22"/>
                <w:szCs w:val="22"/>
                <w:lang w:val="en-US"/>
              </w:rPr>
              <w:t xml:space="preserve"> Drina</w:t>
            </w:r>
            <w:r w:rsidR="00D8543E" w:rsidRPr="00804641">
              <w:rPr>
                <w:sz w:val="22"/>
                <w:szCs w:val="22"/>
                <w:lang w:val="en-US"/>
              </w:rPr>
              <w:t xml:space="preserve"> Floodplain</w:t>
            </w:r>
          </w:p>
        </w:tc>
        <w:tc>
          <w:tcPr>
            <w:tcW w:w="720" w:type="pct"/>
            <w:gridSpan w:val="3"/>
            <w:vAlign w:val="center"/>
          </w:tcPr>
          <w:p w:rsidR="006E16AB" w:rsidRPr="00804641" w:rsidRDefault="00035565" w:rsidP="00E917D5">
            <w:pPr>
              <w:spacing w:after="60"/>
              <w:rPr>
                <w:sz w:val="22"/>
                <w:szCs w:val="22"/>
                <w:lang w:val="en-US"/>
              </w:rPr>
            </w:pPr>
            <w:proofErr w:type="spellStart"/>
            <w:r w:rsidRPr="00804641">
              <w:rPr>
                <w:sz w:val="22"/>
                <w:szCs w:val="22"/>
                <w:lang w:val="en-US"/>
              </w:rPr>
              <w:t>Bojan</w:t>
            </w:r>
            <w:proofErr w:type="spellEnd"/>
            <w:r w:rsidRPr="00804641">
              <w:rPr>
                <w:sz w:val="22"/>
                <w:szCs w:val="22"/>
                <w:lang w:val="en-US"/>
              </w:rPr>
              <w:t xml:space="preserve"> </w:t>
            </w:r>
            <w:proofErr w:type="spellStart"/>
            <w:r w:rsidRPr="00804641">
              <w:rPr>
                <w:sz w:val="22"/>
                <w:szCs w:val="22"/>
                <w:lang w:val="en-US"/>
              </w:rPr>
              <w:t>Damnjanović</w:t>
            </w:r>
            <w:proofErr w:type="spellEnd"/>
          </w:p>
        </w:tc>
        <w:tc>
          <w:tcPr>
            <w:tcW w:w="615" w:type="pct"/>
            <w:gridSpan w:val="2"/>
            <w:vAlign w:val="center"/>
          </w:tcPr>
          <w:p w:rsidR="006E16AB" w:rsidRPr="00804641" w:rsidRDefault="00035565" w:rsidP="00E917D5">
            <w:pPr>
              <w:spacing w:after="60"/>
              <w:rPr>
                <w:sz w:val="22"/>
                <w:szCs w:val="22"/>
                <w:lang w:val="en-US"/>
              </w:rPr>
            </w:pPr>
            <w:r w:rsidRPr="00804641">
              <w:rPr>
                <w:sz w:val="22"/>
                <w:szCs w:val="22"/>
                <w:lang w:val="en-US"/>
              </w:rPr>
              <w:t>2019</w:t>
            </w:r>
          </w:p>
        </w:tc>
        <w:tc>
          <w:tcPr>
            <w:tcW w:w="1227" w:type="pct"/>
            <w:gridSpan w:val="2"/>
            <w:vAlign w:val="center"/>
          </w:tcPr>
          <w:p w:rsidR="006E16AB" w:rsidRPr="00804641" w:rsidRDefault="006E16AB" w:rsidP="00E917D5">
            <w:pPr>
              <w:spacing w:after="60"/>
              <w:rPr>
                <w:sz w:val="22"/>
                <w:szCs w:val="22"/>
                <w:lang w:val="en-US"/>
              </w:rPr>
            </w:pPr>
          </w:p>
        </w:tc>
      </w:tr>
      <w:tr w:rsidR="006E16AB" w:rsidRPr="00804641" w:rsidTr="006E16AB">
        <w:trPr>
          <w:trHeight w:val="227"/>
          <w:jc w:val="center"/>
        </w:trPr>
        <w:tc>
          <w:tcPr>
            <w:tcW w:w="5000" w:type="pct"/>
            <w:gridSpan w:val="11"/>
            <w:vAlign w:val="center"/>
          </w:tcPr>
          <w:p w:rsidR="006E16AB" w:rsidRPr="00804641" w:rsidRDefault="006E16AB" w:rsidP="00E917D5">
            <w:pPr>
              <w:spacing w:after="60"/>
              <w:rPr>
                <w:sz w:val="22"/>
                <w:szCs w:val="22"/>
                <w:lang w:val="en-US"/>
              </w:rPr>
            </w:pPr>
            <w:r w:rsidRPr="00804641">
              <w:rPr>
                <w:sz w:val="22"/>
                <w:szCs w:val="22"/>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804641" w:rsidTr="006E16AB">
        <w:trPr>
          <w:trHeight w:val="227"/>
          <w:jc w:val="center"/>
        </w:trPr>
        <w:tc>
          <w:tcPr>
            <w:tcW w:w="5000" w:type="pct"/>
            <w:gridSpan w:val="11"/>
            <w:vAlign w:val="center"/>
          </w:tcPr>
          <w:p w:rsidR="006E16AB" w:rsidRPr="00804641" w:rsidRDefault="006E16AB" w:rsidP="00E917D5">
            <w:pPr>
              <w:spacing w:after="60"/>
              <w:rPr>
                <w:b/>
                <w:sz w:val="22"/>
                <w:szCs w:val="22"/>
                <w:lang w:val="en-US"/>
              </w:rPr>
            </w:pPr>
            <w:r w:rsidRPr="00804641">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954BDD" w:rsidRPr="00804641" w:rsidTr="00C0591A">
        <w:trPr>
          <w:trHeight w:val="227"/>
          <w:jc w:val="center"/>
        </w:trPr>
        <w:tc>
          <w:tcPr>
            <w:tcW w:w="361" w:type="pct"/>
            <w:vAlign w:val="center"/>
          </w:tcPr>
          <w:p w:rsidR="00954BDD" w:rsidRPr="00804641" w:rsidRDefault="00954BDD" w:rsidP="00954BDD">
            <w:pPr>
              <w:spacing w:after="60"/>
              <w:rPr>
                <w:b/>
                <w:sz w:val="22"/>
                <w:szCs w:val="22"/>
                <w:lang w:val="en-US"/>
              </w:rPr>
            </w:pPr>
            <w:r w:rsidRPr="00804641">
              <w:rPr>
                <w:b/>
                <w:sz w:val="22"/>
                <w:szCs w:val="22"/>
                <w:lang w:val="en-GB"/>
              </w:rPr>
              <w:t>1</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Damnjanović</w:t>
            </w:r>
            <w:proofErr w:type="spellEnd"/>
            <w:r w:rsidRPr="00804641">
              <w:rPr>
                <w:sz w:val="22"/>
                <w:szCs w:val="22"/>
                <w:lang w:val="en-GB"/>
              </w:rPr>
              <w:t xml:space="preserve">, B., </w:t>
            </w:r>
            <w:proofErr w:type="spellStart"/>
            <w:r w:rsidRPr="00804641">
              <w:rPr>
                <w:sz w:val="22"/>
                <w:szCs w:val="22"/>
                <w:lang w:val="en-GB"/>
              </w:rPr>
              <w:t>Novković</w:t>
            </w:r>
            <w:proofErr w:type="spellEnd"/>
            <w:r w:rsidRPr="00804641">
              <w:rPr>
                <w:sz w:val="22"/>
                <w:szCs w:val="22"/>
                <w:lang w:val="en-GB"/>
              </w:rPr>
              <w:t xml:space="preserve">, M., </w:t>
            </w:r>
            <w:proofErr w:type="spellStart"/>
            <w:r w:rsidRPr="00804641">
              <w:rPr>
                <w:sz w:val="22"/>
                <w:szCs w:val="22"/>
                <w:lang w:val="en-GB"/>
              </w:rPr>
              <w:t>Vesić</w:t>
            </w:r>
            <w:proofErr w:type="spellEnd"/>
            <w:r w:rsidRPr="00804641">
              <w:rPr>
                <w:sz w:val="22"/>
                <w:szCs w:val="22"/>
                <w:lang w:val="en-GB"/>
              </w:rPr>
              <w:t xml:space="preserve">, A., </w:t>
            </w:r>
            <w:proofErr w:type="spellStart"/>
            <w:r w:rsidRPr="00804641">
              <w:rPr>
                <w:sz w:val="22"/>
                <w:szCs w:val="22"/>
                <w:lang w:val="en-GB"/>
              </w:rPr>
              <w:t>Živković</w:t>
            </w:r>
            <w:proofErr w:type="spellEnd"/>
            <w:r w:rsidRPr="00804641">
              <w:rPr>
                <w:sz w:val="22"/>
                <w:szCs w:val="22"/>
                <w:lang w:val="en-GB"/>
              </w:rPr>
              <w:t xml:space="preserve">, M., </w:t>
            </w:r>
            <w:proofErr w:type="spellStart"/>
            <w:r w:rsidRPr="00804641">
              <w:rPr>
                <w:sz w:val="22"/>
                <w:szCs w:val="22"/>
                <w:lang w:val="en-GB"/>
              </w:rPr>
              <w:t>Radulović</w:t>
            </w:r>
            <w:proofErr w:type="spellEnd"/>
            <w:r w:rsidRPr="00804641">
              <w:rPr>
                <w:sz w:val="22"/>
                <w:szCs w:val="22"/>
                <w:lang w:val="en-GB"/>
              </w:rPr>
              <w:t xml:space="preserve">, S., </w:t>
            </w:r>
            <w:proofErr w:type="spellStart"/>
            <w:r w:rsidRPr="00804641">
              <w:rPr>
                <w:sz w:val="22"/>
                <w:szCs w:val="22"/>
                <w:lang w:val="en-GB"/>
              </w:rPr>
              <w:t>Vukov</w:t>
            </w:r>
            <w:proofErr w:type="spellEnd"/>
            <w:r w:rsidRPr="00804641">
              <w:rPr>
                <w:sz w:val="22"/>
                <w:szCs w:val="22"/>
                <w:lang w:val="en-GB"/>
              </w:rPr>
              <w:t xml:space="preserve">, D., </w:t>
            </w:r>
            <w:proofErr w:type="spellStart"/>
            <w:r w:rsidRPr="00804641">
              <w:rPr>
                <w:sz w:val="22"/>
                <w:szCs w:val="22"/>
                <w:lang w:val="en-GB"/>
              </w:rPr>
              <w:t>Anđelković</w:t>
            </w:r>
            <w:proofErr w:type="spellEnd"/>
            <w:r w:rsidRPr="00804641">
              <w:rPr>
                <w:sz w:val="22"/>
                <w:szCs w:val="22"/>
                <w:lang w:val="en-GB"/>
              </w:rPr>
              <w:t>, A., Cvijanović, D.</w:t>
            </w:r>
            <w:r w:rsidRPr="00804641">
              <w:rPr>
                <w:sz w:val="22"/>
                <w:szCs w:val="22"/>
                <w:lang w:val="en-GB" w:eastAsia="en-GB"/>
              </w:rPr>
              <w:t xml:space="preserve"> 201</w:t>
            </w:r>
            <w:r w:rsidRPr="00804641">
              <w:rPr>
                <w:sz w:val="22"/>
                <w:szCs w:val="22"/>
                <w:lang w:eastAsia="en-GB"/>
              </w:rPr>
              <w:t>9</w:t>
            </w:r>
            <w:r w:rsidRPr="00804641">
              <w:rPr>
                <w:sz w:val="22"/>
                <w:szCs w:val="22"/>
                <w:lang w:val="en-GB" w:eastAsia="en-GB"/>
              </w:rPr>
              <w:t xml:space="preserve">. Biodiversity-friendly designs for gravel pit lakes along the Drina River floodplain (the Middle Danube Basin, Serbia). Wetland Ecology and Management. Accepted </w:t>
            </w:r>
            <w:r w:rsidRPr="00804641">
              <w:rPr>
                <w:sz w:val="22"/>
                <w:szCs w:val="22"/>
                <w:shd w:val="clear" w:color="auto" w:fill="FFFFFF"/>
                <w:lang w:val="en-GB"/>
              </w:rPr>
              <w:t>DOI: </w:t>
            </w:r>
            <w:hyperlink r:id="rId5" w:tgtFrame="orcid.blank" w:history="1">
              <w:r w:rsidRPr="00804641">
                <w:rPr>
                  <w:rStyle w:val="Hyperlink"/>
                  <w:sz w:val="22"/>
                  <w:szCs w:val="22"/>
                  <w:shd w:val="clear" w:color="auto" w:fill="FFFFFF"/>
                  <w:lang w:val="en-GB"/>
                </w:rPr>
                <w:t>10.1007/s11273-018-9641-8</w:t>
              </w:r>
            </w:hyperlink>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M22</w:t>
            </w:r>
          </w:p>
        </w:tc>
      </w:tr>
      <w:tr w:rsidR="00954BDD" w:rsidRPr="00804641" w:rsidTr="00C0591A">
        <w:trPr>
          <w:trHeight w:val="227"/>
          <w:jc w:val="center"/>
        </w:trPr>
        <w:tc>
          <w:tcPr>
            <w:tcW w:w="361" w:type="pct"/>
            <w:vAlign w:val="center"/>
          </w:tcPr>
          <w:p w:rsidR="00954BDD" w:rsidRPr="00804641" w:rsidRDefault="00954BDD" w:rsidP="00954BDD">
            <w:pPr>
              <w:spacing w:after="60"/>
              <w:rPr>
                <w:b/>
                <w:sz w:val="22"/>
                <w:szCs w:val="22"/>
                <w:lang w:val="en-US"/>
              </w:rPr>
            </w:pPr>
            <w:r w:rsidRPr="00804641">
              <w:rPr>
                <w:b/>
                <w:sz w:val="22"/>
                <w:szCs w:val="22"/>
                <w:lang w:val="en-GB"/>
              </w:rPr>
              <w:t>2</w:t>
            </w:r>
          </w:p>
        </w:tc>
        <w:tc>
          <w:tcPr>
            <w:tcW w:w="4145" w:type="pct"/>
            <w:gridSpan w:val="9"/>
            <w:vAlign w:val="center"/>
          </w:tcPr>
          <w:p w:rsidR="00954BDD" w:rsidRPr="00804641" w:rsidRDefault="00954BDD" w:rsidP="00954BDD">
            <w:pPr>
              <w:spacing w:after="60"/>
              <w:rPr>
                <w:b/>
                <w:sz w:val="22"/>
                <w:szCs w:val="22"/>
                <w:lang w:val="en-US"/>
              </w:rPr>
            </w:pPr>
            <w:r w:rsidRPr="00804641">
              <w:rPr>
                <w:sz w:val="22"/>
                <w:szCs w:val="22"/>
                <w:lang w:val="en-GB"/>
              </w:rPr>
              <w:t xml:space="preserve">Cvijanović, D., Lakušić, D., </w:t>
            </w:r>
            <w:proofErr w:type="spellStart"/>
            <w:r w:rsidRPr="00804641">
              <w:rPr>
                <w:sz w:val="22"/>
                <w:szCs w:val="22"/>
                <w:lang w:val="en-GB"/>
              </w:rPr>
              <w:t>Živković</w:t>
            </w:r>
            <w:proofErr w:type="spellEnd"/>
            <w:r w:rsidRPr="00804641">
              <w:rPr>
                <w:sz w:val="22"/>
                <w:szCs w:val="22"/>
                <w:lang w:val="en-GB"/>
              </w:rPr>
              <w:t xml:space="preserve">, M., </w:t>
            </w:r>
            <w:proofErr w:type="spellStart"/>
            <w:r w:rsidRPr="00804641">
              <w:rPr>
                <w:sz w:val="22"/>
                <w:szCs w:val="22"/>
                <w:lang w:val="en-GB"/>
              </w:rPr>
              <w:t>Novković</w:t>
            </w:r>
            <w:proofErr w:type="spellEnd"/>
            <w:r w:rsidRPr="00804641">
              <w:rPr>
                <w:sz w:val="22"/>
                <w:szCs w:val="22"/>
                <w:lang w:val="en-GB"/>
              </w:rPr>
              <w:t xml:space="preserve">, M., </w:t>
            </w:r>
            <w:proofErr w:type="spellStart"/>
            <w:r w:rsidRPr="00804641">
              <w:rPr>
                <w:sz w:val="22"/>
                <w:szCs w:val="22"/>
                <w:lang w:val="en-GB"/>
              </w:rPr>
              <w:t>Anđelković</w:t>
            </w:r>
            <w:proofErr w:type="spellEnd"/>
            <w:r w:rsidRPr="00804641">
              <w:rPr>
                <w:sz w:val="22"/>
                <w:szCs w:val="22"/>
                <w:lang w:val="en-GB"/>
              </w:rPr>
              <w:t xml:space="preserve">, A., Pavlović, D., </w:t>
            </w:r>
            <w:proofErr w:type="spellStart"/>
            <w:r w:rsidRPr="00804641">
              <w:rPr>
                <w:sz w:val="22"/>
                <w:szCs w:val="22"/>
                <w:lang w:val="en-GB"/>
              </w:rPr>
              <w:t>Vukov</w:t>
            </w:r>
            <w:proofErr w:type="spellEnd"/>
            <w:r w:rsidRPr="00804641">
              <w:rPr>
                <w:sz w:val="22"/>
                <w:szCs w:val="22"/>
                <w:lang w:val="en-GB"/>
              </w:rPr>
              <w:t xml:space="preserve">, D., </w:t>
            </w:r>
            <w:proofErr w:type="spellStart"/>
            <w:r w:rsidRPr="00804641">
              <w:rPr>
                <w:sz w:val="22"/>
                <w:szCs w:val="22"/>
                <w:lang w:val="en-GB"/>
              </w:rPr>
              <w:t>Radulović</w:t>
            </w:r>
            <w:proofErr w:type="spellEnd"/>
            <w:r w:rsidRPr="00804641">
              <w:rPr>
                <w:sz w:val="22"/>
                <w:szCs w:val="22"/>
                <w:lang w:val="en-GB"/>
              </w:rPr>
              <w:t xml:space="preserve">, S. 2018. An overview of aquatic vegetation in Serbia. </w:t>
            </w:r>
            <w:proofErr w:type="spellStart"/>
            <w:r w:rsidRPr="00804641">
              <w:rPr>
                <w:sz w:val="22"/>
                <w:szCs w:val="22"/>
                <w:lang w:val="en-GB"/>
              </w:rPr>
              <w:t>Tuexenia</w:t>
            </w:r>
            <w:proofErr w:type="spellEnd"/>
            <w:r w:rsidRPr="00804641">
              <w:rPr>
                <w:sz w:val="22"/>
                <w:szCs w:val="22"/>
                <w:lang w:val="en-GB"/>
              </w:rPr>
              <w:t>, 38: 269-286.</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M22</w:t>
            </w:r>
          </w:p>
        </w:tc>
      </w:tr>
      <w:tr w:rsidR="00954BDD" w:rsidRPr="00804641" w:rsidTr="00C0591A">
        <w:trPr>
          <w:trHeight w:val="227"/>
          <w:jc w:val="center"/>
        </w:trPr>
        <w:tc>
          <w:tcPr>
            <w:tcW w:w="361" w:type="pct"/>
            <w:vAlign w:val="center"/>
          </w:tcPr>
          <w:p w:rsidR="00954BDD" w:rsidRPr="00804641" w:rsidRDefault="00954BDD" w:rsidP="00954BDD">
            <w:pPr>
              <w:spacing w:after="60"/>
              <w:rPr>
                <w:b/>
                <w:sz w:val="22"/>
                <w:szCs w:val="22"/>
                <w:lang w:val="en-US"/>
              </w:rPr>
            </w:pPr>
            <w:r w:rsidRPr="00804641">
              <w:rPr>
                <w:b/>
                <w:sz w:val="22"/>
                <w:szCs w:val="22"/>
                <w:lang w:val="en-GB"/>
              </w:rPr>
              <w:t>3</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Živković</w:t>
            </w:r>
            <w:proofErr w:type="spellEnd"/>
            <w:r w:rsidRPr="00804641">
              <w:rPr>
                <w:sz w:val="22"/>
                <w:szCs w:val="22"/>
                <w:lang w:val="en-GB"/>
              </w:rPr>
              <w:t xml:space="preserve"> M. </w:t>
            </w:r>
            <w:proofErr w:type="spellStart"/>
            <w:r w:rsidRPr="00804641">
              <w:rPr>
                <w:sz w:val="22"/>
                <w:szCs w:val="22"/>
                <w:lang w:val="en-GB"/>
              </w:rPr>
              <w:t>Milica</w:t>
            </w:r>
            <w:proofErr w:type="spellEnd"/>
            <w:r w:rsidRPr="00804641">
              <w:rPr>
                <w:sz w:val="22"/>
                <w:szCs w:val="22"/>
                <w:lang w:val="en-GB"/>
              </w:rPr>
              <w:t xml:space="preserve">, </w:t>
            </w:r>
            <w:proofErr w:type="spellStart"/>
            <w:r w:rsidRPr="00804641">
              <w:rPr>
                <w:sz w:val="22"/>
                <w:szCs w:val="22"/>
                <w:lang w:val="en-GB"/>
              </w:rPr>
              <w:t>Anđelković</w:t>
            </w:r>
            <w:proofErr w:type="spellEnd"/>
            <w:r w:rsidRPr="00804641">
              <w:rPr>
                <w:sz w:val="22"/>
                <w:szCs w:val="22"/>
                <w:lang w:val="en-GB"/>
              </w:rPr>
              <w:t xml:space="preserve"> A. Ana, </w:t>
            </w:r>
            <w:proofErr w:type="spellStart"/>
            <w:r w:rsidRPr="00804641">
              <w:rPr>
                <w:sz w:val="22"/>
                <w:szCs w:val="22"/>
                <w:lang w:val="en-GB"/>
              </w:rPr>
              <w:t>Cvijanović</w:t>
            </w:r>
            <w:proofErr w:type="spellEnd"/>
            <w:r w:rsidRPr="00804641">
              <w:rPr>
                <w:sz w:val="22"/>
                <w:szCs w:val="22"/>
                <w:lang w:val="en-GB"/>
              </w:rPr>
              <w:t xml:space="preserve"> </w:t>
            </w:r>
            <w:proofErr w:type="spellStart"/>
            <w:r w:rsidRPr="00804641">
              <w:rPr>
                <w:sz w:val="22"/>
                <w:szCs w:val="22"/>
                <w:lang w:val="en-GB"/>
              </w:rPr>
              <w:t>Lj</w:t>
            </w:r>
            <w:proofErr w:type="spellEnd"/>
            <w:r w:rsidRPr="00804641">
              <w:rPr>
                <w:sz w:val="22"/>
                <w:szCs w:val="22"/>
                <w:lang w:val="en-GB"/>
              </w:rPr>
              <w:t xml:space="preserve">. </w:t>
            </w:r>
            <w:proofErr w:type="spellStart"/>
            <w:r w:rsidRPr="00804641">
              <w:rPr>
                <w:sz w:val="22"/>
                <w:szCs w:val="22"/>
                <w:lang w:val="en-GB"/>
              </w:rPr>
              <w:t>Dušanka</w:t>
            </w:r>
            <w:proofErr w:type="spellEnd"/>
            <w:r w:rsidRPr="00804641">
              <w:rPr>
                <w:sz w:val="22"/>
                <w:szCs w:val="22"/>
                <w:lang w:val="en-GB"/>
              </w:rPr>
              <w:t xml:space="preserve">, </w:t>
            </w:r>
            <w:proofErr w:type="spellStart"/>
            <w:r w:rsidRPr="00804641">
              <w:rPr>
                <w:sz w:val="22"/>
                <w:szCs w:val="22"/>
                <w:lang w:val="en-GB"/>
              </w:rPr>
              <w:t>Novković</w:t>
            </w:r>
            <w:proofErr w:type="spellEnd"/>
            <w:r w:rsidRPr="00804641">
              <w:rPr>
                <w:sz w:val="22"/>
                <w:szCs w:val="22"/>
                <w:lang w:val="en-GB"/>
              </w:rPr>
              <w:t xml:space="preserve"> Z. </w:t>
            </w:r>
            <w:proofErr w:type="spellStart"/>
            <w:r w:rsidRPr="00804641">
              <w:rPr>
                <w:sz w:val="22"/>
                <w:szCs w:val="22"/>
                <w:lang w:val="en-GB"/>
              </w:rPr>
              <w:t>Maja</w:t>
            </w:r>
            <w:proofErr w:type="spellEnd"/>
            <w:r w:rsidRPr="00804641">
              <w:rPr>
                <w:sz w:val="22"/>
                <w:szCs w:val="22"/>
                <w:lang w:val="en-GB"/>
              </w:rPr>
              <w:t xml:space="preserve">, </w:t>
            </w:r>
            <w:proofErr w:type="spellStart"/>
            <w:r w:rsidRPr="00804641">
              <w:rPr>
                <w:sz w:val="22"/>
                <w:szCs w:val="22"/>
                <w:lang w:val="en-GB"/>
              </w:rPr>
              <w:t>Vukov</w:t>
            </w:r>
            <w:proofErr w:type="spellEnd"/>
            <w:r w:rsidRPr="00804641">
              <w:rPr>
                <w:sz w:val="22"/>
                <w:szCs w:val="22"/>
                <w:lang w:val="en-GB"/>
              </w:rPr>
              <w:t xml:space="preserve"> M. </w:t>
            </w:r>
            <w:proofErr w:type="spellStart"/>
            <w:r w:rsidRPr="00804641">
              <w:rPr>
                <w:sz w:val="22"/>
                <w:szCs w:val="22"/>
                <w:lang w:val="en-GB"/>
              </w:rPr>
              <w:t>Dragana</w:t>
            </w:r>
            <w:proofErr w:type="spellEnd"/>
            <w:r w:rsidRPr="00804641">
              <w:rPr>
                <w:sz w:val="22"/>
                <w:szCs w:val="22"/>
                <w:lang w:val="en-GB"/>
              </w:rPr>
              <w:t xml:space="preserve">, </w:t>
            </w:r>
            <w:proofErr w:type="spellStart"/>
            <w:r w:rsidRPr="00804641">
              <w:rPr>
                <w:sz w:val="22"/>
                <w:szCs w:val="22"/>
                <w:lang w:val="en-GB"/>
              </w:rPr>
              <w:t>Šipoš</w:t>
            </w:r>
            <w:proofErr w:type="spellEnd"/>
            <w:r w:rsidRPr="00804641">
              <w:rPr>
                <w:sz w:val="22"/>
                <w:szCs w:val="22"/>
                <w:lang w:val="en-GB"/>
              </w:rPr>
              <w:t xml:space="preserve"> Š. </w:t>
            </w:r>
            <w:proofErr w:type="spellStart"/>
            <w:r w:rsidRPr="00804641">
              <w:rPr>
                <w:sz w:val="22"/>
                <w:szCs w:val="22"/>
                <w:lang w:val="en-GB"/>
              </w:rPr>
              <w:t>Šandor</w:t>
            </w:r>
            <w:proofErr w:type="spellEnd"/>
            <w:r w:rsidRPr="00804641">
              <w:rPr>
                <w:sz w:val="22"/>
                <w:szCs w:val="22"/>
                <w:lang w:val="en-GB"/>
              </w:rPr>
              <w:t xml:space="preserve">, </w:t>
            </w:r>
            <w:proofErr w:type="spellStart"/>
            <w:r w:rsidRPr="00804641">
              <w:rPr>
                <w:sz w:val="22"/>
                <w:szCs w:val="22"/>
                <w:lang w:val="en-GB"/>
              </w:rPr>
              <w:t>Ilić</w:t>
            </w:r>
            <w:proofErr w:type="spellEnd"/>
            <w:r w:rsidRPr="00804641">
              <w:rPr>
                <w:sz w:val="22"/>
                <w:szCs w:val="22"/>
                <w:lang w:val="en-GB"/>
              </w:rPr>
              <w:t xml:space="preserve"> M. </w:t>
            </w:r>
            <w:proofErr w:type="spellStart"/>
            <w:r w:rsidRPr="00804641">
              <w:rPr>
                <w:sz w:val="22"/>
                <w:szCs w:val="22"/>
                <w:lang w:val="en-GB"/>
              </w:rPr>
              <w:t>Miloš</w:t>
            </w:r>
            <w:proofErr w:type="spellEnd"/>
            <w:r w:rsidRPr="00804641">
              <w:rPr>
                <w:sz w:val="22"/>
                <w:szCs w:val="22"/>
                <w:lang w:val="en-GB"/>
              </w:rPr>
              <w:t xml:space="preserve">, </w:t>
            </w:r>
            <w:proofErr w:type="spellStart"/>
            <w:r w:rsidRPr="00804641">
              <w:rPr>
                <w:sz w:val="22"/>
                <w:szCs w:val="22"/>
                <w:lang w:val="en-GB"/>
              </w:rPr>
              <w:t>Pankov</w:t>
            </w:r>
            <w:proofErr w:type="spellEnd"/>
            <w:r w:rsidRPr="00804641">
              <w:rPr>
                <w:sz w:val="22"/>
                <w:szCs w:val="22"/>
                <w:lang w:val="en-GB"/>
              </w:rPr>
              <w:t xml:space="preserve"> P. </w:t>
            </w:r>
            <w:proofErr w:type="spellStart"/>
            <w:r w:rsidRPr="00804641">
              <w:rPr>
                <w:sz w:val="22"/>
                <w:szCs w:val="22"/>
                <w:lang w:val="en-GB"/>
              </w:rPr>
              <w:t>Nemanja</w:t>
            </w:r>
            <w:proofErr w:type="spellEnd"/>
            <w:r w:rsidRPr="00804641">
              <w:rPr>
                <w:sz w:val="22"/>
                <w:szCs w:val="22"/>
                <w:lang w:val="en-GB"/>
              </w:rPr>
              <w:t xml:space="preserve">, </w:t>
            </w:r>
            <w:proofErr w:type="spellStart"/>
            <w:r w:rsidRPr="00804641">
              <w:rPr>
                <w:sz w:val="22"/>
                <w:szCs w:val="22"/>
                <w:lang w:val="en-GB"/>
              </w:rPr>
              <w:t>Miljanović</w:t>
            </w:r>
            <w:proofErr w:type="spellEnd"/>
            <w:r w:rsidRPr="00804641">
              <w:rPr>
                <w:sz w:val="22"/>
                <w:szCs w:val="22"/>
                <w:lang w:val="en-GB"/>
              </w:rPr>
              <w:t xml:space="preserve"> M. </w:t>
            </w:r>
            <w:proofErr w:type="spellStart"/>
            <w:r w:rsidRPr="00804641">
              <w:rPr>
                <w:sz w:val="22"/>
                <w:szCs w:val="22"/>
                <w:lang w:val="en-GB"/>
              </w:rPr>
              <w:t>Branko</w:t>
            </w:r>
            <w:proofErr w:type="spellEnd"/>
            <w:r w:rsidRPr="00804641">
              <w:rPr>
                <w:sz w:val="22"/>
                <w:szCs w:val="22"/>
                <w:lang w:val="en-GB"/>
              </w:rPr>
              <w:t xml:space="preserve">, </w:t>
            </w:r>
            <w:proofErr w:type="spellStart"/>
            <w:r w:rsidRPr="00804641">
              <w:rPr>
                <w:sz w:val="22"/>
                <w:szCs w:val="22"/>
                <w:lang w:val="en-GB"/>
              </w:rPr>
              <w:t>MarisavljevićP</w:t>
            </w:r>
            <w:proofErr w:type="spellEnd"/>
            <w:r w:rsidRPr="00804641">
              <w:rPr>
                <w:sz w:val="22"/>
                <w:szCs w:val="22"/>
                <w:lang w:val="en-GB"/>
              </w:rPr>
              <w:t xml:space="preserve">. </w:t>
            </w:r>
            <w:proofErr w:type="spellStart"/>
            <w:r w:rsidRPr="00804641">
              <w:rPr>
                <w:sz w:val="22"/>
                <w:szCs w:val="22"/>
                <w:lang w:val="en-GB"/>
              </w:rPr>
              <w:t>Dragana</w:t>
            </w:r>
            <w:proofErr w:type="spellEnd"/>
            <w:r w:rsidRPr="00804641">
              <w:rPr>
                <w:sz w:val="22"/>
                <w:szCs w:val="22"/>
                <w:lang w:val="en-GB"/>
              </w:rPr>
              <w:t xml:space="preserve">, </w:t>
            </w:r>
            <w:proofErr w:type="spellStart"/>
            <w:r w:rsidRPr="00804641">
              <w:rPr>
                <w:sz w:val="22"/>
                <w:szCs w:val="22"/>
                <w:lang w:val="en-GB"/>
              </w:rPr>
              <w:t>Pavlović</w:t>
            </w:r>
            <w:proofErr w:type="spellEnd"/>
            <w:r w:rsidRPr="00804641">
              <w:rPr>
                <w:sz w:val="22"/>
                <w:szCs w:val="22"/>
                <w:lang w:val="en-GB"/>
              </w:rPr>
              <w:t xml:space="preserve"> M. </w:t>
            </w:r>
            <w:proofErr w:type="spellStart"/>
            <w:r w:rsidRPr="00804641">
              <w:rPr>
                <w:sz w:val="22"/>
                <w:szCs w:val="22"/>
                <w:lang w:val="en-GB"/>
              </w:rPr>
              <w:t>Danijela</w:t>
            </w:r>
            <w:proofErr w:type="spellEnd"/>
            <w:r w:rsidRPr="00804641">
              <w:rPr>
                <w:sz w:val="22"/>
                <w:szCs w:val="22"/>
                <w:lang w:val="en-GB"/>
              </w:rPr>
              <w:t xml:space="preserve">, </w:t>
            </w:r>
            <w:proofErr w:type="spellStart"/>
            <w:r w:rsidRPr="00804641">
              <w:rPr>
                <w:sz w:val="22"/>
                <w:szCs w:val="22"/>
                <w:lang w:val="en-GB"/>
              </w:rPr>
              <w:t>Radulović</w:t>
            </w:r>
            <w:proofErr w:type="spellEnd"/>
            <w:r w:rsidRPr="00804641">
              <w:rPr>
                <w:sz w:val="22"/>
                <w:szCs w:val="22"/>
                <w:lang w:val="en-GB"/>
              </w:rPr>
              <w:t xml:space="preserve"> B. </w:t>
            </w:r>
            <w:proofErr w:type="spellStart"/>
            <w:r w:rsidRPr="00804641">
              <w:rPr>
                <w:sz w:val="22"/>
                <w:szCs w:val="22"/>
                <w:lang w:val="en-GB"/>
              </w:rPr>
              <w:t>Snežana</w:t>
            </w:r>
            <w:proofErr w:type="spellEnd"/>
            <w:r w:rsidRPr="00804641">
              <w:rPr>
                <w:sz w:val="22"/>
                <w:szCs w:val="22"/>
                <w:lang w:val="en-GB"/>
              </w:rPr>
              <w:t xml:space="preserve">. 2018. The beginnings of </w:t>
            </w:r>
            <w:proofErr w:type="spellStart"/>
            <w:r w:rsidRPr="00804641">
              <w:rPr>
                <w:sz w:val="22"/>
                <w:szCs w:val="22"/>
                <w:lang w:val="en-GB"/>
              </w:rPr>
              <w:t>Pistia</w:t>
            </w:r>
            <w:proofErr w:type="spellEnd"/>
            <w:r w:rsidRPr="00804641">
              <w:rPr>
                <w:sz w:val="22"/>
                <w:szCs w:val="22"/>
                <w:lang w:val="en-GB"/>
              </w:rPr>
              <w:t xml:space="preserve"> </w:t>
            </w:r>
            <w:proofErr w:type="spellStart"/>
            <w:r w:rsidRPr="00804641">
              <w:rPr>
                <w:sz w:val="22"/>
                <w:szCs w:val="22"/>
                <w:lang w:val="en-GB"/>
              </w:rPr>
              <w:t>stratiotes</w:t>
            </w:r>
            <w:proofErr w:type="spellEnd"/>
            <w:r w:rsidRPr="00804641">
              <w:rPr>
                <w:sz w:val="22"/>
                <w:szCs w:val="22"/>
                <w:lang w:val="en-GB"/>
              </w:rPr>
              <w:t xml:space="preserve"> L. 1753 invasion in the lower Danube delta: The first record for the Province of Vojvodina (Serbia). </w:t>
            </w:r>
            <w:proofErr w:type="spellStart"/>
            <w:r w:rsidRPr="00804641">
              <w:rPr>
                <w:sz w:val="22"/>
                <w:szCs w:val="22"/>
                <w:lang w:val="en-GB"/>
              </w:rPr>
              <w:t>BioInvasions</w:t>
            </w:r>
            <w:proofErr w:type="spellEnd"/>
            <w:r w:rsidRPr="00804641">
              <w:rPr>
                <w:sz w:val="22"/>
                <w:szCs w:val="22"/>
                <w:lang w:val="en-GB"/>
              </w:rPr>
              <w:t xml:space="preserve"> Records. </w:t>
            </w:r>
            <w:r w:rsidRPr="00804641">
              <w:rPr>
                <w:sz w:val="22"/>
                <w:szCs w:val="22"/>
                <w:u w:val="single"/>
                <w:lang w:val="en-GB"/>
              </w:rPr>
              <w:t>(Accepted)</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M22</w:t>
            </w:r>
          </w:p>
        </w:tc>
      </w:tr>
      <w:tr w:rsidR="00954BDD" w:rsidRPr="00804641" w:rsidTr="00C0591A">
        <w:trPr>
          <w:trHeight w:val="227"/>
          <w:jc w:val="center"/>
        </w:trPr>
        <w:tc>
          <w:tcPr>
            <w:tcW w:w="361" w:type="pct"/>
            <w:vAlign w:val="center"/>
          </w:tcPr>
          <w:p w:rsidR="00954BDD" w:rsidRPr="00804641" w:rsidRDefault="00954BDD" w:rsidP="00954BDD">
            <w:pPr>
              <w:spacing w:after="60"/>
              <w:rPr>
                <w:b/>
                <w:sz w:val="22"/>
                <w:szCs w:val="22"/>
                <w:lang w:val="en-US"/>
              </w:rPr>
            </w:pPr>
            <w:r w:rsidRPr="00804641">
              <w:rPr>
                <w:b/>
                <w:sz w:val="22"/>
                <w:szCs w:val="22"/>
                <w:lang w:val="en-GB"/>
              </w:rPr>
              <w:t>4</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Laketić</w:t>
            </w:r>
            <w:proofErr w:type="spellEnd"/>
            <w:r w:rsidRPr="00804641">
              <w:rPr>
                <w:sz w:val="22"/>
                <w:szCs w:val="22"/>
                <w:lang w:val="en-GB"/>
              </w:rPr>
              <w:t xml:space="preserve"> D, </w:t>
            </w:r>
            <w:proofErr w:type="spellStart"/>
            <w:r w:rsidRPr="00804641">
              <w:rPr>
                <w:sz w:val="22"/>
                <w:szCs w:val="22"/>
                <w:lang w:val="en-GB"/>
              </w:rPr>
              <w:t>Radulović</w:t>
            </w:r>
            <w:proofErr w:type="spellEnd"/>
            <w:r w:rsidRPr="00804641">
              <w:rPr>
                <w:sz w:val="22"/>
                <w:szCs w:val="22"/>
                <w:lang w:val="en-GB"/>
              </w:rPr>
              <w:t xml:space="preserve"> S, </w:t>
            </w:r>
            <w:proofErr w:type="spellStart"/>
            <w:r w:rsidRPr="00804641">
              <w:rPr>
                <w:sz w:val="22"/>
                <w:szCs w:val="22"/>
                <w:lang w:val="en-GB"/>
              </w:rPr>
              <w:t>Živković</w:t>
            </w:r>
            <w:proofErr w:type="spellEnd"/>
            <w:r w:rsidRPr="00804641">
              <w:rPr>
                <w:sz w:val="22"/>
                <w:szCs w:val="22"/>
                <w:lang w:val="en-GB"/>
              </w:rPr>
              <w:t xml:space="preserve"> M, </w:t>
            </w:r>
            <w:proofErr w:type="spellStart"/>
            <w:r w:rsidRPr="00804641">
              <w:rPr>
                <w:sz w:val="22"/>
                <w:szCs w:val="22"/>
                <w:lang w:val="en-GB"/>
              </w:rPr>
              <w:t>Jurca</w:t>
            </w:r>
            <w:proofErr w:type="spellEnd"/>
            <w:r w:rsidRPr="00804641">
              <w:rPr>
                <w:sz w:val="22"/>
                <w:szCs w:val="22"/>
                <w:lang w:val="en-GB"/>
              </w:rPr>
              <w:t xml:space="preserve"> T, Alford MH. (2013): Macrophyte Nutrient Index (MNI) of standing waters in Serbia. Ecological indicators 25: 200-204.</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M21</w:t>
            </w:r>
          </w:p>
        </w:tc>
      </w:tr>
      <w:tr w:rsidR="00954BDD" w:rsidRPr="00804641" w:rsidTr="00C0591A">
        <w:trPr>
          <w:trHeight w:val="227"/>
          <w:jc w:val="center"/>
        </w:trPr>
        <w:tc>
          <w:tcPr>
            <w:tcW w:w="361" w:type="pct"/>
            <w:vAlign w:val="center"/>
          </w:tcPr>
          <w:p w:rsidR="00954BDD" w:rsidRPr="00804641" w:rsidRDefault="00954BDD" w:rsidP="00954BDD">
            <w:pPr>
              <w:spacing w:after="60"/>
              <w:rPr>
                <w:b/>
                <w:sz w:val="22"/>
                <w:szCs w:val="22"/>
                <w:lang w:val="en-US"/>
              </w:rPr>
            </w:pPr>
            <w:r w:rsidRPr="00804641">
              <w:rPr>
                <w:b/>
                <w:sz w:val="22"/>
                <w:szCs w:val="22"/>
                <w:lang w:val="en-GB"/>
              </w:rPr>
              <w:t>5</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Flavia</w:t>
            </w:r>
            <w:proofErr w:type="spellEnd"/>
            <w:r w:rsidRPr="00804641">
              <w:rPr>
                <w:sz w:val="22"/>
                <w:szCs w:val="22"/>
                <w:lang w:val="en-GB"/>
              </w:rPr>
              <w:t xml:space="preserve"> </w:t>
            </w:r>
            <w:proofErr w:type="spellStart"/>
            <w:r w:rsidRPr="00804641">
              <w:rPr>
                <w:sz w:val="22"/>
                <w:szCs w:val="22"/>
                <w:lang w:val="en-GB"/>
              </w:rPr>
              <w:t>Landucci</w:t>
            </w:r>
            <w:proofErr w:type="spellEnd"/>
            <w:r w:rsidRPr="00804641">
              <w:rPr>
                <w:sz w:val="22"/>
                <w:szCs w:val="22"/>
                <w:lang w:val="en-GB"/>
              </w:rPr>
              <w:t xml:space="preserve">, Marcela </w:t>
            </w:r>
            <w:proofErr w:type="spellStart"/>
            <w:r w:rsidRPr="00804641">
              <w:rPr>
                <w:sz w:val="22"/>
                <w:szCs w:val="22"/>
                <w:lang w:val="en-GB"/>
              </w:rPr>
              <w:t>Řezníčková</w:t>
            </w:r>
            <w:proofErr w:type="spellEnd"/>
            <w:r w:rsidRPr="00804641">
              <w:rPr>
                <w:sz w:val="22"/>
                <w:szCs w:val="22"/>
                <w:lang w:val="en-GB"/>
              </w:rPr>
              <w:t xml:space="preserve">, </w:t>
            </w:r>
            <w:proofErr w:type="spellStart"/>
            <w:r w:rsidRPr="00804641">
              <w:rPr>
                <w:sz w:val="22"/>
                <w:szCs w:val="22"/>
                <w:lang w:val="en-GB"/>
              </w:rPr>
              <w:t>Kateřina</w:t>
            </w:r>
            <w:proofErr w:type="spellEnd"/>
            <w:r w:rsidRPr="00804641">
              <w:rPr>
                <w:sz w:val="22"/>
                <w:szCs w:val="22"/>
                <w:lang w:val="en-GB"/>
              </w:rPr>
              <w:t xml:space="preserve"> </w:t>
            </w:r>
            <w:proofErr w:type="spellStart"/>
            <w:r w:rsidRPr="00804641">
              <w:rPr>
                <w:sz w:val="22"/>
                <w:szCs w:val="22"/>
                <w:lang w:val="en-GB"/>
              </w:rPr>
              <w:t>Šumberová</w:t>
            </w:r>
            <w:proofErr w:type="spellEnd"/>
            <w:r w:rsidRPr="00804641">
              <w:rPr>
                <w:sz w:val="22"/>
                <w:szCs w:val="22"/>
                <w:lang w:val="en-GB"/>
              </w:rPr>
              <w:t xml:space="preserve">, Milan </w:t>
            </w:r>
            <w:proofErr w:type="spellStart"/>
            <w:r w:rsidRPr="00804641">
              <w:rPr>
                <w:sz w:val="22"/>
                <w:szCs w:val="22"/>
                <w:lang w:val="en-GB"/>
              </w:rPr>
              <w:t>Chytrý</w:t>
            </w:r>
            <w:proofErr w:type="spellEnd"/>
            <w:r w:rsidRPr="00804641">
              <w:rPr>
                <w:sz w:val="22"/>
                <w:szCs w:val="22"/>
                <w:lang w:val="en-GB"/>
              </w:rPr>
              <w:t xml:space="preserve">, </w:t>
            </w:r>
            <w:proofErr w:type="spellStart"/>
            <w:r w:rsidRPr="00804641">
              <w:rPr>
                <w:sz w:val="22"/>
                <w:szCs w:val="22"/>
                <w:lang w:val="en-GB"/>
              </w:rPr>
              <w:t>Liene</w:t>
            </w:r>
            <w:proofErr w:type="spellEnd"/>
            <w:r w:rsidRPr="00804641">
              <w:rPr>
                <w:sz w:val="22"/>
                <w:szCs w:val="22"/>
                <w:lang w:val="en-GB"/>
              </w:rPr>
              <w:t xml:space="preserve"> </w:t>
            </w:r>
            <w:proofErr w:type="spellStart"/>
            <w:r w:rsidRPr="00804641">
              <w:rPr>
                <w:sz w:val="22"/>
                <w:szCs w:val="22"/>
                <w:lang w:val="en-GB"/>
              </w:rPr>
              <w:t>Aunina</w:t>
            </w:r>
            <w:proofErr w:type="spellEnd"/>
            <w:r w:rsidRPr="00804641">
              <w:rPr>
                <w:sz w:val="22"/>
                <w:szCs w:val="22"/>
                <w:lang w:val="en-GB"/>
              </w:rPr>
              <w:t xml:space="preserve">, Claudia </w:t>
            </w:r>
            <w:proofErr w:type="spellStart"/>
            <w:r w:rsidRPr="00804641">
              <w:rPr>
                <w:sz w:val="22"/>
                <w:szCs w:val="22"/>
                <w:lang w:val="en-GB"/>
              </w:rPr>
              <w:t>Biţă-Nicolae</w:t>
            </w:r>
            <w:proofErr w:type="spellEnd"/>
            <w:r w:rsidRPr="00804641">
              <w:rPr>
                <w:sz w:val="22"/>
                <w:szCs w:val="22"/>
                <w:lang w:val="en-GB"/>
              </w:rPr>
              <w:t xml:space="preserve">, Alexander </w:t>
            </w:r>
            <w:proofErr w:type="spellStart"/>
            <w:r w:rsidRPr="00804641">
              <w:rPr>
                <w:sz w:val="22"/>
                <w:szCs w:val="22"/>
                <w:lang w:val="en-GB"/>
              </w:rPr>
              <w:t>Bobrov</w:t>
            </w:r>
            <w:proofErr w:type="spellEnd"/>
            <w:r w:rsidRPr="00804641">
              <w:rPr>
                <w:sz w:val="22"/>
                <w:szCs w:val="22"/>
                <w:lang w:val="en-GB"/>
              </w:rPr>
              <w:t xml:space="preserve">, </w:t>
            </w:r>
            <w:proofErr w:type="spellStart"/>
            <w:r w:rsidRPr="00804641">
              <w:rPr>
                <w:sz w:val="22"/>
                <w:szCs w:val="22"/>
                <w:lang w:val="en-GB"/>
              </w:rPr>
              <w:t>Lyubov</w:t>
            </w:r>
            <w:proofErr w:type="spellEnd"/>
            <w:r w:rsidRPr="00804641">
              <w:rPr>
                <w:sz w:val="22"/>
                <w:szCs w:val="22"/>
                <w:lang w:val="en-GB"/>
              </w:rPr>
              <w:t xml:space="preserve"> </w:t>
            </w:r>
            <w:proofErr w:type="spellStart"/>
            <w:r w:rsidRPr="00804641">
              <w:rPr>
                <w:sz w:val="22"/>
                <w:szCs w:val="22"/>
                <w:lang w:val="en-GB"/>
              </w:rPr>
              <w:t>Borsukevych</w:t>
            </w:r>
            <w:proofErr w:type="spellEnd"/>
            <w:r w:rsidRPr="00804641">
              <w:rPr>
                <w:sz w:val="22"/>
                <w:szCs w:val="22"/>
                <w:lang w:val="en-GB"/>
              </w:rPr>
              <w:t xml:space="preserve">, Henry </w:t>
            </w:r>
            <w:proofErr w:type="spellStart"/>
            <w:r w:rsidRPr="00804641">
              <w:rPr>
                <w:sz w:val="22"/>
                <w:szCs w:val="22"/>
                <w:lang w:val="en-GB"/>
              </w:rPr>
              <w:t>Brisse</w:t>
            </w:r>
            <w:proofErr w:type="spellEnd"/>
            <w:r w:rsidRPr="00804641">
              <w:rPr>
                <w:sz w:val="22"/>
                <w:szCs w:val="22"/>
                <w:lang w:val="en-GB"/>
              </w:rPr>
              <w:t xml:space="preserve">, </w:t>
            </w:r>
            <w:proofErr w:type="spellStart"/>
            <w:r w:rsidRPr="00804641">
              <w:rPr>
                <w:sz w:val="22"/>
                <w:szCs w:val="22"/>
                <w:lang w:val="en-GB"/>
              </w:rPr>
              <w:t>Andraž</w:t>
            </w:r>
            <w:proofErr w:type="spellEnd"/>
            <w:r w:rsidRPr="00804641">
              <w:rPr>
                <w:sz w:val="22"/>
                <w:szCs w:val="22"/>
                <w:lang w:val="en-GB"/>
              </w:rPr>
              <w:t xml:space="preserve"> </w:t>
            </w:r>
            <w:proofErr w:type="spellStart"/>
            <w:r w:rsidRPr="00804641">
              <w:rPr>
                <w:sz w:val="22"/>
                <w:szCs w:val="22"/>
                <w:lang w:val="en-GB"/>
              </w:rPr>
              <w:t>Čarni</w:t>
            </w:r>
            <w:proofErr w:type="spellEnd"/>
            <w:r w:rsidRPr="00804641">
              <w:rPr>
                <w:sz w:val="22"/>
                <w:szCs w:val="22"/>
                <w:lang w:val="en-GB"/>
              </w:rPr>
              <w:t xml:space="preserve">, </w:t>
            </w:r>
            <w:proofErr w:type="spellStart"/>
            <w:r w:rsidRPr="00804641">
              <w:rPr>
                <w:sz w:val="22"/>
                <w:szCs w:val="22"/>
                <w:lang w:val="en-GB"/>
              </w:rPr>
              <w:t>János</w:t>
            </w:r>
            <w:proofErr w:type="spellEnd"/>
            <w:r w:rsidRPr="00804641">
              <w:rPr>
                <w:sz w:val="22"/>
                <w:szCs w:val="22"/>
                <w:lang w:val="en-GB"/>
              </w:rPr>
              <w:t xml:space="preserve"> </w:t>
            </w:r>
            <w:proofErr w:type="spellStart"/>
            <w:r w:rsidRPr="00804641">
              <w:rPr>
                <w:sz w:val="22"/>
                <w:szCs w:val="22"/>
                <w:lang w:val="en-GB"/>
              </w:rPr>
              <w:t>Csiky</w:t>
            </w:r>
            <w:proofErr w:type="spellEnd"/>
            <w:r w:rsidRPr="00804641">
              <w:rPr>
                <w:sz w:val="22"/>
                <w:szCs w:val="22"/>
                <w:lang w:val="en-GB"/>
              </w:rPr>
              <w:t xml:space="preserve">, </w:t>
            </w:r>
            <w:proofErr w:type="spellStart"/>
            <w:r w:rsidRPr="00804641">
              <w:rPr>
                <w:sz w:val="22"/>
                <w:szCs w:val="22"/>
                <w:lang w:val="en-GB"/>
              </w:rPr>
              <w:t>Dušanka</w:t>
            </w:r>
            <w:proofErr w:type="spellEnd"/>
            <w:r w:rsidRPr="00804641">
              <w:rPr>
                <w:sz w:val="22"/>
                <w:szCs w:val="22"/>
                <w:lang w:val="en-GB"/>
              </w:rPr>
              <w:t xml:space="preserve"> </w:t>
            </w:r>
            <w:proofErr w:type="spellStart"/>
            <w:r w:rsidRPr="00804641">
              <w:rPr>
                <w:sz w:val="22"/>
                <w:szCs w:val="22"/>
                <w:lang w:val="en-GB"/>
              </w:rPr>
              <w:t>Cvijanović</w:t>
            </w:r>
            <w:proofErr w:type="spellEnd"/>
            <w:r w:rsidRPr="00804641">
              <w:rPr>
                <w:sz w:val="22"/>
                <w:szCs w:val="22"/>
                <w:lang w:val="en-GB"/>
              </w:rPr>
              <w:t xml:space="preserve">, [...] </w:t>
            </w:r>
            <w:proofErr w:type="spellStart"/>
            <w:r w:rsidRPr="00804641">
              <w:rPr>
                <w:sz w:val="22"/>
                <w:szCs w:val="22"/>
                <w:lang w:val="en-GB"/>
              </w:rPr>
              <w:t>Radulovic</w:t>
            </w:r>
            <w:proofErr w:type="spellEnd"/>
            <w:r w:rsidRPr="00804641">
              <w:rPr>
                <w:sz w:val="22"/>
                <w:szCs w:val="22"/>
                <w:lang w:val="en-GB"/>
              </w:rPr>
              <w:t xml:space="preserve"> </w:t>
            </w:r>
            <w:proofErr w:type="spellStart"/>
            <w:r w:rsidRPr="00804641">
              <w:rPr>
                <w:sz w:val="22"/>
                <w:szCs w:val="22"/>
                <w:lang w:val="en-GB"/>
              </w:rPr>
              <w:t>Snezana</w:t>
            </w:r>
            <w:proofErr w:type="spellEnd"/>
            <w:r w:rsidRPr="00804641">
              <w:rPr>
                <w:sz w:val="22"/>
                <w:szCs w:val="22"/>
                <w:lang w:val="en-GB"/>
              </w:rPr>
              <w:t xml:space="preserve">, </w:t>
            </w:r>
            <w:hyperlink r:id="rId6" w:history="1">
              <w:proofErr w:type="spellStart"/>
              <w:r w:rsidRPr="00804641">
                <w:rPr>
                  <w:sz w:val="22"/>
                  <w:szCs w:val="22"/>
                  <w:lang w:val="en-GB"/>
                </w:rPr>
                <w:t>Joop</w:t>
              </w:r>
              <w:proofErr w:type="spellEnd"/>
              <w:r w:rsidRPr="00804641">
                <w:rPr>
                  <w:sz w:val="22"/>
                  <w:szCs w:val="22"/>
                  <w:lang w:val="en-GB"/>
                </w:rPr>
                <w:t xml:space="preserve"> H.J. </w:t>
              </w:r>
              <w:proofErr w:type="spellStart"/>
              <w:r w:rsidRPr="00804641">
                <w:rPr>
                  <w:sz w:val="22"/>
                  <w:szCs w:val="22"/>
                  <w:lang w:val="en-GB"/>
                </w:rPr>
                <w:t>Schaminée</w:t>
              </w:r>
              <w:proofErr w:type="spellEnd"/>
            </w:hyperlink>
            <w:r w:rsidRPr="00804641">
              <w:rPr>
                <w:sz w:val="22"/>
                <w:szCs w:val="22"/>
                <w:lang w:val="en-GB"/>
              </w:rPr>
              <w:t>, </w:t>
            </w:r>
            <w:hyperlink r:id="rId7" w:history="1">
              <w:r w:rsidRPr="00804641">
                <w:rPr>
                  <w:sz w:val="22"/>
                  <w:szCs w:val="22"/>
                  <w:lang w:val="en-GB"/>
                </w:rPr>
                <w:t xml:space="preserve">Urban </w:t>
              </w:r>
              <w:proofErr w:type="spellStart"/>
              <w:r w:rsidRPr="00804641">
                <w:rPr>
                  <w:sz w:val="22"/>
                  <w:szCs w:val="22"/>
                  <w:lang w:val="en-GB"/>
                </w:rPr>
                <w:t>Šilc</w:t>
              </w:r>
              <w:proofErr w:type="spellEnd"/>
            </w:hyperlink>
            <w:r w:rsidRPr="00804641">
              <w:rPr>
                <w:sz w:val="22"/>
                <w:szCs w:val="22"/>
                <w:lang w:val="en-GB"/>
              </w:rPr>
              <w:t>, </w:t>
            </w:r>
            <w:proofErr w:type="spellStart"/>
            <w:r w:rsidR="00350632" w:rsidRPr="00804641">
              <w:rPr>
                <w:sz w:val="22"/>
                <w:szCs w:val="22"/>
                <w:lang w:val="en-GB"/>
              </w:rPr>
              <w:fldChar w:fldCharType="begin"/>
            </w:r>
            <w:r w:rsidRPr="00804641">
              <w:rPr>
                <w:sz w:val="22"/>
                <w:szCs w:val="22"/>
                <w:lang w:val="en-GB"/>
              </w:rPr>
              <w:instrText xml:space="preserve"> HYPERLINK "https://www.researchgate.net/researcher/2077421220_Zofija_Sinkeviciene" </w:instrText>
            </w:r>
            <w:r w:rsidR="00350632" w:rsidRPr="00804641">
              <w:rPr>
                <w:sz w:val="22"/>
                <w:szCs w:val="22"/>
                <w:lang w:val="en-GB"/>
              </w:rPr>
              <w:fldChar w:fldCharType="separate"/>
            </w:r>
            <w:r w:rsidRPr="00804641">
              <w:rPr>
                <w:sz w:val="22"/>
                <w:szCs w:val="22"/>
                <w:lang w:val="en-GB"/>
              </w:rPr>
              <w:t>Zofija</w:t>
            </w:r>
            <w:proofErr w:type="spellEnd"/>
            <w:r w:rsidRPr="00804641">
              <w:rPr>
                <w:sz w:val="22"/>
                <w:szCs w:val="22"/>
                <w:lang w:val="en-GB"/>
              </w:rPr>
              <w:t xml:space="preserve"> </w:t>
            </w:r>
            <w:proofErr w:type="spellStart"/>
            <w:r w:rsidRPr="00804641">
              <w:rPr>
                <w:sz w:val="22"/>
                <w:szCs w:val="22"/>
                <w:lang w:val="en-GB"/>
              </w:rPr>
              <w:t>Sinkevičienė</w:t>
            </w:r>
            <w:proofErr w:type="spellEnd"/>
            <w:r w:rsidR="00350632" w:rsidRPr="00804641">
              <w:rPr>
                <w:sz w:val="22"/>
                <w:szCs w:val="22"/>
                <w:lang w:val="en-GB"/>
              </w:rPr>
              <w:fldChar w:fldCharType="end"/>
            </w:r>
            <w:r w:rsidRPr="00804641">
              <w:rPr>
                <w:sz w:val="22"/>
                <w:szCs w:val="22"/>
                <w:lang w:val="en-GB"/>
              </w:rPr>
              <w:t>, </w:t>
            </w:r>
            <w:proofErr w:type="spellStart"/>
            <w:r w:rsidR="00350632" w:rsidRPr="00804641">
              <w:rPr>
                <w:sz w:val="22"/>
                <w:szCs w:val="22"/>
                <w:lang w:val="en-GB"/>
              </w:rPr>
              <w:fldChar w:fldCharType="begin"/>
            </w:r>
            <w:r w:rsidRPr="00804641">
              <w:rPr>
                <w:sz w:val="22"/>
                <w:szCs w:val="22"/>
                <w:lang w:val="en-GB"/>
              </w:rPr>
              <w:instrText xml:space="preserve"> HYPERLINK "https://www.researchgate.net/researcher/2046952112_Zvjezdana_Stancic" </w:instrText>
            </w:r>
            <w:r w:rsidR="00350632" w:rsidRPr="00804641">
              <w:rPr>
                <w:sz w:val="22"/>
                <w:szCs w:val="22"/>
                <w:lang w:val="en-GB"/>
              </w:rPr>
              <w:fldChar w:fldCharType="separate"/>
            </w:r>
            <w:r w:rsidRPr="00804641">
              <w:rPr>
                <w:sz w:val="22"/>
                <w:szCs w:val="22"/>
                <w:lang w:val="en-GB"/>
              </w:rPr>
              <w:t>Zvjezdana</w:t>
            </w:r>
            <w:proofErr w:type="spellEnd"/>
            <w:r w:rsidRPr="00804641">
              <w:rPr>
                <w:sz w:val="22"/>
                <w:szCs w:val="22"/>
                <w:lang w:val="en-GB"/>
              </w:rPr>
              <w:t xml:space="preserve"> </w:t>
            </w:r>
            <w:proofErr w:type="spellStart"/>
            <w:r w:rsidRPr="00804641">
              <w:rPr>
                <w:sz w:val="22"/>
                <w:szCs w:val="22"/>
                <w:lang w:val="en-GB"/>
              </w:rPr>
              <w:t>Stančić</w:t>
            </w:r>
            <w:proofErr w:type="spellEnd"/>
            <w:r w:rsidR="00350632" w:rsidRPr="00804641">
              <w:rPr>
                <w:sz w:val="22"/>
                <w:szCs w:val="22"/>
                <w:lang w:val="en-GB"/>
              </w:rPr>
              <w:fldChar w:fldCharType="end"/>
            </w:r>
            <w:r w:rsidRPr="00804641">
              <w:rPr>
                <w:sz w:val="22"/>
                <w:szCs w:val="22"/>
                <w:lang w:val="en-GB"/>
              </w:rPr>
              <w:t>, </w:t>
            </w:r>
            <w:proofErr w:type="spellStart"/>
            <w:r w:rsidR="00350632" w:rsidRPr="00804641">
              <w:rPr>
                <w:sz w:val="22"/>
                <w:szCs w:val="22"/>
                <w:lang w:val="en-GB"/>
              </w:rPr>
              <w:fldChar w:fldCharType="begin"/>
            </w:r>
            <w:r w:rsidRPr="00804641">
              <w:rPr>
                <w:sz w:val="22"/>
                <w:szCs w:val="22"/>
                <w:lang w:val="en-GB"/>
              </w:rPr>
              <w:instrText xml:space="preserve"> HYPERLINK "https://www.researchgate.net/researcher/2077432003_Jazep_Stepanovich" </w:instrText>
            </w:r>
            <w:r w:rsidR="00350632" w:rsidRPr="00804641">
              <w:rPr>
                <w:sz w:val="22"/>
                <w:szCs w:val="22"/>
                <w:lang w:val="en-GB"/>
              </w:rPr>
              <w:fldChar w:fldCharType="separate"/>
            </w:r>
            <w:r w:rsidRPr="00804641">
              <w:rPr>
                <w:sz w:val="22"/>
                <w:szCs w:val="22"/>
                <w:lang w:val="en-GB"/>
              </w:rPr>
              <w:t>Jazep</w:t>
            </w:r>
            <w:proofErr w:type="spellEnd"/>
            <w:r w:rsidRPr="00804641">
              <w:rPr>
                <w:sz w:val="22"/>
                <w:szCs w:val="22"/>
                <w:lang w:val="en-GB"/>
              </w:rPr>
              <w:t xml:space="preserve"> </w:t>
            </w:r>
            <w:proofErr w:type="spellStart"/>
            <w:r w:rsidRPr="00804641">
              <w:rPr>
                <w:sz w:val="22"/>
                <w:szCs w:val="22"/>
                <w:lang w:val="en-GB"/>
              </w:rPr>
              <w:t>Stepanovich</w:t>
            </w:r>
            <w:proofErr w:type="spellEnd"/>
            <w:r w:rsidR="00350632" w:rsidRPr="00804641">
              <w:rPr>
                <w:sz w:val="22"/>
                <w:szCs w:val="22"/>
                <w:lang w:val="en-GB"/>
              </w:rPr>
              <w:fldChar w:fldCharType="end"/>
            </w:r>
            <w:r w:rsidRPr="00804641">
              <w:rPr>
                <w:sz w:val="22"/>
                <w:szCs w:val="22"/>
                <w:lang w:val="en-GB"/>
              </w:rPr>
              <w:t>, </w:t>
            </w:r>
            <w:hyperlink r:id="rId8" w:history="1">
              <w:r w:rsidRPr="00804641">
                <w:rPr>
                  <w:sz w:val="22"/>
                  <w:szCs w:val="22"/>
                  <w:lang w:val="en-GB"/>
                </w:rPr>
                <w:t xml:space="preserve">Boris </w:t>
              </w:r>
              <w:proofErr w:type="spellStart"/>
              <w:r w:rsidRPr="00804641">
                <w:rPr>
                  <w:sz w:val="22"/>
                  <w:szCs w:val="22"/>
                  <w:lang w:val="en-GB"/>
                </w:rPr>
                <w:t>Teteryuk</w:t>
              </w:r>
              <w:proofErr w:type="spellEnd"/>
            </w:hyperlink>
            <w:r w:rsidRPr="00804641">
              <w:rPr>
                <w:sz w:val="22"/>
                <w:szCs w:val="22"/>
                <w:lang w:val="en-GB"/>
              </w:rPr>
              <w:t>, </w:t>
            </w:r>
            <w:proofErr w:type="spellStart"/>
            <w:r w:rsidR="00350632" w:rsidRPr="00804641">
              <w:rPr>
                <w:sz w:val="22"/>
                <w:szCs w:val="22"/>
                <w:lang w:val="en-GB"/>
              </w:rPr>
              <w:fldChar w:fldCharType="begin"/>
            </w:r>
            <w:r w:rsidRPr="00804641">
              <w:rPr>
                <w:sz w:val="22"/>
                <w:szCs w:val="22"/>
                <w:lang w:val="en-GB"/>
              </w:rPr>
              <w:instrText xml:space="preserve"> HYPERLINK "https://www.researchgate.net/researcher/82009017_Rossen_Tzonev" </w:instrText>
            </w:r>
            <w:r w:rsidR="00350632" w:rsidRPr="00804641">
              <w:rPr>
                <w:sz w:val="22"/>
                <w:szCs w:val="22"/>
                <w:lang w:val="en-GB"/>
              </w:rPr>
              <w:fldChar w:fldCharType="separate"/>
            </w:r>
            <w:r w:rsidRPr="00804641">
              <w:rPr>
                <w:sz w:val="22"/>
                <w:szCs w:val="22"/>
                <w:lang w:val="en-GB"/>
              </w:rPr>
              <w:t>Rossen</w:t>
            </w:r>
            <w:proofErr w:type="spellEnd"/>
            <w:r w:rsidRPr="00804641">
              <w:rPr>
                <w:sz w:val="22"/>
                <w:szCs w:val="22"/>
                <w:lang w:val="en-GB"/>
              </w:rPr>
              <w:t xml:space="preserve"> </w:t>
            </w:r>
            <w:proofErr w:type="spellStart"/>
            <w:r w:rsidRPr="00804641">
              <w:rPr>
                <w:sz w:val="22"/>
                <w:szCs w:val="22"/>
                <w:lang w:val="en-GB"/>
              </w:rPr>
              <w:t>Tzonev</w:t>
            </w:r>
            <w:r w:rsidR="00350632" w:rsidRPr="00804641">
              <w:rPr>
                <w:sz w:val="22"/>
                <w:szCs w:val="22"/>
                <w:lang w:val="en-GB"/>
              </w:rPr>
              <w:fldChar w:fldCharType="end"/>
            </w:r>
            <w:r w:rsidRPr="00804641">
              <w:rPr>
                <w:sz w:val="22"/>
                <w:szCs w:val="22"/>
                <w:lang w:val="en-GB"/>
              </w:rPr>
              <w:t>,</w:t>
            </w:r>
            <w:hyperlink r:id="rId9" w:history="1">
              <w:r w:rsidRPr="00804641">
                <w:rPr>
                  <w:sz w:val="22"/>
                  <w:szCs w:val="22"/>
                  <w:lang w:val="en-GB"/>
                </w:rPr>
                <w:t>Roberto</w:t>
              </w:r>
              <w:proofErr w:type="spellEnd"/>
              <w:r w:rsidRPr="00804641">
                <w:rPr>
                  <w:sz w:val="22"/>
                  <w:szCs w:val="22"/>
                  <w:lang w:val="en-GB"/>
                </w:rPr>
                <w:t xml:space="preserve"> </w:t>
              </w:r>
              <w:proofErr w:type="spellStart"/>
              <w:r w:rsidRPr="00804641">
                <w:rPr>
                  <w:sz w:val="22"/>
                  <w:szCs w:val="22"/>
                  <w:lang w:val="en-GB"/>
                </w:rPr>
                <w:t>Venanzoni</w:t>
              </w:r>
              <w:proofErr w:type="spellEnd"/>
            </w:hyperlink>
            <w:r w:rsidRPr="00804641">
              <w:rPr>
                <w:sz w:val="22"/>
                <w:szCs w:val="22"/>
                <w:lang w:val="en-GB"/>
              </w:rPr>
              <w:t>, </w:t>
            </w:r>
            <w:hyperlink r:id="rId10" w:history="1">
              <w:r w:rsidRPr="00804641">
                <w:rPr>
                  <w:sz w:val="22"/>
                  <w:szCs w:val="22"/>
                  <w:lang w:val="en-GB"/>
                </w:rPr>
                <w:t>Lynda Weekes</w:t>
              </w:r>
            </w:hyperlink>
            <w:r w:rsidRPr="00804641">
              <w:rPr>
                <w:sz w:val="22"/>
                <w:szCs w:val="22"/>
                <w:lang w:val="en-GB"/>
              </w:rPr>
              <w:t>, </w:t>
            </w:r>
            <w:hyperlink r:id="rId11" w:history="1">
              <w:r w:rsidRPr="00804641">
                <w:rPr>
                  <w:sz w:val="22"/>
                  <w:szCs w:val="22"/>
                  <w:lang w:val="en-GB"/>
                </w:rPr>
                <w:t xml:space="preserve">Wolfgang </w:t>
              </w:r>
              <w:proofErr w:type="spellStart"/>
              <w:r w:rsidRPr="00804641">
                <w:rPr>
                  <w:sz w:val="22"/>
                  <w:szCs w:val="22"/>
                  <w:lang w:val="en-GB"/>
                </w:rPr>
                <w:t>Willner</w:t>
              </w:r>
              <w:proofErr w:type="spellEnd"/>
            </w:hyperlink>
            <w:r w:rsidRPr="00804641">
              <w:rPr>
                <w:sz w:val="22"/>
                <w:szCs w:val="22"/>
                <w:lang w:val="en-GB"/>
              </w:rPr>
              <w:t xml:space="preserve"> (2015): </w:t>
            </w:r>
            <w:hyperlink r:id="rId12" w:history="1">
              <w:proofErr w:type="spellStart"/>
              <w:r w:rsidRPr="00804641">
                <w:rPr>
                  <w:sz w:val="22"/>
                  <w:szCs w:val="22"/>
                  <w:lang w:val="en-GB"/>
                </w:rPr>
                <w:t>WetVegEurope</w:t>
              </w:r>
              <w:proofErr w:type="spellEnd"/>
              <w:r w:rsidRPr="00804641">
                <w:rPr>
                  <w:sz w:val="22"/>
                  <w:szCs w:val="22"/>
                  <w:lang w:val="en-GB"/>
                </w:rPr>
                <w:t>: a database of aquatic and wetland vegetation of Europe</w:t>
              </w:r>
            </w:hyperlink>
            <w:r w:rsidRPr="00804641">
              <w:rPr>
                <w:sz w:val="22"/>
                <w:szCs w:val="22"/>
                <w:lang w:val="en-GB"/>
              </w:rPr>
              <w:t xml:space="preserve">. </w:t>
            </w:r>
            <w:proofErr w:type="spellStart"/>
            <w:r w:rsidRPr="00804641">
              <w:rPr>
                <w:sz w:val="22"/>
                <w:szCs w:val="22"/>
                <w:lang w:val="en-GB"/>
              </w:rPr>
              <w:t>Phytocoenologia</w:t>
            </w:r>
            <w:proofErr w:type="spellEnd"/>
            <w:r w:rsidRPr="00804641">
              <w:rPr>
                <w:sz w:val="22"/>
                <w:szCs w:val="22"/>
                <w:lang w:val="en-GB"/>
              </w:rPr>
              <w:t>, 42 (12); 187-194</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M22</w:t>
            </w:r>
          </w:p>
        </w:tc>
      </w:tr>
      <w:tr w:rsidR="001E07F3" w:rsidRPr="001E07F3" w:rsidTr="00C0591A">
        <w:trPr>
          <w:trHeight w:val="227"/>
          <w:jc w:val="center"/>
        </w:trPr>
        <w:tc>
          <w:tcPr>
            <w:tcW w:w="361" w:type="pct"/>
            <w:vAlign w:val="center"/>
          </w:tcPr>
          <w:p w:rsidR="001E07F3" w:rsidRPr="00804641" w:rsidRDefault="00316CB9" w:rsidP="00954BDD">
            <w:pPr>
              <w:spacing w:after="60"/>
              <w:rPr>
                <w:b/>
                <w:sz w:val="22"/>
                <w:szCs w:val="22"/>
                <w:lang w:val="en-GB"/>
              </w:rPr>
            </w:pPr>
            <w:r>
              <w:rPr>
                <w:b/>
                <w:sz w:val="22"/>
                <w:szCs w:val="22"/>
                <w:lang w:val="en-GB"/>
              </w:rPr>
              <w:t>6</w:t>
            </w:r>
          </w:p>
        </w:tc>
        <w:tc>
          <w:tcPr>
            <w:tcW w:w="4145" w:type="pct"/>
            <w:gridSpan w:val="9"/>
            <w:vAlign w:val="center"/>
          </w:tcPr>
          <w:p w:rsidR="001E07F3" w:rsidRPr="00316CB9" w:rsidRDefault="001E07F3" w:rsidP="00954BDD">
            <w:pPr>
              <w:spacing w:after="60"/>
              <w:rPr>
                <w:bCs/>
                <w:sz w:val="22"/>
                <w:szCs w:val="22"/>
                <w:lang w:val="en-GB"/>
              </w:rPr>
            </w:pPr>
            <w:proofErr w:type="spellStart"/>
            <w:r w:rsidRPr="00316CB9">
              <w:rPr>
                <w:bCs/>
                <w:sz w:val="22"/>
                <w:szCs w:val="22"/>
                <w:lang w:val="en-GB"/>
              </w:rPr>
              <w:t>Anđelković</w:t>
            </w:r>
            <w:proofErr w:type="spellEnd"/>
            <w:r w:rsidRPr="00316CB9">
              <w:rPr>
                <w:bCs/>
                <w:sz w:val="22"/>
                <w:szCs w:val="22"/>
                <w:lang w:val="en-GB"/>
              </w:rPr>
              <w:t xml:space="preserve">, A.A., </w:t>
            </w:r>
            <w:proofErr w:type="spellStart"/>
            <w:r w:rsidRPr="00316CB9">
              <w:rPr>
                <w:bCs/>
                <w:sz w:val="22"/>
                <w:szCs w:val="22"/>
                <w:lang w:val="en-GB"/>
              </w:rPr>
              <w:t>Živković</w:t>
            </w:r>
            <w:proofErr w:type="spellEnd"/>
            <w:r w:rsidRPr="00316CB9">
              <w:rPr>
                <w:bCs/>
                <w:sz w:val="22"/>
                <w:szCs w:val="22"/>
                <w:lang w:val="en-GB"/>
              </w:rPr>
              <w:t xml:space="preserve">, M.M., </w:t>
            </w:r>
            <w:proofErr w:type="spellStart"/>
            <w:r w:rsidRPr="00316CB9">
              <w:rPr>
                <w:bCs/>
                <w:sz w:val="22"/>
                <w:szCs w:val="22"/>
                <w:lang w:val="en-GB"/>
              </w:rPr>
              <w:t>Cvijanović</w:t>
            </w:r>
            <w:proofErr w:type="spellEnd"/>
            <w:r w:rsidRPr="00316CB9">
              <w:rPr>
                <w:bCs/>
                <w:sz w:val="22"/>
                <w:szCs w:val="22"/>
                <w:lang w:val="en-GB"/>
              </w:rPr>
              <w:t xml:space="preserve">, </w:t>
            </w:r>
            <w:proofErr w:type="spellStart"/>
            <w:r w:rsidRPr="00316CB9">
              <w:rPr>
                <w:bCs/>
                <w:sz w:val="22"/>
                <w:szCs w:val="22"/>
                <w:lang w:val="en-GB"/>
              </w:rPr>
              <w:t>D.Lj</w:t>
            </w:r>
            <w:proofErr w:type="spellEnd"/>
            <w:r w:rsidRPr="00316CB9">
              <w:rPr>
                <w:bCs/>
                <w:sz w:val="22"/>
                <w:szCs w:val="22"/>
                <w:lang w:val="en-GB"/>
              </w:rPr>
              <w:t xml:space="preserve">., </w:t>
            </w:r>
            <w:proofErr w:type="spellStart"/>
            <w:r w:rsidRPr="00316CB9">
              <w:rPr>
                <w:bCs/>
                <w:sz w:val="22"/>
                <w:szCs w:val="22"/>
                <w:lang w:val="en-GB"/>
              </w:rPr>
              <w:t>Novković</w:t>
            </w:r>
            <w:proofErr w:type="spellEnd"/>
            <w:r w:rsidRPr="00316CB9">
              <w:rPr>
                <w:bCs/>
                <w:sz w:val="22"/>
                <w:szCs w:val="22"/>
                <w:lang w:val="en-GB"/>
              </w:rPr>
              <w:t xml:space="preserve">, M.Z., </w:t>
            </w:r>
            <w:proofErr w:type="spellStart"/>
            <w:r w:rsidRPr="00316CB9">
              <w:rPr>
                <w:bCs/>
                <w:sz w:val="22"/>
                <w:szCs w:val="22"/>
                <w:lang w:val="en-GB"/>
              </w:rPr>
              <w:t>Marisavljević</w:t>
            </w:r>
            <w:proofErr w:type="spellEnd"/>
            <w:r w:rsidRPr="00316CB9">
              <w:rPr>
                <w:bCs/>
                <w:sz w:val="22"/>
                <w:szCs w:val="22"/>
                <w:lang w:val="en-GB"/>
              </w:rPr>
              <w:t xml:space="preserve">, D.P., </w:t>
            </w:r>
            <w:proofErr w:type="spellStart"/>
            <w:r w:rsidRPr="00316CB9">
              <w:rPr>
                <w:bCs/>
                <w:sz w:val="22"/>
                <w:szCs w:val="22"/>
                <w:lang w:val="en-GB"/>
              </w:rPr>
              <w:t>Pavlović</w:t>
            </w:r>
            <w:proofErr w:type="spellEnd"/>
            <w:r w:rsidRPr="00316CB9">
              <w:rPr>
                <w:bCs/>
                <w:sz w:val="22"/>
                <w:szCs w:val="22"/>
                <w:lang w:val="en-GB"/>
              </w:rPr>
              <w:t xml:space="preserve">, D.M., </w:t>
            </w:r>
            <w:proofErr w:type="spellStart"/>
            <w:r w:rsidRPr="00316CB9">
              <w:rPr>
                <w:bCs/>
                <w:sz w:val="22"/>
                <w:szCs w:val="22"/>
                <w:lang w:val="en-GB"/>
              </w:rPr>
              <w:t>Radulović</w:t>
            </w:r>
            <w:proofErr w:type="spellEnd"/>
            <w:r w:rsidRPr="00316CB9">
              <w:rPr>
                <w:bCs/>
                <w:sz w:val="22"/>
                <w:szCs w:val="22"/>
                <w:lang w:val="en-GB"/>
              </w:rPr>
              <w:t xml:space="preserve">, S.B. (2016) The contemporary records of aquatic plants invasion through the </w:t>
            </w:r>
            <w:proofErr w:type="spellStart"/>
            <w:r w:rsidRPr="00316CB9">
              <w:rPr>
                <w:bCs/>
                <w:sz w:val="22"/>
                <w:szCs w:val="22"/>
                <w:lang w:val="en-GB"/>
              </w:rPr>
              <w:t>Danubian</w:t>
            </w:r>
            <w:proofErr w:type="spellEnd"/>
            <w:r w:rsidRPr="00316CB9">
              <w:rPr>
                <w:bCs/>
                <w:sz w:val="22"/>
                <w:szCs w:val="22"/>
                <w:lang w:val="en-GB"/>
              </w:rPr>
              <w:t xml:space="preserve"> floodplain corridor in Serbia. Aquatic Invasions, 11(4): 381-395.</w:t>
            </w:r>
            <w:bookmarkStart w:id="0" w:name="_GoBack"/>
            <w:bookmarkEnd w:id="0"/>
          </w:p>
        </w:tc>
        <w:tc>
          <w:tcPr>
            <w:tcW w:w="494" w:type="pct"/>
            <w:vAlign w:val="center"/>
          </w:tcPr>
          <w:p w:rsidR="001E07F3" w:rsidRPr="00804641" w:rsidRDefault="00316CB9" w:rsidP="00954BDD">
            <w:pPr>
              <w:spacing w:after="60"/>
              <w:rPr>
                <w:b/>
                <w:sz w:val="22"/>
                <w:szCs w:val="22"/>
                <w:lang w:val="en-GB"/>
              </w:rPr>
            </w:pPr>
            <w:r>
              <w:rPr>
                <w:b/>
                <w:sz w:val="22"/>
                <w:szCs w:val="22"/>
                <w:lang w:val="en-GB"/>
              </w:rPr>
              <w:t>M22</w:t>
            </w:r>
          </w:p>
        </w:tc>
      </w:tr>
      <w:tr w:rsidR="00954BDD" w:rsidRPr="00804641" w:rsidTr="00C0591A">
        <w:trPr>
          <w:trHeight w:val="227"/>
          <w:jc w:val="center"/>
        </w:trPr>
        <w:tc>
          <w:tcPr>
            <w:tcW w:w="361" w:type="pct"/>
            <w:vAlign w:val="center"/>
          </w:tcPr>
          <w:p w:rsidR="00954BDD" w:rsidRPr="00804641" w:rsidRDefault="00316CB9" w:rsidP="00954BDD">
            <w:pPr>
              <w:spacing w:after="60"/>
              <w:rPr>
                <w:b/>
                <w:sz w:val="22"/>
                <w:szCs w:val="22"/>
                <w:lang w:val="en-US"/>
              </w:rPr>
            </w:pPr>
            <w:r>
              <w:rPr>
                <w:b/>
                <w:sz w:val="22"/>
                <w:szCs w:val="22"/>
                <w:lang w:val="en-US"/>
              </w:rPr>
              <w:lastRenderedPageBreak/>
              <w:t>7</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Anačkov</w:t>
            </w:r>
            <w:proofErr w:type="spellEnd"/>
            <w:r w:rsidRPr="00804641">
              <w:rPr>
                <w:sz w:val="22"/>
                <w:szCs w:val="22"/>
                <w:lang w:val="en-GB"/>
              </w:rPr>
              <w:t xml:space="preserve"> G, Rat M, </w:t>
            </w:r>
            <w:proofErr w:type="spellStart"/>
            <w:r w:rsidRPr="00804641">
              <w:rPr>
                <w:sz w:val="22"/>
                <w:szCs w:val="22"/>
                <w:lang w:val="en-GB"/>
              </w:rPr>
              <w:t>Radak</w:t>
            </w:r>
            <w:proofErr w:type="spellEnd"/>
            <w:r w:rsidRPr="00804641">
              <w:rPr>
                <w:sz w:val="22"/>
                <w:szCs w:val="22"/>
                <w:lang w:val="en-GB"/>
              </w:rPr>
              <w:t xml:space="preserve"> B, </w:t>
            </w:r>
            <w:proofErr w:type="spellStart"/>
            <w:r w:rsidRPr="00804641">
              <w:rPr>
                <w:sz w:val="22"/>
                <w:szCs w:val="22"/>
                <w:lang w:val="en-GB"/>
              </w:rPr>
              <w:t>Igić</w:t>
            </w:r>
            <w:proofErr w:type="spellEnd"/>
            <w:r w:rsidRPr="00804641">
              <w:rPr>
                <w:sz w:val="22"/>
                <w:szCs w:val="22"/>
                <w:lang w:val="en-GB"/>
              </w:rPr>
              <w:t xml:space="preserve"> R, </w:t>
            </w:r>
            <w:proofErr w:type="spellStart"/>
            <w:r w:rsidRPr="00804641">
              <w:rPr>
                <w:sz w:val="22"/>
                <w:szCs w:val="22"/>
                <w:lang w:val="en-GB"/>
              </w:rPr>
              <w:t>Vukov</w:t>
            </w:r>
            <w:proofErr w:type="spellEnd"/>
            <w:r w:rsidRPr="00804641">
              <w:rPr>
                <w:sz w:val="22"/>
                <w:szCs w:val="22"/>
                <w:lang w:val="en-GB"/>
              </w:rPr>
              <w:t xml:space="preserve"> D, </w:t>
            </w:r>
            <w:proofErr w:type="spellStart"/>
            <w:r w:rsidRPr="00804641">
              <w:rPr>
                <w:sz w:val="22"/>
                <w:szCs w:val="22"/>
                <w:lang w:val="en-GB"/>
              </w:rPr>
              <w:t>Rućando</w:t>
            </w:r>
            <w:proofErr w:type="spellEnd"/>
            <w:r w:rsidRPr="00804641">
              <w:rPr>
                <w:sz w:val="22"/>
                <w:szCs w:val="22"/>
                <w:lang w:val="en-GB"/>
              </w:rPr>
              <w:t xml:space="preserve"> M, </w:t>
            </w:r>
            <w:proofErr w:type="spellStart"/>
            <w:r w:rsidRPr="00804641">
              <w:rPr>
                <w:sz w:val="22"/>
                <w:szCs w:val="22"/>
                <w:lang w:val="en-GB"/>
              </w:rPr>
              <w:t>Krstivojević</w:t>
            </w:r>
            <w:proofErr w:type="spellEnd"/>
            <w:r w:rsidRPr="00804641">
              <w:rPr>
                <w:sz w:val="22"/>
                <w:szCs w:val="22"/>
                <w:lang w:val="en-GB"/>
              </w:rPr>
              <w:t xml:space="preserve"> M, </w:t>
            </w:r>
            <w:proofErr w:type="spellStart"/>
            <w:r w:rsidRPr="00804641">
              <w:rPr>
                <w:sz w:val="22"/>
                <w:szCs w:val="22"/>
                <w:lang w:val="en-GB"/>
              </w:rPr>
              <w:t>Radulović</w:t>
            </w:r>
            <w:proofErr w:type="spellEnd"/>
            <w:r w:rsidRPr="00804641">
              <w:rPr>
                <w:sz w:val="22"/>
                <w:szCs w:val="22"/>
                <w:lang w:val="en-GB"/>
              </w:rPr>
              <w:t xml:space="preserve"> S, </w:t>
            </w:r>
            <w:proofErr w:type="spellStart"/>
            <w:r w:rsidRPr="00804641">
              <w:rPr>
                <w:sz w:val="22"/>
                <w:szCs w:val="22"/>
                <w:lang w:val="en-GB"/>
              </w:rPr>
              <w:t>Cvijanović</w:t>
            </w:r>
            <w:proofErr w:type="spellEnd"/>
            <w:r w:rsidRPr="00804641">
              <w:rPr>
                <w:sz w:val="22"/>
                <w:szCs w:val="22"/>
                <w:lang w:val="en-GB"/>
              </w:rPr>
              <w:t xml:space="preserve"> D, </w:t>
            </w:r>
            <w:proofErr w:type="spellStart"/>
            <w:r w:rsidRPr="00804641">
              <w:rPr>
                <w:sz w:val="22"/>
                <w:szCs w:val="22"/>
                <w:lang w:val="en-GB"/>
              </w:rPr>
              <w:t>Milić</w:t>
            </w:r>
            <w:proofErr w:type="spellEnd"/>
            <w:r w:rsidRPr="00804641">
              <w:rPr>
                <w:sz w:val="22"/>
                <w:szCs w:val="22"/>
                <w:lang w:val="en-GB"/>
              </w:rPr>
              <w:t xml:space="preserve"> D, </w:t>
            </w:r>
            <w:proofErr w:type="spellStart"/>
            <w:r w:rsidRPr="00804641">
              <w:rPr>
                <w:sz w:val="22"/>
                <w:szCs w:val="22"/>
                <w:lang w:val="en-GB"/>
              </w:rPr>
              <w:t>Panjković</w:t>
            </w:r>
            <w:proofErr w:type="spellEnd"/>
            <w:r w:rsidRPr="00804641">
              <w:rPr>
                <w:sz w:val="22"/>
                <w:szCs w:val="22"/>
                <w:lang w:val="en-GB"/>
              </w:rPr>
              <w:t xml:space="preserve"> B, </w:t>
            </w:r>
            <w:proofErr w:type="spellStart"/>
            <w:r w:rsidRPr="00804641">
              <w:rPr>
                <w:sz w:val="22"/>
                <w:szCs w:val="22"/>
                <w:lang w:val="en-GB"/>
              </w:rPr>
              <w:t>Szabados</w:t>
            </w:r>
            <w:proofErr w:type="spellEnd"/>
            <w:r w:rsidRPr="00804641">
              <w:rPr>
                <w:sz w:val="22"/>
                <w:szCs w:val="22"/>
                <w:lang w:val="en-GB"/>
              </w:rPr>
              <w:t xml:space="preserve"> K, </w:t>
            </w:r>
            <w:proofErr w:type="spellStart"/>
            <w:r w:rsidRPr="00804641">
              <w:rPr>
                <w:sz w:val="22"/>
                <w:szCs w:val="22"/>
                <w:lang w:val="en-GB"/>
              </w:rPr>
              <w:t>Perić</w:t>
            </w:r>
            <w:proofErr w:type="spellEnd"/>
            <w:r w:rsidRPr="00804641">
              <w:rPr>
                <w:sz w:val="22"/>
                <w:szCs w:val="22"/>
                <w:lang w:val="en-GB"/>
              </w:rPr>
              <w:t xml:space="preserve"> R, </w:t>
            </w:r>
            <w:proofErr w:type="spellStart"/>
            <w:r w:rsidRPr="00804641">
              <w:rPr>
                <w:sz w:val="22"/>
                <w:szCs w:val="22"/>
                <w:lang w:val="en-GB"/>
              </w:rPr>
              <w:t>Kiš</w:t>
            </w:r>
            <w:proofErr w:type="spellEnd"/>
            <w:r w:rsidRPr="00804641">
              <w:rPr>
                <w:sz w:val="22"/>
                <w:szCs w:val="22"/>
                <w:lang w:val="en-GB"/>
              </w:rPr>
              <w:t xml:space="preserve"> A, </w:t>
            </w:r>
            <w:proofErr w:type="spellStart"/>
            <w:r w:rsidRPr="00804641">
              <w:rPr>
                <w:sz w:val="22"/>
                <w:szCs w:val="22"/>
                <w:lang w:val="en-GB"/>
              </w:rPr>
              <w:t>Stojšic</w:t>
            </w:r>
            <w:proofErr w:type="spellEnd"/>
            <w:r w:rsidRPr="00804641">
              <w:rPr>
                <w:sz w:val="22"/>
                <w:szCs w:val="22"/>
                <w:lang w:val="en-GB"/>
              </w:rPr>
              <w:t xml:space="preserve"> V, </w:t>
            </w:r>
            <w:proofErr w:type="spellStart"/>
            <w:r w:rsidRPr="00804641">
              <w:rPr>
                <w:sz w:val="22"/>
                <w:szCs w:val="22"/>
                <w:lang w:val="en-GB"/>
              </w:rPr>
              <w:t>Boža</w:t>
            </w:r>
            <w:proofErr w:type="spellEnd"/>
            <w:r w:rsidRPr="00804641">
              <w:rPr>
                <w:sz w:val="22"/>
                <w:szCs w:val="22"/>
                <w:lang w:val="en-GB"/>
              </w:rPr>
              <w:t xml:space="preserve">, P. (2013): Alien invasive neophytes of the </w:t>
            </w:r>
            <w:proofErr w:type="spellStart"/>
            <w:r w:rsidRPr="00804641">
              <w:rPr>
                <w:sz w:val="22"/>
                <w:szCs w:val="22"/>
                <w:lang w:val="en-GB"/>
              </w:rPr>
              <w:t>Southeastern</w:t>
            </w:r>
            <w:proofErr w:type="spellEnd"/>
            <w:r w:rsidRPr="00804641">
              <w:rPr>
                <w:sz w:val="22"/>
                <w:szCs w:val="22"/>
                <w:lang w:val="en-GB"/>
              </w:rPr>
              <w:t xml:space="preserve"> part of the Pannonian Plain. Central European Journal of Biology 8(10): 1032-1047.</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M23</w:t>
            </w:r>
          </w:p>
        </w:tc>
      </w:tr>
      <w:tr w:rsidR="00954BDD" w:rsidRPr="00804641" w:rsidTr="00C0591A">
        <w:trPr>
          <w:trHeight w:val="227"/>
          <w:jc w:val="center"/>
        </w:trPr>
        <w:tc>
          <w:tcPr>
            <w:tcW w:w="361" w:type="pct"/>
            <w:vAlign w:val="center"/>
          </w:tcPr>
          <w:p w:rsidR="00954BDD" w:rsidRPr="00804641" w:rsidRDefault="00316CB9" w:rsidP="00954BDD">
            <w:pPr>
              <w:spacing w:after="60"/>
              <w:rPr>
                <w:b/>
                <w:sz w:val="22"/>
                <w:szCs w:val="22"/>
                <w:lang w:val="en-US"/>
              </w:rPr>
            </w:pPr>
            <w:r>
              <w:rPr>
                <w:b/>
                <w:sz w:val="22"/>
                <w:szCs w:val="22"/>
                <w:lang w:val="en-US"/>
              </w:rPr>
              <w:t>8</w:t>
            </w:r>
          </w:p>
        </w:tc>
        <w:tc>
          <w:tcPr>
            <w:tcW w:w="4145" w:type="pct"/>
            <w:gridSpan w:val="9"/>
          </w:tcPr>
          <w:p w:rsidR="00954BDD" w:rsidRPr="00804641" w:rsidRDefault="00954BDD" w:rsidP="00954BDD">
            <w:pPr>
              <w:spacing w:after="60"/>
              <w:rPr>
                <w:b/>
                <w:sz w:val="22"/>
                <w:szCs w:val="22"/>
                <w:lang w:val="en-US"/>
              </w:rPr>
            </w:pPr>
            <w:proofErr w:type="spellStart"/>
            <w:r w:rsidRPr="00804641">
              <w:rPr>
                <w:sz w:val="22"/>
                <w:szCs w:val="22"/>
                <w:lang w:val="en-GB"/>
              </w:rPr>
              <w:t>Radulović</w:t>
            </w:r>
            <w:proofErr w:type="spellEnd"/>
            <w:r w:rsidRPr="00804641">
              <w:rPr>
                <w:sz w:val="22"/>
                <w:szCs w:val="22"/>
                <w:lang w:val="en-GB"/>
              </w:rPr>
              <w:t xml:space="preserve"> S, </w:t>
            </w:r>
            <w:proofErr w:type="spellStart"/>
            <w:r w:rsidRPr="00804641">
              <w:rPr>
                <w:sz w:val="22"/>
                <w:szCs w:val="22"/>
                <w:lang w:val="en-GB"/>
              </w:rPr>
              <w:t>Laketić</w:t>
            </w:r>
            <w:proofErr w:type="spellEnd"/>
            <w:r w:rsidRPr="00804641">
              <w:rPr>
                <w:sz w:val="22"/>
                <w:szCs w:val="22"/>
                <w:lang w:val="en-GB"/>
              </w:rPr>
              <w:t xml:space="preserve"> D, </w:t>
            </w:r>
            <w:proofErr w:type="spellStart"/>
            <w:r w:rsidRPr="00804641">
              <w:rPr>
                <w:sz w:val="22"/>
                <w:szCs w:val="22"/>
                <w:lang w:val="en-GB"/>
              </w:rPr>
              <w:t>Teodorović</w:t>
            </w:r>
            <w:proofErr w:type="spellEnd"/>
            <w:r w:rsidRPr="00804641">
              <w:rPr>
                <w:sz w:val="22"/>
                <w:szCs w:val="22"/>
                <w:lang w:val="en-GB"/>
              </w:rPr>
              <w:t xml:space="preserve"> I. (2011): A botanical classification of standing waters in Serbia and its application to conservation. Aquatic Conservation: Marine and Freshwater Ecosystems 21: 510–527.</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M21</w:t>
            </w:r>
          </w:p>
        </w:tc>
      </w:tr>
      <w:tr w:rsidR="00954BDD" w:rsidRPr="00804641" w:rsidTr="00C0591A">
        <w:trPr>
          <w:trHeight w:val="227"/>
          <w:jc w:val="center"/>
        </w:trPr>
        <w:tc>
          <w:tcPr>
            <w:tcW w:w="361" w:type="pct"/>
            <w:vAlign w:val="center"/>
          </w:tcPr>
          <w:p w:rsidR="00954BDD" w:rsidRPr="00804641" w:rsidRDefault="00316CB9" w:rsidP="00954BDD">
            <w:pPr>
              <w:spacing w:after="60"/>
              <w:rPr>
                <w:b/>
                <w:sz w:val="22"/>
                <w:szCs w:val="22"/>
                <w:lang w:val="en-US"/>
              </w:rPr>
            </w:pPr>
            <w:r>
              <w:rPr>
                <w:b/>
                <w:sz w:val="22"/>
                <w:szCs w:val="22"/>
                <w:lang w:val="en-US"/>
              </w:rPr>
              <w:t>9</w:t>
            </w:r>
          </w:p>
        </w:tc>
        <w:tc>
          <w:tcPr>
            <w:tcW w:w="4145" w:type="pct"/>
            <w:gridSpan w:val="9"/>
          </w:tcPr>
          <w:p w:rsidR="00954BDD" w:rsidRPr="00804641" w:rsidRDefault="00954BDD" w:rsidP="00954BDD">
            <w:pPr>
              <w:spacing w:after="60"/>
              <w:rPr>
                <w:b/>
                <w:sz w:val="22"/>
                <w:szCs w:val="22"/>
                <w:lang w:val="en-US"/>
              </w:rPr>
            </w:pPr>
            <w:proofErr w:type="spellStart"/>
            <w:r w:rsidRPr="00804641">
              <w:rPr>
                <w:sz w:val="22"/>
                <w:szCs w:val="22"/>
                <w:lang w:val="en-GB"/>
              </w:rPr>
              <w:t>Jurca</w:t>
            </w:r>
            <w:proofErr w:type="spellEnd"/>
            <w:r w:rsidRPr="00804641">
              <w:rPr>
                <w:sz w:val="22"/>
                <w:szCs w:val="22"/>
                <w:lang w:val="en-GB"/>
              </w:rPr>
              <w:t xml:space="preserve"> T, Donohue L, </w:t>
            </w:r>
            <w:proofErr w:type="spellStart"/>
            <w:r w:rsidRPr="00804641">
              <w:rPr>
                <w:sz w:val="22"/>
                <w:szCs w:val="22"/>
                <w:lang w:val="en-GB"/>
              </w:rPr>
              <w:t>Laketić</w:t>
            </w:r>
            <w:proofErr w:type="spellEnd"/>
            <w:r w:rsidRPr="00804641">
              <w:rPr>
                <w:sz w:val="22"/>
                <w:szCs w:val="22"/>
                <w:lang w:val="en-GB"/>
              </w:rPr>
              <w:t xml:space="preserve"> D, </w:t>
            </w:r>
            <w:proofErr w:type="spellStart"/>
            <w:r w:rsidRPr="00804641">
              <w:rPr>
                <w:sz w:val="22"/>
                <w:szCs w:val="22"/>
                <w:lang w:val="en-GB"/>
              </w:rPr>
              <w:t>Radulović</w:t>
            </w:r>
            <w:proofErr w:type="spellEnd"/>
            <w:r w:rsidRPr="00804641">
              <w:rPr>
                <w:sz w:val="22"/>
                <w:szCs w:val="22"/>
                <w:lang w:val="en-GB"/>
              </w:rPr>
              <w:t xml:space="preserve"> S, Irvine K. (2012): Importance of the shoreline diversity features for littoral macroinvertebrate assemblages. Fundamental and Applied Limnology 180(2) 175-184.</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w:t>
            </w:r>
            <w:r w:rsidRPr="00804641">
              <w:rPr>
                <w:b/>
                <w:sz w:val="22"/>
                <w:szCs w:val="22"/>
              </w:rPr>
              <w:t>3</w:t>
            </w:r>
          </w:p>
        </w:tc>
      </w:tr>
      <w:tr w:rsidR="00954BDD" w:rsidRPr="00804641" w:rsidTr="00C0591A">
        <w:trPr>
          <w:trHeight w:val="227"/>
          <w:jc w:val="center"/>
        </w:trPr>
        <w:tc>
          <w:tcPr>
            <w:tcW w:w="361" w:type="pct"/>
            <w:vAlign w:val="center"/>
          </w:tcPr>
          <w:p w:rsidR="00954BDD" w:rsidRPr="00804641" w:rsidRDefault="00316CB9" w:rsidP="00954BDD">
            <w:pPr>
              <w:spacing w:after="60"/>
              <w:rPr>
                <w:b/>
                <w:sz w:val="22"/>
                <w:szCs w:val="22"/>
                <w:lang w:val="en-US"/>
              </w:rPr>
            </w:pPr>
            <w:r>
              <w:rPr>
                <w:b/>
                <w:sz w:val="22"/>
                <w:szCs w:val="22"/>
                <w:lang w:val="en-US"/>
              </w:rPr>
              <w:t>10</w:t>
            </w:r>
          </w:p>
        </w:tc>
        <w:tc>
          <w:tcPr>
            <w:tcW w:w="4145" w:type="pct"/>
            <w:gridSpan w:val="9"/>
            <w:vAlign w:val="center"/>
          </w:tcPr>
          <w:p w:rsidR="00954BDD" w:rsidRPr="00804641" w:rsidRDefault="00954BDD" w:rsidP="00954BDD">
            <w:pPr>
              <w:spacing w:after="60"/>
              <w:rPr>
                <w:b/>
                <w:sz w:val="22"/>
                <w:szCs w:val="22"/>
                <w:lang w:val="en-US"/>
              </w:rPr>
            </w:pPr>
            <w:proofErr w:type="spellStart"/>
            <w:r w:rsidRPr="00804641">
              <w:rPr>
                <w:sz w:val="22"/>
                <w:szCs w:val="22"/>
                <w:lang w:val="en-GB"/>
              </w:rPr>
              <w:t>Radulović</w:t>
            </w:r>
            <w:proofErr w:type="spellEnd"/>
            <w:r w:rsidRPr="00804641">
              <w:rPr>
                <w:sz w:val="22"/>
                <w:szCs w:val="22"/>
                <w:lang w:val="en-GB"/>
              </w:rPr>
              <w:t xml:space="preserve"> S, Boon P, </w:t>
            </w:r>
            <w:proofErr w:type="spellStart"/>
            <w:r w:rsidRPr="00804641">
              <w:rPr>
                <w:sz w:val="22"/>
                <w:szCs w:val="22"/>
                <w:lang w:val="en-GB"/>
              </w:rPr>
              <w:t>Laketić</w:t>
            </w:r>
            <w:proofErr w:type="spellEnd"/>
            <w:r w:rsidRPr="00804641">
              <w:rPr>
                <w:sz w:val="22"/>
                <w:szCs w:val="22"/>
                <w:lang w:val="en-GB"/>
              </w:rPr>
              <w:t xml:space="preserve"> D, </w:t>
            </w:r>
            <w:proofErr w:type="spellStart"/>
            <w:r w:rsidRPr="00804641">
              <w:rPr>
                <w:sz w:val="22"/>
                <w:szCs w:val="22"/>
                <w:lang w:val="en-GB"/>
              </w:rPr>
              <w:t>Simonović</w:t>
            </w:r>
            <w:proofErr w:type="spellEnd"/>
            <w:r w:rsidRPr="00804641">
              <w:rPr>
                <w:sz w:val="22"/>
                <w:szCs w:val="22"/>
                <w:lang w:val="en-GB"/>
              </w:rPr>
              <w:t xml:space="preserve"> P, </w:t>
            </w:r>
            <w:proofErr w:type="spellStart"/>
            <w:r w:rsidRPr="00804641">
              <w:rPr>
                <w:sz w:val="22"/>
                <w:szCs w:val="22"/>
                <w:lang w:val="en-GB"/>
              </w:rPr>
              <w:t>Puzović</w:t>
            </w:r>
            <w:proofErr w:type="spellEnd"/>
            <w:r w:rsidRPr="00804641">
              <w:rPr>
                <w:sz w:val="22"/>
                <w:szCs w:val="22"/>
                <w:lang w:val="en-GB"/>
              </w:rPr>
              <w:t xml:space="preserve"> S,  </w:t>
            </w:r>
            <w:proofErr w:type="spellStart"/>
            <w:r w:rsidRPr="00804641">
              <w:rPr>
                <w:sz w:val="22"/>
                <w:szCs w:val="22"/>
                <w:lang w:val="en-GB"/>
              </w:rPr>
              <w:t>Živković</w:t>
            </w:r>
            <w:proofErr w:type="spellEnd"/>
            <w:r w:rsidRPr="00804641">
              <w:rPr>
                <w:sz w:val="22"/>
                <w:szCs w:val="22"/>
                <w:lang w:val="en-GB"/>
              </w:rPr>
              <w:t xml:space="preserve"> M,  </w:t>
            </w:r>
            <w:proofErr w:type="spellStart"/>
            <w:r w:rsidRPr="00804641">
              <w:rPr>
                <w:sz w:val="22"/>
                <w:szCs w:val="22"/>
                <w:lang w:val="en-GB"/>
              </w:rPr>
              <w:t>Jurca</w:t>
            </w:r>
            <w:proofErr w:type="spellEnd"/>
            <w:r w:rsidRPr="00804641">
              <w:rPr>
                <w:sz w:val="22"/>
                <w:szCs w:val="22"/>
                <w:lang w:val="en-GB"/>
              </w:rPr>
              <w:t xml:space="preserve"> T, </w:t>
            </w:r>
            <w:proofErr w:type="spellStart"/>
            <w:r w:rsidRPr="00804641">
              <w:rPr>
                <w:sz w:val="22"/>
                <w:szCs w:val="22"/>
                <w:lang w:val="en-GB"/>
              </w:rPr>
              <w:t>Ovuka</w:t>
            </w:r>
            <w:proofErr w:type="spellEnd"/>
            <w:r w:rsidRPr="00804641">
              <w:rPr>
                <w:sz w:val="22"/>
                <w:szCs w:val="22"/>
                <w:lang w:val="en-GB"/>
              </w:rPr>
              <w:t xml:space="preserve"> M, </w:t>
            </w:r>
            <w:proofErr w:type="spellStart"/>
            <w:r w:rsidRPr="00804641">
              <w:rPr>
                <w:sz w:val="22"/>
                <w:szCs w:val="22"/>
                <w:lang w:val="en-GB"/>
              </w:rPr>
              <w:t>Malaguti</w:t>
            </w:r>
            <w:proofErr w:type="spellEnd"/>
            <w:r w:rsidRPr="00804641">
              <w:rPr>
                <w:sz w:val="22"/>
                <w:szCs w:val="22"/>
                <w:lang w:val="en-GB"/>
              </w:rPr>
              <w:t xml:space="preserve"> S, </w:t>
            </w:r>
            <w:proofErr w:type="spellStart"/>
            <w:r w:rsidRPr="00804641">
              <w:rPr>
                <w:sz w:val="22"/>
                <w:szCs w:val="22"/>
                <w:lang w:val="en-GB"/>
              </w:rPr>
              <w:t>Teodorovic</w:t>
            </w:r>
            <w:proofErr w:type="spellEnd"/>
            <w:r w:rsidRPr="00804641">
              <w:rPr>
                <w:sz w:val="22"/>
                <w:szCs w:val="22"/>
                <w:lang w:val="en-GB"/>
              </w:rPr>
              <w:t xml:space="preserve"> I. (2012): Preliminary check-lists for applying SERCON (System for Evaluating Rivers for Conservation) to rivers in Serbia. Archives of Biological Sciences 64, 3 1037-1056.</w:t>
            </w:r>
          </w:p>
        </w:tc>
        <w:tc>
          <w:tcPr>
            <w:tcW w:w="494" w:type="pct"/>
            <w:vAlign w:val="center"/>
          </w:tcPr>
          <w:p w:rsidR="00954BDD" w:rsidRPr="00804641" w:rsidRDefault="00954BDD" w:rsidP="00954BDD">
            <w:pPr>
              <w:spacing w:after="60"/>
              <w:rPr>
                <w:b/>
                <w:sz w:val="22"/>
                <w:szCs w:val="22"/>
                <w:lang w:val="en-US"/>
              </w:rPr>
            </w:pPr>
            <w:r w:rsidRPr="00804641">
              <w:rPr>
                <w:b/>
                <w:sz w:val="22"/>
                <w:szCs w:val="22"/>
                <w:lang w:val="en-GB"/>
              </w:rPr>
              <w:t>M2</w:t>
            </w:r>
            <w:r w:rsidRPr="00804641">
              <w:rPr>
                <w:b/>
                <w:sz w:val="22"/>
                <w:szCs w:val="22"/>
              </w:rPr>
              <w:t>3</w:t>
            </w:r>
          </w:p>
        </w:tc>
      </w:tr>
      <w:tr w:rsidR="006E16AB" w:rsidRPr="00804641" w:rsidTr="006E16AB">
        <w:trPr>
          <w:trHeight w:val="227"/>
          <w:jc w:val="center"/>
        </w:trPr>
        <w:tc>
          <w:tcPr>
            <w:tcW w:w="5000" w:type="pct"/>
            <w:gridSpan w:val="11"/>
            <w:vAlign w:val="center"/>
          </w:tcPr>
          <w:p w:rsidR="006E16AB" w:rsidRPr="00804641" w:rsidRDefault="006E16AB" w:rsidP="00E917D5">
            <w:pPr>
              <w:spacing w:after="60"/>
              <w:rPr>
                <w:b/>
                <w:sz w:val="22"/>
                <w:szCs w:val="22"/>
                <w:lang w:val="en-US"/>
              </w:rPr>
            </w:pPr>
            <w:r w:rsidRPr="00804641">
              <w:rPr>
                <w:b/>
                <w:sz w:val="22"/>
                <w:szCs w:val="22"/>
                <w:lang w:val="en-US"/>
              </w:rPr>
              <w:t>Cumulative data of scientific activity of the teacher</w:t>
            </w:r>
          </w:p>
        </w:tc>
      </w:tr>
      <w:tr w:rsidR="006E16AB" w:rsidRPr="00804641" w:rsidTr="00954BDD">
        <w:trPr>
          <w:trHeight w:val="227"/>
          <w:jc w:val="center"/>
        </w:trPr>
        <w:tc>
          <w:tcPr>
            <w:tcW w:w="2987" w:type="pct"/>
            <w:gridSpan w:val="5"/>
          </w:tcPr>
          <w:p w:rsidR="006E16AB" w:rsidRPr="00804641" w:rsidRDefault="006E16AB" w:rsidP="00E917D5">
            <w:pPr>
              <w:rPr>
                <w:sz w:val="22"/>
                <w:szCs w:val="22"/>
                <w:lang w:val="en-US"/>
              </w:rPr>
            </w:pPr>
            <w:r w:rsidRPr="00804641">
              <w:rPr>
                <w:sz w:val="22"/>
                <w:szCs w:val="22"/>
                <w:lang w:val="en-US"/>
              </w:rPr>
              <w:t>Total number of citations, without self citations</w:t>
            </w:r>
          </w:p>
        </w:tc>
        <w:tc>
          <w:tcPr>
            <w:tcW w:w="2013" w:type="pct"/>
            <w:gridSpan w:val="6"/>
            <w:vAlign w:val="center"/>
          </w:tcPr>
          <w:p w:rsidR="006E16AB" w:rsidRPr="00804641" w:rsidRDefault="00D02D77" w:rsidP="00E917D5">
            <w:pPr>
              <w:spacing w:after="60"/>
              <w:rPr>
                <w:b/>
                <w:sz w:val="22"/>
                <w:szCs w:val="22"/>
                <w:lang w:val="en-US"/>
              </w:rPr>
            </w:pPr>
            <w:r w:rsidRPr="00804641">
              <w:rPr>
                <w:b/>
                <w:sz w:val="22"/>
                <w:szCs w:val="22"/>
                <w:lang w:val="en-US"/>
              </w:rPr>
              <w:t>20</w:t>
            </w:r>
          </w:p>
        </w:tc>
      </w:tr>
      <w:tr w:rsidR="006E16AB" w:rsidRPr="00804641" w:rsidTr="00954BDD">
        <w:trPr>
          <w:trHeight w:val="227"/>
          <w:jc w:val="center"/>
        </w:trPr>
        <w:tc>
          <w:tcPr>
            <w:tcW w:w="2987" w:type="pct"/>
            <w:gridSpan w:val="5"/>
          </w:tcPr>
          <w:p w:rsidR="006E16AB" w:rsidRPr="00804641" w:rsidRDefault="006E16AB" w:rsidP="00E917D5">
            <w:pPr>
              <w:rPr>
                <w:sz w:val="22"/>
                <w:szCs w:val="22"/>
                <w:lang w:val="en-US"/>
              </w:rPr>
            </w:pPr>
            <w:r w:rsidRPr="00804641">
              <w:rPr>
                <w:sz w:val="22"/>
                <w:szCs w:val="22"/>
                <w:lang w:val="en-US"/>
              </w:rPr>
              <w:t>Total number of papers on the SCI (or SSCI) list</w:t>
            </w:r>
          </w:p>
        </w:tc>
        <w:tc>
          <w:tcPr>
            <w:tcW w:w="2013" w:type="pct"/>
            <w:gridSpan w:val="6"/>
            <w:vAlign w:val="center"/>
          </w:tcPr>
          <w:p w:rsidR="006E16AB" w:rsidRPr="00804641" w:rsidRDefault="00D02D77" w:rsidP="00E917D5">
            <w:pPr>
              <w:spacing w:after="60"/>
              <w:rPr>
                <w:b/>
                <w:sz w:val="22"/>
                <w:szCs w:val="22"/>
                <w:lang w:val="en-US"/>
              </w:rPr>
            </w:pPr>
            <w:r w:rsidRPr="00804641">
              <w:rPr>
                <w:b/>
                <w:sz w:val="22"/>
                <w:szCs w:val="22"/>
                <w:lang w:val="en-US"/>
              </w:rPr>
              <w:t>13</w:t>
            </w:r>
          </w:p>
        </w:tc>
      </w:tr>
      <w:tr w:rsidR="006E16AB" w:rsidRPr="00804641" w:rsidTr="00C0591A">
        <w:trPr>
          <w:trHeight w:val="227"/>
          <w:jc w:val="center"/>
        </w:trPr>
        <w:tc>
          <w:tcPr>
            <w:tcW w:w="2987" w:type="pct"/>
            <w:gridSpan w:val="5"/>
          </w:tcPr>
          <w:p w:rsidR="006E16AB" w:rsidRPr="00804641" w:rsidRDefault="006E16AB" w:rsidP="00E917D5">
            <w:pPr>
              <w:rPr>
                <w:sz w:val="22"/>
                <w:szCs w:val="22"/>
                <w:lang w:val="en-US"/>
              </w:rPr>
            </w:pPr>
            <w:r w:rsidRPr="00804641">
              <w:rPr>
                <w:sz w:val="22"/>
                <w:szCs w:val="22"/>
                <w:lang w:val="en-US"/>
              </w:rPr>
              <w:t>Current participation in projects</w:t>
            </w:r>
          </w:p>
        </w:tc>
        <w:tc>
          <w:tcPr>
            <w:tcW w:w="668" w:type="pct"/>
            <w:gridSpan w:val="3"/>
            <w:vAlign w:val="center"/>
          </w:tcPr>
          <w:p w:rsidR="006E16AB" w:rsidRPr="00804641" w:rsidRDefault="006E16AB" w:rsidP="00E917D5">
            <w:pPr>
              <w:spacing w:after="60"/>
              <w:rPr>
                <w:b/>
                <w:sz w:val="22"/>
                <w:szCs w:val="22"/>
                <w:lang w:val="en-US"/>
              </w:rPr>
            </w:pPr>
            <w:r w:rsidRPr="00804641">
              <w:rPr>
                <w:sz w:val="22"/>
                <w:szCs w:val="22"/>
                <w:lang w:val="en-US"/>
              </w:rPr>
              <w:t xml:space="preserve">Domestic </w:t>
            </w:r>
            <w:r w:rsidR="001D7C45" w:rsidRPr="00804641">
              <w:rPr>
                <w:sz w:val="22"/>
                <w:szCs w:val="22"/>
                <w:lang w:val="en-US"/>
              </w:rPr>
              <w:t>3</w:t>
            </w:r>
          </w:p>
        </w:tc>
        <w:tc>
          <w:tcPr>
            <w:tcW w:w="1346" w:type="pct"/>
            <w:gridSpan w:val="3"/>
            <w:vAlign w:val="center"/>
          </w:tcPr>
          <w:p w:rsidR="006E16AB" w:rsidRPr="00804641" w:rsidRDefault="001D7C45" w:rsidP="00E917D5">
            <w:pPr>
              <w:spacing w:after="60"/>
              <w:rPr>
                <w:b/>
                <w:sz w:val="22"/>
                <w:szCs w:val="22"/>
                <w:lang w:val="en-US"/>
              </w:rPr>
            </w:pPr>
            <w:r w:rsidRPr="00804641">
              <w:rPr>
                <w:sz w:val="22"/>
                <w:szCs w:val="22"/>
                <w:lang w:val="en-US"/>
              </w:rPr>
              <w:t>I</w:t>
            </w:r>
            <w:r w:rsidR="006E16AB" w:rsidRPr="00804641">
              <w:rPr>
                <w:sz w:val="22"/>
                <w:szCs w:val="22"/>
                <w:lang w:val="en-US"/>
              </w:rPr>
              <w:t>nternational</w:t>
            </w:r>
            <w:r w:rsidRPr="00804641">
              <w:rPr>
                <w:sz w:val="22"/>
                <w:szCs w:val="22"/>
                <w:lang w:val="en-US"/>
              </w:rPr>
              <w:t xml:space="preserve"> 3</w:t>
            </w:r>
          </w:p>
        </w:tc>
      </w:tr>
      <w:tr w:rsidR="001D7C45" w:rsidRPr="00804641" w:rsidTr="001D7C45">
        <w:trPr>
          <w:trHeight w:val="227"/>
          <w:jc w:val="center"/>
        </w:trPr>
        <w:tc>
          <w:tcPr>
            <w:tcW w:w="2987" w:type="pct"/>
            <w:gridSpan w:val="5"/>
          </w:tcPr>
          <w:p w:rsidR="001D7C45" w:rsidRPr="00804641" w:rsidRDefault="001D7C45" w:rsidP="00E917D5">
            <w:pPr>
              <w:rPr>
                <w:sz w:val="22"/>
                <w:szCs w:val="22"/>
                <w:lang w:val="en-US"/>
              </w:rPr>
            </w:pPr>
            <w:r w:rsidRPr="00804641">
              <w:rPr>
                <w:sz w:val="22"/>
                <w:szCs w:val="22"/>
                <w:lang w:val="en-US"/>
              </w:rPr>
              <w:t xml:space="preserve">Specialization </w:t>
            </w:r>
          </w:p>
        </w:tc>
        <w:tc>
          <w:tcPr>
            <w:tcW w:w="2013" w:type="pct"/>
            <w:gridSpan w:val="6"/>
            <w:vAlign w:val="center"/>
          </w:tcPr>
          <w:p w:rsidR="001D7C45" w:rsidRPr="00804641" w:rsidRDefault="00C82C67" w:rsidP="00E917D5">
            <w:pPr>
              <w:spacing w:after="60"/>
              <w:rPr>
                <w:b/>
                <w:sz w:val="22"/>
                <w:szCs w:val="22"/>
                <w:lang w:val="en-US"/>
              </w:rPr>
            </w:pPr>
            <w:r w:rsidRPr="00804641">
              <w:rPr>
                <w:bCs/>
                <w:sz w:val="22"/>
                <w:szCs w:val="22"/>
                <w:lang w:val="en-GB" w:eastAsia="fr-BE"/>
              </w:rPr>
              <w:t xml:space="preserve">Specialisation in Freshwater Ecology and </w:t>
            </w:r>
            <w:proofErr w:type="spellStart"/>
            <w:r w:rsidRPr="00804641">
              <w:rPr>
                <w:bCs/>
                <w:sz w:val="22"/>
                <w:szCs w:val="22"/>
                <w:lang w:val="en-GB" w:eastAsia="fr-BE"/>
              </w:rPr>
              <w:t>Hydromorphology</w:t>
            </w:r>
            <w:proofErr w:type="spellEnd"/>
            <w:r w:rsidRPr="00804641">
              <w:rPr>
                <w:bCs/>
                <w:sz w:val="22"/>
                <w:szCs w:val="22"/>
                <w:lang w:val="en-GB" w:eastAsia="fr-BE"/>
              </w:rPr>
              <w:t xml:space="preserve">. University of Dundee, College of Arts and Social Sciences, Geography. UK, April-June 2008 </w:t>
            </w:r>
            <w:hyperlink r:id="rId13" w:history="1">
              <w:r w:rsidRPr="00804641">
                <w:rPr>
                  <w:rStyle w:val="Hyperlink"/>
                  <w:sz w:val="22"/>
                  <w:szCs w:val="22"/>
                </w:rPr>
                <w:t>http://www.britishscholarshiptrust.org/</w:t>
              </w:r>
            </w:hyperlink>
          </w:p>
        </w:tc>
      </w:tr>
      <w:tr w:rsidR="006E16AB" w:rsidRPr="00804641" w:rsidTr="00954BDD">
        <w:trPr>
          <w:trHeight w:val="227"/>
          <w:jc w:val="center"/>
        </w:trPr>
        <w:tc>
          <w:tcPr>
            <w:tcW w:w="2987" w:type="pct"/>
            <w:gridSpan w:val="5"/>
          </w:tcPr>
          <w:p w:rsidR="006E16AB" w:rsidRPr="00804641" w:rsidRDefault="006E16AB" w:rsidP="00E917D5">
            <w:pPr>
              <w:rPr>
                <w:sz w:val="22"/>
                <w:szCs w:val="22"/>
                <w:lang w:val="en-US"/>
              </w:rPr>
            </w:pPr>
            <w:r w:rsidRPr="00804641">
              <w:rPr>
                <w:sz w:val="22"/>
                <w:szCs w:val="22"/>
                <w:lang w:val="en-US"/>
              </w:rPr>
              <w:t>Other information you consider to be important</w:t>
            </w:r>
          </w:p>
        </w:tc>
        <w:tc>
          <w:tcPr>
            <w:tcW w:w="2013" w:type="pct"/>
            <w:gridSpan w:val="6"/>
            <w:vAlign w:val="center"/>
          </w:tcPr>
          <w:p w:rsidR="006E16AB" w:rsidRPr="00804641" w:rsidRDefault="006767F8" w:rsidP="00E917D5">
            <w:pPr>
              <w:spacing w:after="60"/>
              <w:rPr>
                <w:b/>
                <w:sz w:val="22"/>
                <w:szCs w:val="22"/>
                <w:lang w:val="en-US"/>
              </w:rPr>
            </w:pPr>
            <w:r w:rsidRPr="00804641">
              <w:rPr>
                <w:sz w:val="22"/>
                <w:szCs w:val="22"/>
              </w:rPr>
              <w:t>‘Docent dr Milena Dalmacija Award for Outstanding PhD Thesis in Environmental Science in 2016’, 2016, Serbia</w:t>
            </w:r>
          </w:p>
        </w:tc>
      </w:tr>
    </w:tbl>
    <w:p w:rsidR="0047415A" w:rsidRPr="00804641" w:rsidRDefault="0047415A" w:rsidP="006E16AB">
      <w:pPr>
        <w:rPr>
          <w:sz w:val="22"/>
          <w:szCs w:val="22"/>
        </w:rPr>
      </w:pPr>
    </w:p>
    <w:sectPr w:rsidR="0047415A" w:rsidRPr="00804641"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E16AB"/>
    <w:rsid w:val="00033403"/>
    <w:rsid w:val="00035565"/>
    <w:rsid w:val="000429A7"/>
    <w:rsid w:val="00092221"/>
    <w:rsid w:val="001D7C45"/>
    <w:rsid w:val="001E07F3"/>
    <w:rsid w:val="001F4D4B"/>
    <w:rsid w:val="00232A26"/>
    <w:rsid w:val="00240249"/>
    <w:rsid w:val="00316CB9"/>
    <w:rsid w:val="00350632"/>
    <w:rsid w:val="0047415A"/>
    <w:rsid w:val="004D2C20"/>
    <w:rsid w:val="00597496"/>
    <w:rsid w:val="006767F8"/>
    <w:rsid w:val="006E16AB"/>
    <w:rsid w:val="00804641"/>
    <w:rsid w:val="00880906"/>
    <w:rsid w:val="008B16CC"/>
    <w:rsid w:val="008C170D"/>
    <w:rsid w:val="00906BA8"/>
    <w:rsid w:val="00954BDD"/>
    <w:rsid w:val="0095547F"/>
    <w:rsid w:val="0098378C"/>
    <w:rsid w:val="00A9429E"/>
    <w:rsid w:val="00BC332D"/>
    <w:rsid w:val="00BC41BC"/>
    <w:rsid w:val="00C0591A"/>
    <w:rsid w:val="00C82C67"/>
    <w:rsid w:val="00D02D77"/>
    <w:rsid w:val="00D8543E"/>
    <w:rsid w:val="00DB2D9B"/>
    <w:rsid w:val="00E208FA"/>
    <w:rsid w:val="00E37AC5"/>
    <w:rsid w:val="00EB1A68"/>
    <w:rsid w:val="00EE79C2"/>
    <w:rsid w:val="00EF58F1"/>
    <w:rsid w:val="00F16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954BDD"/>
    <w:rPr>
      <w:color w:val="0000FF"/>
      <w:u w:val="single"/>
    </w:rPr>
  </w:style>
  <w:style w:type="paragraph" w:styleId="BalloonText">
    <w:name w:val="Balloon Text"/>
    <w:basedOn w:val="Normal"/>
    <w:link w:val="BalloonTextChar"/>
    <w:uiPriority w:val="99"/>
    <w:semiHidden/>
    <w:unhideWhenUsed/>
    <w:rsid w:val="00676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7F8"/>
    <w:rPr>
      <w:rFonts w:ascii="Segoe UI" w:eastAsia="Cambr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researcher/2077481471_Boris_Teteryuk" TargetMode="External"/><Relationship Id="rId13" Type="http://schemas.openxmlformats.org/officeDocument/2006/relationships/hyperlink" Target="http://www.britishscholarshiptrust.org/" TargetMode="External"/><Relationship Id="rId3" Type="http://schemas.openxmlformats.org/officeDocument/2006/relationships/settings" Target="settings.xml"/><Relationship Id="rId7" Type="http://schemas.openxmlformats.org/officeDocument/2006/relationships/hyperlink" Target="https://www.researchgate.net/researcher/76084690_Urban_Silc" TargetMode="External"/><Relationship Id="rId12" Type="http://schemas.openxmlformats.org/officeDocument/2006/relationships/hyperlink" Target="https://www.schweizerbart.de/papers/phyto/detail/45/85001/WetVegEurope_a_database_of_aquatic_and_wetland_vegetation_of_Europ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researchgate.net/researcher/17804452_Joop_HJ_Schaminee" TargetMode="External"/><Relationship Id="rId11" Type="http://schemas.openxmlformats.org/officeDocument/2006/relationships/hyperlink" Target="https://www.researchgate.net/researcher/57459005_Wolfgang_Willner" TargetMode="External"/><Relationship Id="rId5" Type="http://schemas.openxmlformats.org/officeDocument/2006/relationships/hyperlink" Target="https://doi.org/10.1007/s11273-018-9641-8" TargetMode="External"/><Relationship Id="rId15" Type="http://schemas.openxmlformats.org/officeDocument/2006/relationships/theme" Target="theme/theme1.xml"/><Relationship Id="rId10" Type="http://schemas.openxmlformats.org/officeDocument/2006/relationships/hyperlink" Target="https://www.researchgate.net/researcher/2049353454_Lynda_Weekes" TargetMode="External"/><Relationship Id="rId4" Type="http://schemas.openxmlformats.org/officeDocument/2006/relationships/webSettings" Target="webSettings.xml"/><Relationship Id="rId9" Type="http://schemas.openxmlformats.org/officeDocument/2006/relationships/hyperlink" Target="https://www.researchgate.net/researcher/80378412_Roberto_Venanzon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C941E-DC90-4F2E-9A71-04FCB485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893</Words>
  <Characters>5093</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8</cp:revision>
  <dcterms:created xsi:type="dcterms:W3CDTF">2019-09-12T10:43:00Z</dcterms:created>
  <dcterms:modified xsi:type="dcterms:W3CDTF">2020-05-10T09:35:00Z</dcterms:modified>
</cp:coreProperties>
</file>