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0"/>
        <w:gridCol w:w="1276"/>
        <w:gridCol w:w="1134"/>
        <w:gridCol w:w="541"/>
        <w:gridCol w:w="621"/>
        <w:gridCol w:w="980"/>
        <w:gridCol w:w="336"/>
        <w:gridCol w:w="641"/>
        <w:gridCol w:w="310"/>
        <w:gridCol w:w="2111"/>
        <w:gridCol w:w="556"/>
        <w:gridCol w:w="760"/>
      </w:tblGrid>
      <w:tr w:rsidR="006E16AB" w:rsidRPr="007E02B3" w:rsidTr="00A40007">
        <w:trPr>
          <w:trHeight w:val="227"/>
          <w:jc w:val="center"/>
        </w:trPr>
        <w:tc>
          <w:tcPr>
            <w:tcW w:w="3661" w:type="dxa"/>
            <w:gridSpan w:val="4"/>
            <w:vAlign w:val="center"/>
          </w:tcPr>
          <w:p w:rsidR="006E16AB" w:rsidRPr="007E02B3" w:rsidRDefault="006E16AB" w:rsidP="007E02B3">
            <w:pPr>
              <w:rPr>
                <w:lang w:val="en-US"/>
              </w:rPr>
            </w:pPr>
            <w:r w:rsidRPr="007E02B3">
              <w:rPr>
                <w:b/>
                <w:lang w:val="en-US"/>
              </w:rPr>
              <w:t>Name and family name</w:t>
            </w:r>
          </w:p>
        </w:tc>
        <w:tc>
          <w:tcPr>
            <w:tcW w:w="6315" w:type="dxa"/>
            <w:gridSpan w:val="8"/>
            <w:vAlign w:val="center"/>
          </w:tcPr>
          <w:p w:rsidR="006E16AB" w:rsidRPr="00C538D9" w:rsidRDefault="00FD259B" w:rsidP="007E02B3">
            <w:pPr>
              <w:rPr>
                <w:b/>
                <w:lang w:val="en-US"/>
              </w:rPr>
            </w:pPr>
            <w:r w:rsidRPr="00C538D9">
              <w:rPr>
                <w:b/>
                <w:lang w:val="en-US"/>
              </w:rPr>
              <w:t>Dragan Radnović</w:t>
            </w:r>
          </w:p>
        </w:tc>
      </w:tr>
      <w:tr w:rsidR="006E16AB" w:rsidRPr="007E02B3" w:rsidTr="00A40007">
        <w:trPr>
          <w:trHeight w:val="227"/>
          <w:jc w:val="center"/>
        </w:trPr>
        <w:tc>
          <w:tcPr>
            <w:tcW w:w="3661" w:type="dxa"/>
            <w:gridSpan w:val="4"/>
            <w:vAlign w:val="center"/>
          </w:tcPr>
          <w:p w:rsidR="006E16AB" w:rsidRPr="007E02B3" w:rsidRDefault="006E16AB" w:rsidP="007E02B3">
            <w:pPr>
              <w:rPr>
                <w:lang w:val="en-US"/>
              </w:rPr>
            </w:pPr>
            <w:r w:rsidRPr="007E02B3">
              <w:rPr>
                <w:b/>
                <w:lang w:val="en-US"/>
              </w:rPr>
              <w:t xml:space="preserve">Title </w:t>
            </w:r>
          </w:p>
        </w:tc>
        <w:tc>
          <w:tcPr>
            <w:tcW w:w="6315" w:type="dxa"/>
            <w:gridSpan w:val="8"/>
            <w:vAlign w:val="center"/>
          </w:tcPr>
          <w:p w:rsidR="006E16AB" w:rsidRPr="007E02B3" w:rsidRDefault="00FD259B" w:rsidP="007E02B3">
            <w:pPr>
              <w:rPr>
                <w:lang w:val="en-US"/>
              </w:rPr>
            </w:pPr>
            <w:r w:rsidRPr="007E02B3">
              <w:rPr>
                <w:lang w:val="en-US"/>
              </w:rPr>
              <w:t>Full Professor</w:t>
            </w:r>
          </w:p>
        </w:tc>
      </w:tr>
      <w:tr w:rsidR="006E16AB" w:rsidRPr="007E02B3" w:rsidTr="00A40007">
        <w:trPr>
          <w:trHeight w:val="227"/>
          <w:jc w:val="center"/>
        </w:trPr>
        <w:tc>
          <w:tcPr>
            <w:tcW w:w="3661" w:type="dxa"/>
            <w:gridSpan w:val="4"/>
            <w:vAlign w:val="center"/>
          </w:tcPr>
          <w:p w:rsidR="006E16AB" w:rsidRPr="007E02B3" w:rsidRDefault="006E16AB" w:rsidP="007E02B3">
            <w:pPr>
              <w:rPr>
                <w:lang w:val="en-US"/>
              </w:rPr>
            </w:pPr>
            <w:r w:rsidRPr="007E02B3">
              <w:rPr>
                <w:b/>
                <w:lang w:val="en-US"/>
              </w:rPr>
              <w:t>Narrow scientific area</w:t>
            </w:r>
          </w:p>
        </w:tc>
        <w:tc>
          <w:tcPr>
            <w:tcW w:w="6315" w:type="dxa"/>
            <w:gridSpan w:val="8"/>
            <w:vAlign w:val="center"/>
          </w:tcPr>
          <w:p w:rsidR="006E16AB" w:rsidRPr="007E02B3" w:rsidRDefault="00FD259B" w:rsidP="007E02B3">
            <w:pPr>
              <w:rPr>
                <w:lang w:val="en-US"/>
              </w:rPr>
            </w:pPr>
            <w:r w:rsidRPr="007E02B3">
              <w:rPr>
                <w:lang w:val="en-US"/>
              </w:rPr>
              <w:t>Microbiology</w:t>
            </w:r>
          </w:p>
        </w:tc>
      </w:tr>
      <w:tr w:rsidR="00A5500C" w:rsidRPr="007E02B3" w:rsidTr="001E4DFD">
        <w:trPr>
          <w:trHeight w:val="227"/>
          <w:jc w:val="center"/>
        </w:trPr>
        <w:tc>
          <w:tcPr>
            <w:tcW w:w="1986" w:type="dxa"/>
            <w:gridSpan w:val="2"/>
            <w:vAlign w:val="center"/>
          </w:tcPr>
          <w:p w:rsidR="00A5500C" w:rsidRPr="007E02B3" w:rsidRDefault="00A5500C" w:rsidP="007E02B3">
            <w:pPr>
              <w:rPr>
                <w:lang w:val="en-US"/>
              </w:rPr>
            </w:pPr>
            <w:r w:rsidRPr="007E02B3">
              <w:rPr>
                <w:b/>
                <w:lang w:val="en-US"/>
              </w:rPr>
              <w:t>Academic career</w:t>
            </w:r>
          </w:p>
        </w:tc>
        <w:tc>
          <w:tcPr>
            <w:tcW w:w="1134" w:type="dxa"/>
            <w:vAlign w:val="center"/>
          </w:tcPr>
          <w:p w:rsidR="00A5500C" w:rsidRPr="00877057" w:rsidRDefault="00A5500C" w:rsidP="00A40007">
            <w:pPr>
              <w:jc w:val="center"/>
              <w:rPr>
                <w:b/>
                <w:lang w:val="en-US"/>
              </w:rPr>
            </w:pPr>
            <w:r w:rsidRPr="00877057">
              <w:rPr>
                <w:b/>
                <w:lang w:val="en-US"/>
              </w:rPr>
              <w:t>Year</w:t>
            </w:r>
          </w:p>
        </w:tc>
        <w:tc>
          <w:tcPr>
            <w:tcW w:w="3119" w:type="dxa"/>
            <w:gridSpan w:val="5"/>
            <w:vAlign w:val="center"/>
          </w:tcPr>
          <w:p w:rsidR="00A5500C" w:rsidRPr="00877057" w:rsidRDefault="00A5500C" w:rsidP="007E02B3">
            <w:pPr>
              <w:rPr>
                <w:b/>
                <w:lang w:val="en-US"/>
              </w:rPr>
            </w:pPr>
            <w:r w:rsidRPr="00877057">
              <w:rPr>
                <w:b/>
                <w:lang w:val="en-US"/>
              </w:rPr>
              <w:t>Institution</w:t>
            </w:r>
          </w:p>
        </w:tc>
        <w:tc>
          <w:tcPr>
            <w:tcW w:w="3737" w:type="dxa"/>
            <w:gridSpan w:val="4"/>
            <w:vAlign w:val="center"/>
          </w:tcPr>
          <w:p w:rsidR="00A5500C" w:rsidRPr="00877057" w:rsidRDefault="00A5500C" w:rsidP="007E02B3">
            <w:pPr>
              <w:rPr>
                <w:b/>
                <w:lang w:val="en-US"/>
              </w:rPr>
            </w:pPr>
            <w:r w:rsidRPr="00877057">
              <w:rPr>
                <w:rStyle w:val="tlid-translation"/>
                <w:b/>
              </w:rPr>
              <w:t>Narrow scientific field</w:t>
            </w:r>
            <w:r w:rsidRPr="00877057">
              <w:rPr>
                <w:b/>
              </w:rPr>
              <w:t xml:space="preserve"> </w:t>
            </w:r>
            <w:r w:rsidRPr="00877057">
              <w:rPr>
                <w:rStyle w:val="tlid-translation"/>
                <w:b/>
              </w:rPr>
              <w:t>or art field</w:t>
            </w:r>
          </w:p>
        </w:tc>
      </w:tr>
      <w:tr w:rsidR="00A5500C" w:rsidRPr="007E02B3" w:rsidTr="00AC20B4">
        <w:trPr>
          <w:trHeight w:val="227"/>
          <w:jc w:val="center"/>
        </w:trPr>
        <w:tc>
          <w:tcPr>
            <w:tcW w:w="1986" w:type="dxa"/>
            <w:gridSpan w:val="2"/>
            <w:vAlign w:val="center"/>
          </w:tcPr>
          <w:p w:rsidR="00A5500C" w:rsidRPr="007E02B3" w:rsidRDefault="00A5500C" w:rsidP="007E02B3">
            <w:pPr>
              <w:rPr>
                <w:lang w:val="en-US"/>
              </w:rPr>
            </w:pPr>
            <w:r w:rsidRPr="007E02B3">
              <w:rPr>
                <w:lang w:val="en-US"/>
              </w:rPr>
              <w:t>Election to the title</w:t>
            </w:r>
          </w:p>
        </w:tc>
        <w:tc>
          <w:tcPr>
            <w:tcW w:w="1134" w:type="dxa"/>
            <w:vAlign w:val="center"/>
          </w:tcPr>
          <w:p w:rsidR="00A5500C" w:rsidRPr="007E02B3" w:rsidRDefault="00A5500C" w:rsidP="00A40007">
            <w:pPr>
              <w:tabs>
                <w:tab w:val="left" w:pos="567"/>
              </w:tabs>
              <w:jc w:val="center"/>
              <w:rPr>
                <w:lang w:val="sr-Cyrl-CS"/>
              </w:rPr>
            </w:pPr>
            <w:r w:rsidRPr="007E02B3">
              <w:rPr>
                <w:lang w:val="sr-Cyrl-CS"/>
              </w:rPr>
              <w:t>2011</w:t>
            </w:r>
          </w:p>
        </w:tc>
        <w:tc>
          <w:tcPr>
            <w:tcW w:w="3119" w:type="dxa"/>
            <w:gridSpan w:val="5"/>
          </w:tcPr>
          <w:p w:rsidR="00A5500C" w:rsidRPr="007E02B3" w:rsidRDefault="00A5500C" w:rsidP="007E02B3">
            <w:pPr>
              <w:ind w:left="-66" w:right="-108"/>
              <w:rPr>
                <w:lang w:val="en-GB"/>
              </w:rPr>
            </w:pPr>
            <w:r w:rsidRPr="007E02B3">
              <w:rPr>
                <w:lang w:val="en-GB"/>
              </w:rPr>
              <w:t>Faculty of Sciences – Novi Sad</w:t>
            </w:r>
          </w:p>
        </w:tc>
        <w:tc>
          <w:tcPr>
            <w:tcW w:w="3737" w:type="dxa"/>
            <w:gridSpan w:val="4"/>
          </w:tcPr>
          <w:p w:rsidR="00A5500C" w:rsidRPr="007E02B3" w:rsidRDefault="00A5500C" w:rsidP="007E02B3">
            <w:r w:rsidRPr="007E02B3">
              <w:t>Microbiology</w:t>
            </w:r>
          </w:p>
        </w:tc>
      </w:tr>
      <w:tr w:rsidR="00A5500C" w:rsidRPr="007E02B3" w:rsidTr="003D1293">
        <w:trPr>
          <w:trHeight w:val="227"/>
          <w:jc w:val="center"/>
        </w:trPr>
        <w:tc>
          <w:tcPr>
            <w:tcW w:w="1986" w:type="dxa"/>
            <w:gridSpan w:val="2"/>
            <w:vAlign w:val="center"/>
          </w:tcPr>
          <w:p w:rsidR="00A5500C" w:rsidRPr="007E02B3" w:rsidRDefault="00A5500C" w:rsidP="007E02B3">
            <w:pPr>
              <w:rPr>
                <w:lang w:val="en-US"/>
              </w:rPr>
            </w:pPr>
            <w:r w:rsidRPr="007E02B3">
              <w:rPr>
                <w:lang w:val="en-US"/>
              </w:rPr>
              <w:t>PhD</w:t>
            </w:r>
          </w:p>
        </w:tc>
        <w:tc>
          <w:tcPr>
            <w:tcW w:w="1134" w:type="dxa"/>
            <w:vAlign w:val="center"/>
          </w:tcPr>
          <w:p w:rsidR="00A5500C" w:rsidRPr="007E02B3" w:rsidRDefault="00A5500C" w:rsidP="00A40007">
            <w:pPr>
              <w:tabs>
                <w:tab w:val="left" w:pos="567"/>
              </w:tabs>
              <w:jc w:val="center"/>
              <w:rPr>
                <w:lang w:val="sr-Cyrl-CS"/>
              </w:rPr>
            </w:pPr>
            <w:r w:rsidRPr="007E02B3">
              <w:rPr>
                <w:lang w:val="sr-Cyrl-CS"/>
              </w:rPr>
              <w:t>2001.</w:t>
            </w:r>
          </w:p>
        </w:tc>
        <w:tc>
          <w:tcPr>
            <w:tcW w:w="3119" w:type="dxa"/>
            <w:gridSpan w:val="5"/>
          </w:tcPr>
          <w:p w:rsidR="00A5500C" w:rsidRPr="007E02B3" w:rsidRDefault="00A5500C" w:rsidP="007E02B3">
            <w:pPr>
              <w:ind w:left="-66" w:right="-108"/>
              <w:rPr>
                <w:lang w:val="en-GB"/>
              </w:rPr>
            </w:pPr>
            <w:r w:rsidRPr="007E02B3">
              <w:rPr>
                <w:lang w:val="en-GB"/>
              </w:rPr>
              <w:t>Faculty of Sciences – Novi Sad</w:t>
            </w:r>
          </w:p>
        </w:tc>
        <w:tc>
          <w:tcPr>
            <w:tcW w:w="3737" w:type="dxa"/>
            <w:gridSpan w:val="4"/>
          </w:tcPr>
          <w:p w:rsidR="00A5500C" w:rsidRPr="007E02B3" w:rsidRDefault="00A5500C" w:rsidP="007E02B3">
            <w:pPr>
              <w:rPr>
                <w:lang w:val="en-US"/>
              </w:rPr>
            </w:pPr>
            <w:r w:rsidRPr="007E02B3">
              <w:t>Microbiology</w:t>
            </w:r>
          </w:p>
        </w:tc>
      </w:tr>
      <w:tr w:rsidR="00A5500C" w:rsidRPr="007E02B3" w:rsidTr="00394F1A">
        <w:trPr>
          <w:trHeight w:val="227"/>
          <w:jc w:val="center"/>
        </w:trPr>
        <w:tc>
          <w:tcPr>
            <w:tcW w:w="1986" w:type="dxa"/>
            <w:gridSpan w:val="2"/>
            <w:vAlign w:val="center"/>
          </w:tcPr>
          <w:p w:rsidR="00A5500C" w:rsidRPr="007E02B3" w:rsidRDefault="00A5500C" w:rsidP="007E02B3">
            <w:pPr>
              <w:rPr>
                <w:lang w:val="en-US"/>
              </w:rPr>
            </w:pPr>
            <w:r w:rsidRPr="007E02B3">
              <w:rPr>
                <w:lang w:val="en-US"/>
              </w:rPr>
              <w:t>Master degree</w:t>
            </w:r>
          </w:p>
        </w:tc>
        <w:tc>
          <w:tcPr>
            <w:tcW w:w="1134" w:type="dxa"/>
            <w:vAlign w:val="center"/>
          </w:tcPr>
          <w:p w:rsidR="00A5500C" w:rsidRPr="007E02B3" w:rsidRDefault="00A5500C" w:rsidP="00A40007">
            <w:pPr>
              <w:tabs>
                <w:tab w:val="left" w:pos="567"/>
              </w:tabs>
              <w:jc w:val="center"/>
            </w:pPr>
            <w:r w:rsidRPr="007E02B3">
              <w:t>1995.</w:t>
            </w:r>
          </w:p>
        </w:tc>
        <w:tc>
          <w:tcPr>
            <w:tcW w:w="3119" w:type="dxa"/>
            <w:gridSpan w:val="5"/>
          </w:tcPr>
          <w:p w:rsidR="00A5500C" w:rsidRPr="007E02B3" w:rsidRDefault="00A5500C" w:rsidP="007E02B3">
            <w:pPr>
              <w:ind w:left="-66" w:right="-108"/>
              <w:rPr>
                <w:lang w:val="en-GB"/>
              </w:rPr>
            </w:pPr>
            <w:r w:rsidRPr="007E02B3">
              <w:rPr>
                <w:lang w:val="en-GB"/>
              </w:rPr>
              <w:t>Faculty of Sciences – Novi Sad</w:t>
            </w:r>
          </w:p>
        </w:tc>
        <w:tc>
          <w:tcPr>
            <w:tcW w:w="3737" w:type="dxa"/>
            <w:gridSpan w:val="4"/>
          </w:tcPr>
          <w:p w:rsidR="00A5500C" w:rsidRPr="007E02B3" w:rsidRDefault="00A5500C" w:rsidP="007E02B3">
            <w:pPr>
              <w:rPr>
                <w:lang w:val="en-US"/>
              </w:rPr>
            </w:pPr>
            <w:r w:rsidRPr="007E02B3">
              <w:t>Microbiology</w:t>
            </w:r>
          </w:p>
        </w:tc>
      </w:tr>
      <w:tr w:rsidR="00A5500C" w:rsidRPr="007E02B3" w:rsidTr="00720596">
        <w:trPr>
          <w:trHeight w:val="227"/>
          <w:jc w:val="center"/>
        </w:trPr>
        <w:tc>
          <w:tcPr>
            <w:tcW w:w="1986" w:type="dxa"/>
            <w:gridSpan w:val="2"/>
            <w:vAlign w:val="center"/>
          </w:tcPr>
          <w:p w:rsidR="00A5500C" w:rsidRPr="007E02B3" w:rsidRDefault="00A5500C" w:rsidP="007E02B3">
            <w:pPr>
              <w:rPr>
                <w:lang w:val="en-US"/>
              </w:rPr>
            </w:pPr>
            <w:r w:rsidRPr="007E02B3">
              <w:rPr>
                <w:lang w:val="en-US"/>
              </w:rPr>
              <w:t>Master diploma</w:t>
            </w:r>
          </w:p>
        </w:tc>
        <w:tc>
          <w:tcPr>
            <w:tcW w:w="1134" w:type="dxa"/>
            <w:vAlign w:val="center"/>
          </w:tcPr>
          <w:p w:rsidR="00A5500C" w:rsidRPr="007E02B3" w:rsidRDefault="00A5500C" w:rsidP="00A40007">
            <w:pPr>
              <w:jc w:val="center"/>
              <w:rPr>
                <w:lang w:val="en-US"/>
              </w:rPr>
            </w:pPr>
            <w:r w:rsidRPr="007E02B3">
              <w:rPr>
                <w:lang w:val="en-US"/>
              </w:rPr>
              <w:t>1995.</w:t>
            </w:r>
          </w:p>
        </w:tc>
        <w:tc>
          <w:tcPr>
            <w:tcW w:w="3119" w:type="dxa"/>
            <w:gridSpan w:val="5"/>
          </w:tcPr>
          <w:p w:rsidR="00A5500C" w:rsidRPr="007E02B3" w:rsidRDefault="00A5500C" w:rsidP="007E02B3">
            <w:pPr>
              <w:ind w:left="-66" w:right="-108"/>
              <w:rPr>
                <w:lang w:val="en-GB"/>
              </w:rPr>
            </w:pPr>
            <w:r w:rsidRPr="007E02B3">
              <w:rPr>
                <w:lang w:val="en-GB"/>
              </w:rPr>
              <w:t>Faculty of Sciences – Novi Sad</w:t>
            </w:r>
          </w:p>
        </w:tc>
        <w:tc>
          <w:tcPr>
            <w:tcW w:w="3737" w:type="dxa"/>
            <w:gridSpan w:val="4"/>
          </w:tcPr>
          <w:p w:rsidR="00A5500C" w:rsidRPr="007E02B3" w:rsidRDefault="00A5500C" w:rsidP="007E02B3">
            <w:pPr>
              <w:rPr>
                <w:lang w:val="en-US"/>
              </w:rPr>
            </w:pPr>
            <w:r w:rsidRPr="007E02B3">
              <w:t>Microbiology</w:t>
            </w:r>
          </w:p>
        </w:tc>
      </w:tr>
      <w:tr w:rsidR="00A5500C" w:rsidRPr="007E02B3" w:rsidTr="006374EB">
        <w:trPr>
          <w:trHeight w:val="227"/>
          <w:jc w:val="center"/>
        </w:trPr>
        <w:tc>
          <w:tcPr>
            <w:tcW w:w="1986" w:type="dxa"/>
            <w:gridSpan w:val="2"/>
            <w:vAlign w:val="center"/>
          </w:tcPr>
          <w:p w:rsidR="00A5500C" w:rsidRPr="007E02B3" w:rsidRDefault="00A5500C" w:rsidP="007E02B3">
            <w:pPr>
              <w:rPr>
                <w:lang w:val="en-US"/>
              </w:rPr>
            </w:pPr>
            <w:r w:rsidRPr="007E02B3">
              <w:rPr>
                <w:lang w:val="en-US"/>
              </w:rPr>
              <w:t xml:space="preserve">Diploma </w:t>
            </w:r>
          </w:p>
        </w:tc>
        <w:tc>
          <w:tcPr>
            <w:tcW w:w="1134" w:type="dxa"/>
            <w:vAlign w:val="center"/>
          </w:tcPr>
          <w:p w:rsidR="00A5500C" w:rsidRPr="007E02B3" w:rsidRDefault="00A5500C" w:rsidP="00A40007">
            <w:pPr>
              <w:jc w:val="center"/>
              <w:rPr>
                <w:lang w:val="en-US"/>
              </w:rPr>
            </w:pPr>
            <w:r w:rsidRPr="007E02B3">
              <w:rPr>
                <w:lang w:val="en-US"/>
              </w:rPr>
              <w:t>1988</w:t>
            </w:r>
          </w:p>
        </w:tc>
        <w:tc>
          <w:tcPr>
            <w:tcW w:w="3119" w:type="dxa"/>
            <w:gridSpan w:val="5"/>
            <w:vAlign w:val="center"/>
          </w:tcPr>
          <w:p w:rsidR="00A5500C" w:rsidRPr="007E02B3" w:rsidRDefault="00A5500C" w:rsidP="007E02B3">
            <w:pPr>
              <w:rPr>
                <w:lang w:val="en-US"/>
              </w:rPr>
            </w:pPr>
            <w:r w:rsidRPr="007E02B3">
              <w:rPr>
                <w:lang w:val="en-US"/>
              </w:rPr>
              <w:t>Faculty of Sciences – Novi Sad</w:t>
            </w:r>
          </w:p>
        </w:tc>
        <w:tc>
          <w:tcPr>
            <w:tcW w:w="3737" w:type="dxa"/>
            <w:gridSpan w:val="4"/>
          </w:tcPr>
          <w:p w:rsidR="00A5500C" w:rsidRPr="007E02B3" w:rsidRDefault="00A5500C" w:rsidP="007E02B3">
            <w:pPr>
              <w:rPr>
                <w:lang w:val="en-US"/>
              </w:rPr>
            </w:pPr>
            <w:r w:rsidRPr="007E02B3">
              <w:rPr>
                <w:lang w:val="en-US"/>
              </w:rPr>
              <w:t>Biochemistry</w:t>
            </w:r>
          </w:p>
        </w:tc>
      </w:tr>
      <w:tr w:rsidR="00FD259B" w:rsidRPr="007E02B3" w:rsidTr="009C7652">
        <w:trPr>
          <w:trHeight w:val="227"/>
          <w:jc w:val="center"/>
        </w:trPr>
        <w:tc>
          <w:tcPr>
            <w:tcW w:w="9976" w:type="dxa"/>
            <w:gridSpan w:val="12"/>
            <w:vAlign w:val="center"/>
          </w:tcPr>
          <w:p w:rsidR="00FD259B" w:rsidRPr="007E02B3" w:rsidRDefault="00FD259B" w:rsidP="007E02B3">
            <w:pPr>
              <w:rPr>
                <w:lang w:val="en-US"/>
              </w:rPr>
            </w:pPr>
            <w:r w:rsidRPr="007E02B3">
              <w:rPr>
                <w:b/>
                <w:lang w:val="en-US"/>
              </w:rPr>
              <w:t xml:space="preserve">A list of dissertations-doctoral art projects in which the teacher is or was a mentor in the past 10 years </w:t>
            </w:r>
          </w:p>
        </w:tc>
      </w:tr>
      <w:tr w:rsidR="007E02B3" w:rsidRPr="007E02B3" w:rsidTr="00A40007">
        <w:trPr>
          <w:trHeight w:val="227"/>
          <w:jc w:val="center"/>
        </w:trPr>
        <w:tc>
          <w:tcPr>
            <w:tcW w:w="710" w:type="dxa"/>
            <w:vAlign w:val="center"/>
          </w:tcPr>
          <w:p w:rsidR="00FD259B" w:rsidRPr="007E02B3" w:rsidRDefault="00FD259B" w:rsidP="007E02B3">
            <w:pPr>
              <w:rPr>
                <w:lang w:val="en-US"/>
              </w:rPr>
            </w:pPr>
            <w:r w:rsidRPr="007E02B3">
              <w:rPr>
                <w:lang w:val="en-US"/>
              </w:rPr>
              <w:t>No.</w:t>
            </w:r>
          </w:p>
        </w:tc>
        <w:tc>
          <w:tcPr>
            <w:tcW w:w="3572" w:type="dxa"/>
            <w:gridSpan w:val="4"/>
            <w:vAlign w:val="center"/>
          </w:tcPr>
          <w:p w:rsidR="00FD259B" w:rsidRPr="007E02B3" w:rsidRDefault="00FD259B" w:rsidP="007E02B3">
            <w:pPr>
              <w:rPr>
                <w:lang w:val="en-US"/>
              </w:rPr>
            </w:pPr>
            <w:r w:rsidRPr="007E02B3">
              <w:rPr>
                <w:lang w:val="en-US"/>
              </w:rPr>
              <w:t>Title of the dissertation – doctoral art project</w:t>
            </w:r>
          </w:p>
        </w:tc>
        <w:tc>
          <w:tcPr>
            <w:tcW w:w="1316" w:type="dxa"/>
            <w:gridSpan w:val="2"/>
            <w:vAlign w:val="center"/>
          </w:tcPr>
          <w:p w:rsidR="00FD259B" w:rsidRPr="007E02B3" w:rsidRDefault="00FD259B" w:rsidP="007E02B3">
            <w:pPr>
              <w:rPr>
                <w:lang w:val="en-US"/>
              </w:rPr>
            </w:pPr>
            <w:r w:rsidRPr="007E02B3">
              <w:rPr>
                <w:lang w:val="en-US"/>
              </w:rPr>
              <w:t xml:space="preserve">Name of the candidate </w:t>
            </w:r>
          </w:p>
        </w:tc>
        <w:tc>
          <w:tcPr>
            <w:tcW w:w="3062" w:type="dxa"/>
            <w:gridSpan w:val="3"/>
            <w:vAlign w:val="center"/>
          </w:tcPr>
          <w:p w:rsidR="00FD259B" w:rsidRPr="007E02B3" w:rsidRDefault="00FD259B" w:rsidP="00A40007">
            <w:pPr>
              <w:jc w:val="center"/>
              <w:rPr>
                <w:lang w:val="en-US"/>
              </w:rPr>
            </w:pPr>
            <w:r w:rsidRPr="007E02B3">
              <w:rPr>
                <w:lang w:val="en-US"/>
              </w:rPr>
              <w:t>*submitted</w:t>
            </w:r>
          </w:p>
        </w:tc>
        <w:tc>
          <w:tcPr>
            <w:tcW w:w="1316" w:type="dxa"/>
            <w:gridSpan w:val="2"/>
            <w:vAlign w:val="center"/>
          </w:tcPr>
          <w:p w:rsidR="00FD259B" w:rsidRPr="007E02B3" w:rsidRDefault="00FD259B" w:rsidP="00A40007">
            <w:pPr>
              <w:jc w:val="center"/>
              <w:rPr>
                <w:lang w:val="en-US"/>
              </w:rPr>
            </w:pPr>
            <w:r w:rsidRPr="007E02B3">
              <w:rPr>
                <w:lang w:val="en-US"/>
              </w:rPr>
              <w:t>** defended</w:t>
            </w:r>
          </w:p>
        </w:tc>
      </w:tr>
      <w:tr w:rsidR="007E02B3" w:rsidRPr="007E02B3" w:rsidTr="00A40007">
        <w:trPr>
          <w:trHeight w:val="227"/>
          <w:jc w:val="center"/>
        </w:trPr>
        <w:tc>
          <w:tcPr>
            <w:tcW w:w="710" w:type="dxa"/>
            <w:vAlign w:val="center"/>
          </w:tcPr>
          <w:p w:rsidR="00FD259B" w:rsidRPr="007E02B3" w:rsidRDefault="00FD259B" w:rsidP="007E02B3">
            <w:pPr>
              <w:rPr>
                <w:lang w:val="en-US"/>
              </w:rPr>
            </w:pPr>
            <w:r w:rsidRPr="007E02B3">
              <w:rPr>
                <w:lang w:val="en-US"/>
              </w:rPr>
              <w:t>1.</w:t>
            </w:r>
          </w:p>
        </w:tc>
        <w:tc>
          <w:tcPr>
            <w:tcW w:w="3572" w:type="dxa"/>
            <w:gridSpan w:val="4"/>
          </w:tcPr>
          <w:p w:rsidR="00FD259B" w:rsidRPr="007E02B3" w:rsidRDefault="00FD259B" w:rsidP="007E02B3">
            <w:r w:rsidRPr="007E02B3">
              <w:t xml:space="preserve">Chemical composition and antimicrobial activity of essential oils of plant species of genus </w:t>
            </w:r>
            <w:r w:rsidRPr="007E02B3">
              <w:rPr>
                <w:i/>
              </w:rPr>
              <w:t>Satureja</w:t>
            </w:r>
            <w:r w:rsidRPr="007E02B3">
              <w:t xml:space="preserve"> L.</w:t>
            </w:r>
          </w:p>
        </w:tc>
        <w:tc>
          <w:tcPr>
            <w:tcW w:w="1316" w:type="dxa"/>
            <w:gridSpan w:val="2"/>
          </w:tcPr>
          <w:p w:rsidR="00FD259B" w:rsidRPr="007E02B3" w:rsidRDefault="00FD259B" w:rsidP="007E02B3">
            <w:r w:rsidRPr="007E02B3">
              <w:t>Tatjana Mihajilov-Krstev</w:t>
            </w:r>
          </w:p>
        </w:tc>
        <w:tc>
          <w:tcPr>
            <w:tcW w:w="3062" w:type="dxa"/>
            <w:gridSpan w:val="3"/>
          </w:tcPr>
          <w:p w:rsidR="00FD259B" w:rsidRPr="007E02B3" w:rsidRDefault="00FD259B" w:rsidP="00A40007">
            <w:pPr>
              <w:jc w:val="center"/>
            </w:pPr>
            <w:r w:rsidRPr="007E02B3">
              <w:t>2008</w:t>
            </w:r>
          </w:p>
          <w:p w:rsidR="00FD259B" w:rsidRPr="007E02B3" w:rsidRDefault="00FD259B" w:rsidP="00A40007">
            <w:pPr>
              <w:jc w:val="center"/>
            </w:pPr>
          </w:p>
        </w:tc>
        <w:tc>
          <w:tcPr>
            <w:tcW w:w="1316" w:type="dxa"/>
            <w:gridSpan w:val="2"/>
          </w:tcPr>
          <w:p w:rsidR="00FD259B" w:rsidRPr="007E02B3" w:rsidRDefault="00FD259B" w:rsidP="007E02B3">
            <w:r w:rsidRPr="007E02B3">
              <w:t>20.10. 2009</w:t>
            </w:r>
            <w:r w:rsidR="009C7652">
              <w:t>.</w:t>
            </w:r>
          </w:p>
        </w:tc>
      </w:tr>
      <w:tr w:rsidR="007E02B3" w:rsidRPr="007E02B3" w:rsidTr="00A40007">
        <w:trPr>
          <w:trHeight w:val="227"/>
          <w:jc w:val="center"/>
        </w:trPr>
        <w:tc>
          <w:tcPr>
            <w:tcW w:w="710" w:type="dxa"/>
            <w:vAlign w:val="center"/>
          </w:tcPr>
          <w:p w:rsidR="007E02B3" w:rsidRPr="007E02B3" w:rsidRDefault="007E02B3" w:rsidP="007E02B3">
            <w:pPr>
              <w:rPr>
                <w:lang w:val="en-US"/>
              </w:rPr>
            </w:pPr>
            <w:r w:rsidRPr="007E02B3">
              <w:rPr>
                <w:lang w:val="en-US"/>
              </w:rPr>
              <w:t>2.</w:t>
            </w:r>
          </w:p>
        </w:tc>
        <w:tc>
          <w:tcPr>
            <w:tcW w:w="3572" w:type="dxa"/>
            <w:gridSpan w:val="4"/>
          </w:tcPr>
          <w:p w:rsidR="007E02B3" w:rsidRPr="007E02B3" w:rsidRDefault="007E02B3" w:rsidP="007E02B3">
            <w:r w:rsidRPr="007E02B3">
              <w:t xml:space="preserve">Presence of </w:t>
            </w:r>
            <w:r w:rsidRPr="007E02B3">
              <w:rPr>
                <w:i/>
              </w:rPr>
              <w:t>Plesiomoas shigelloides</w:t>
            </w:r>
            <w:r w:rsidRPr="007E02B3">
              <w:t xml:space="preserve"> and its corresponding bacteriophages in surface waters of the Pannonian Plain</w:t>
            </w:r>
          </w:p>
        </w:tc>
        <w:tc>
          <w:tcPr>
            <w:tcW w:w="1316" w:type="dxa"/>
            <w:gridSpan w:val="2"/>
          </w:tcPr>
          <w:p w:rsidR="007E02B3" w:rsidRPr="007E02B3" w:rsidRDefault="007E02B3" w:rsidP="007E02B3">
            <w:r w:rsidRPr="007E02B3">
              <w:t>Msc Milivoje Petrušić</w:t>
            </w:r>
          </w:p>
        </w:tc>
        <w:tc>
          <w:tcPr>
            <w:tcW w:w="3062" w:type="dxa"/>
            <w:gridSpan w:val="3"/>
          </w:tcPr>
          <w:p w:rsidR="007E02B3" w:rsidRPr="007E02B3" w:rsidRDefault="007E02B3" w:rsidP="00A40007">
            <w:pPr>
              <w:jc w:val="center"/>
            </w:pPr>
            <w:r w:rsidRPr="007E02B3">
              <w:t>31.03. 2016</w:t>
            </w:r>
          </w:p>
        </w:tc>
        <w:tc>
          <w:tcPr>
            <w:tcW w:w="1316" w:type="dxa"/>
            <w:gridSpan w:val="2"/>
          </w:tcPr>
          <w:p w:rsidR="007E02B3" w:rsidRPr="007E02B3" w:rsidRDefault="007E02B3" w:rsidP="007E02B3">
            <w:r w:rsidRPr="007E02B3">
              <w:t>19.09.2017.</w:t>
            </w:r>
          </w:p>
        </w:tc>
      </w:tr>
      <w:tr w:rsidR="007E02B3" w:rsidRPr="007E02B3" w:rsidTr="00A40007">
        <w:trPr>
          <w:trHeight w:val="227"/>
          <w:jc w:val="center"/>
        </w:trPr>
        <w:tc>
          <w:tcPr>
            <w:tcW w:w="710" w:type="dxa"/>
            <w:vAlign w:val="center"/>
          </w:tcPr>
          <w:p w:rsidR="007E02B3" w:rsidRPr="007E02B3" w:rsidRDefault="007E02B3" w:rsidP="007E02B3">
            <w:pPr>
              <w:rPr>
                <w:lang w:val="en-US"/>
              </w:rPr>
            </w:pPr>
            <w:r w:rsidRPr="007E02B3">
              <w:rPr>
                <w:lang w:val="en-US"/>
              </w:rPr>
              <w:t>3.</w:t>
            </w:r>
          </w:p>
        </w:tc>
        <w:tc>
          <w:tcPr>
            <w:tcW w:w="3572" w:type="dxa"/>
            <w:gridSpan w:val="4"/>
          </w:tcPr>
          <w:p w:rsidR="007E02B3" w:rsidRPr="007E02B3" w:rsidRDefault="007E02B3" w:rsidP="007E02B3">
            <w:r w:rsidRPr="007E02B3">
              <w:t>Isolation and characterization of Cr(VI) tolerant soil bacteria</w:t>
            </w:r>
          </w:p>
        </w:tc>
        <w:tc>
          <w:tcPr>
            <w:tcW w:w="1316" w:type="dxa"/>
            <w:gridSpan w:val="2"/>
          </w:tcPr>
          <w:p w:rsidR="007E02B3" w:rsidRPr="007E02B3" w:rsidRDefault="007E02B3" w:rsidP="007E02B3">
            <w:r w:rsidRPr="007E02B3">
              <w:t>Msc Dragana Tamindžija</w:t>
            </w:r>
          </w:p>
        </w:tc>
        <w:tc>
          <w:tcPr>
            <w:tcW w:w="3062" w:type="dxa"/>
            <w:gridSpan w:val="3"/>
          </w:tcPr>
          <w:p w:rsidR="007E02B3" w:rsidRPr="007E02B3" w:rsidRDefault="007E02B3" w:rsidP="00A40007">
            <w:pPr>
              <w:jc w:val="center"/>
            </w:pPr>
            <w:r w:rsidRPr="007E02B3">
              <w:t>201</w:t>
            </w:r>
            <w:r w:rsidR="00A40007">
              <w:t>8.</w:t>
            </w:r>
          </w:p>
        </w:tc>
        <w:tc>
          <w:tcPr>
            <w:tcW w:w="1316" w:type="dxa"/>
            <w:gridSpan w:val="2"/>
          </w:tcPr>
          <w:p w:rsidR="007E02B3" w:rsidRPr="007E02B3" w:rsidRDefault="007E02B3" w:rsidP="007E02B3">
            <w:r w:rsidRPr="007E02B3">
              <w:t>23.05.2019.</w:t>
            </w:r>
          </w:p>
        </w:tc>
      </w:tr>
      <w:tr w:rsidR="00FD259B" w:rsidRPr="007E02B3" w:rsidTr="009C7652">
        <w:trPr>
          <w:trHeight w:val="227"/>
          <w:jc w:val="center"/>
        </w:trPr>
        <w:tc>
          <w:tcPr>
            <w:tcW w:w="9976" w:type="dxa"/>
            <w:gridSpan w:val="12"/>
            <w:vAlign w:val="center"/>
          </w:tcPr>
          <w:p w:rsidR="00FD259B" w:rsidRPr="007E02B3" w:rsidRDefault="00FD259B" w:rsidP="007E02B3">
            <w:pPr>
              <w:rPr>
                <w:lang w:val="en-US"/>
              </w:rPr>
            </w:pPr>
            <w:r w:rsidRPr="007E02B3">
              <w:rPr>
                <w:lang w:val="en-US"/>
              </w:rPr>
              <w:t>* 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FD259B" w:rsidRPr="00925059" w:rsidTr="009C7652">
        <w:trPr>
          <w:trHeight w:val="227"/>
          <w:jc w:val="center"/>
        </w:trPr>
        <w:tc>
          <w:tcPr>
            <w:tcW w:w="9976" w:type="dxa"/>
            <w:gridSpan w:val="12"/>
            <w:vAlign w:val="center"/>
          </w:tcPr>
          <w:p w:rsidR="00FD259B" w:rsidRPr="00925059" w:rsidRDefault="00FD259B" w:rsidP="00A5500C">
            <w:pPr>
              <w:rPr>
                <w:lang w:val="en-US"/>
              </w:rPr>
            </w:pPr>
            <w:r w:rsidRPr="00925059">
              <w:rPr>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7E02B3" w:rsidRPr="007E02B3" w:rsidTr="00A40007">
        <w:trPr>
          <w:trHeight w:val="227"/>
          <w:jc w:val="center"/>
        </w:trPr>
        <w:tc>
          <w:tcPr>
            <w:tcW w:w="710" w:type="dxa"/>
            <w:vAlign w:val="center"/>
          </w:tcPr>
          <w:p w:rsidR="007E02B3" w:rsidRPr="007E02B3" w:rsidRDefault="007E02B3" w:rsidP="007E02B3">
            <w:pPr>
              <w:rPr>
                <w:b/>
                <w:lang w:val="sr-Cyrl-CS"/>
              </w:rPr>
            </w:pPr>
            <w:r w:rsidRPr="007E02B3">
              <w:rPr>
                <w:b/>
                <w:lang w:val="sr-Cyrl-CS"/>
              </w:rPr>
              <w:t>1</w:t>
            </w:r>
          </w:p>
        </w:tc>
        <w:tc>
          <w:tcPr>
            <w:tcW w:w="8506" w:type="dxa"/>
            <w:gridSpan w:val="10"/>
          </w:tcPr>
          <w:p w:rsidR="007E02B3" w:rsidRPr="007E02B3" w:rsidRDefault="007E02B3" w:rsidP="007E02B3">
            <w:pPr>
              <w:pStyle w:val="a"/>
            </w:pPr>
            <w:r w:rsidRPr="007E02B3">
              <w:t>Tamindžija, D., Chromikova, Z., Spaić, A., Barak, I., Bernier Latmani, R. and Radnović, D. (2019) Chromate tolerance and removal of bacterial strains isolated from uncontaminated and chromium-polluted environments. World Journal of Microb and Biotechnology, pp. 35-56 IF=2,17</w:t>
            </w:r>
          </w:p>
        </w:tc>
        <w:tc>
          <w:tcPr>
            <w:tcW w:w="760" w:type="dxa"/>
            <w:vAlign w:val="center"/>
          </w:tcPr>
          <w:p w:rsidR="007E02B3" w:rsidRPr="007E02B3" w:rsidRDefault="007E02B3" w:rsidP="007E02B3">
            <w:pPr>
              <w:rPr>
                <w:b/>
                <w:lang w:val="sr-Cyrl-CS"/>
              </w:rPr>
            </w:pPr>
            <w:r w:rsidRPr="007E02B3">
              <w:rPr>
                <w:lang w:val="sr-Cyrl-CS"/>
              </w:rPr>
              <w:t>М</w:t>
            </w:r>
            <w:r w:rsidRPr="007E02B3">
              <w:rPr>
                <w:vertAlign w:val="subscript"/>
                <w:lang w:val="sr-Cyrl-CS"/>
              </w:rPr>
              <w:t>22</w:t>
            </w:r>
          </w:p>
        </w:tc>
      </w:tr>
      <w:tr w:rsidR="007E02B3" w:rsidRPr="007E02B3" w:rsidTr="00A40007">
        <w:trPr>
          <w:trHeight w:val="227"/>
          <w:jc w:val="center"/>
        </w:trPr>
        <w:tc>
          <w:tcPr>
            <w:tcW w:w="710" w:type="dxa"/>
            <w:vAlign w:val="center"/>
          </w:tcPr>
          <w:p w:rsidR="007E02B3" w:rsidRPr="007E02B3" w:rsidRDefault="007E02B3" w:rsidP="007E02B3">
            <w:pPr>
              <w:rPr>
                <w:b/>
                <w:lang w:val="sr-Cyrl-CS"/>
              </w:rPr>
            </w:pPr>
            <w:r w:rsidRPr="007E02B3">
              <w:rPr>
                <w:b/>
                <w:lang w:val="sr-Cyrl-CS"/>
              </w:rPr>
              <w:t>2</w:t>
            </w:r>
          </w:p>
        </w:tc>
        <w:tc>
          <w:tcPr>
            <w:tcW w:w="8506" w:type="dxa"/>
            <w:gridSpan w:val="10"/>
          </w:tcPr>
          <w:p w:rsidR="007E02B3" w:rsidRPr="007E02B3" w:rsidRDefault="007E02B3" w:rsidP="007E02B3">
            <w:pPr>
              <w:pStyle w:val="a"/>
            </w:pPr>
            <w:r w:rsidRPr="007E02B3">
              <w:t>Čučak, D., Babić, O., Tamaš, I., Simeunović, J., Karaman, M., Blagojević (Kovač), D., Rakić (Novaković), M., Markov, S., Knežević, P., Stojanov, I., Obradović, V. And Radnović, D. (2018) Prevalence, Antibiotic Resistance and Diversity of Salmonella Isolates from Soils and Sediments in Serbia. International Journal of Environmental Research, 12 (6), pp. 829-841 IF=1,15</w:t>
            </w:r>
          </w:p>
        </w:tc>
        <w:tc>
          <w:tcPr>
            <w:tcW w:w="760" w:type="dxa"/>
            <w:vAlign w:val="center"/>
          </w:tcPr>
          <w:p w:rsidR="007E02B3" w:rsidRPr="007E02B3" w:rsidRDefault="007E02B3" w:rsidP="007E02B3">
            <w:pPr>
              <w:rPr>
                <w:lang w:val="sr-Cyrl-CS"/>
              </w:rPr>
            </w:pPr>
            <w:r w:rsidRPr="007E02B3">
              <w:rPr>
                <w:lang w:val="sr-Cyrl-CS"/>
              </w:rPr>
              <w:t>М</w:t>
            </w:r>
            <w:r w:rsidRPr="007E02B3">
              <w:rPr>
                <w:vertAlign w:val="subscript"/>
                <w:lang w:val="sr-Cyrl-CS"/>
              </w:rPr>
              <w:t>23</w:t>
            </w:r>
          </w:p>
        </w:tc>
      </w:tr>
      <w:tr w:rsidR="007E02B3" w:rsidRPr="007E02B3" w:rsidTr="00A40007">
        <w:trPr>
          <w:trHeight w:val="227"/>
          <w:jc w:val="center"/>
        </w:trPr>
        <w:tc>
          <w:tcPr>
            <w:tcW w:w="710" w:type="dxa"/>
            <w:vAlign w:val="center"/>
          </w:tcPr>
          <w:p w:rsidR="007E02B3" w:rsidRPr="007E02B3" w:rsidRDefault="007E02B3" w:rsidP="007E02B3">
            <w:pPr>
              <w:rPr>
                <w:b/>
                <w:lang w:val="sr-Cyrl-CS"/>
              </w:rPr>
            </w:pPr>
            <w:r w:rsidRPr="007E02B3">
              <w:rPr>
                <w:b/>
                <w:lang w:val="sr-Cyrl-CS"/>
              </w:rPr>
              <w:t>3</w:t>
            </w:r>
          </w:p>
        </w:tc>
        <w:tc>
          <w:tcPr>
            <w:tcW w:w="8506" w:type="dxa"/>
            <w:gridSpan w:val="10"/>
          </w:tcPr>
          <w:p w:rsidR="007E02B3" w:rsidRPr="007E02B3" w:rsidRDefault="007E02B3" w:rsidP="007E02B3">
            <w:pPr>
              <w:pStyle w:val="a"/>
            </w:pPr>
            <w:r w:rsidRPr="007E02B3">
              <w:t>Petrušić, M., Obreht Vidaković, D., Lazić, S., Radnović, D. And Knežević, P. (2018) Prevalence and genetic variability of Plesiomonas shigelloides in temperate climate surface waters of the Pannonian Plain. Archives of biological sciences, 70 (1), pp. 99-108 IF=0,512</w:t>
            </w:r>
          </w:p>
        </w:tc>
        <w:tc>
          <w:tcPr>
            <w:tcW w:w="760" w:type="dxa"/>
            <w:vAlign w:val="center"/>
          </w:tcPr>
          <w:p w:rsidR="007E02B3" w:rsidRPr="007E02B3" w:rsidRDefault="007E02B3" w:rsidP="007E02B3">
            <w:pPr>
              <w:rPr>
                <w:lang w:val="sr-Cyrl-CS"/>
              </w:rPr>
            </w:pPr>
            <w:r w:rsidRPr="007E02B3">
              <w:rPr>
                <w:lang w:val="sr-Cyrl-CS"/>
              </w:rPr>
              <w:t>М</w:t>
            </w:r>
            <w:r w:rsidRPr="007E02B3">
              <w:rPr>
                <w:vertAlign w:val="subscript"/>
                <w:lang w:val="sr-Cyrl-CS"/>
              </w:rPr>
              <w:t>23</w:t>
            </w:r>
          </w:p>
        </w:tc>
      </w:tr>
      <w:tr w:rsidR="007E02B3" w:rsidRPr="007E02B3" w:rsidTr="00A40007">
        <w:trPr>
          <w:trHeight w:val="227"/>
          <w:jc w:val="center"/>
        </w:trPr>
        <w:tc>
          <w:tcPr>
            <w:tcW w:w="710" w:type="dxa"/>
            <w:vAlign w:val="center"/>
          </w:tcPr>
          <w:p w:rsidR="007E02B3" w:rsidRPr="007E02B3" w:rsidRDefault="007E02B3" w:rsidP="007E02B3">
            <w:pPr>
              <w:rPr>
                <w:b/>
                <w:lang w:val="sr-Cyrl-CS"/>
              </w:rPr>
            </w:pPr>
            <w:r w:rsidRPr="007E02B3">
              <w:rPr>
                <w:b/>
                <w:lang w:val="sr-Cyrl-CS"/>
              </w:rPr>
              <w:t>4</w:t>
            </w:r>
          </w:p>
        </w:tc>
        <w:tc>
          <w:tcPr>
            <w:tcW w:w="8506" w:type="dxa"/>
            <w:gridSpan w:val="10"/>
          </w:tcPr>
          <w:p w:rsidR="007E02B3" w:rsidRPr="007E02B3" w:rsidRDefault="007E02B3" w:rsidP="007E02B3">
            <w:pPr>
              <w:pStyle w:val="a"/>
            </w:pPr>
            <w:r w:rsidRPr="007E02B3">
              <w:t>Čučak, D., Beljin, J., Babić, O., Maletić, S., Simeunović, J., Rončević, S., Dalmacija, B., Tamaš, I., Radnović, D. (2017) A chemical and microbiological characterization and toxicity assessment of the Pančevo industrial complex wastewater canal sediments, Serbia. Environ. Science and Pollution Research, 24 (9), pp. 8458-8468 IF=2,989</w:t>
            </w:r>
          </w:p>
        </w:tc>
        <w:tc>
          <w:tcPr>
            <w:tcW w:w="760" w:type="dxa"/>
            <w:vAlign w:val="center"/>
          </w:tcPr>
          <w:p w:rsidR="007E02B3" w:rsidRPr="007E02B3" w:rsidRDefault="007E02B3" w:rsidP="007E02B3">
            <w:pPr>
              <w:rPr>
                <w:lang w:val="sr-Cyrl-CS"/>
              </w:rPr>
            </w:pPr>
            <w:r w:rsidRPr="007E02B3">
              <w:rPr>
                <w:lang w:val="sr-Cyrl-CS"/>
              </w:rPr>
              <w:t>М</w:t>
            </w:r>
            <w:r w:rsidRPr="007E02B3">
              <w:rPr>
                <w:vertAlign w:val="subscript"/>
                <w:lang w:val="sr-Cyrl-CS"/>
              </w:rPr>
              <w:t>22</w:t>
            </w:r>
          </w:p>
        </w:tc>
      </w:tr>
      <w:tr w:rsidR="007E02B3" w:rsidRPr="007E02B3" w:rsidTr="00A40007">
        <w:trPr>
          <w:trHeight w:val="227"/>
          <w:jc w:val="center"/>
        </w:trPr>
        <w:tc>
          <w:tcPr>
            <w:tcW w:w="710" w:type="dxa"/>
            <w:vAlign w:val="center"/>
          </w:tcPr>
          <w:p w:rsidR="007E02B3" w:rsidRPr="007E02B3" w:rsidRDefault="007E02B3" w:rsidP="007E02B3">
            <w:pPr>
              <w:rPr>
                <w:b/>
                <w:lang w:val="sr-Cyrl-CS"/>
              </w:rPr>
            </w:pPr>
            <w:r w:rsidRPr="007E02B3">
              <w:rPr>
                <w:b/>
                <w:lang w:val="sr-Cyrl-CS"/>
              </w:rPr>
              <w:t>5</w:t>
            </w:r>
          </w:p>
        </w:tc>
        <w:tc>
          <w:tcPr>
            <w:tcW w:w="8506" w:type="dxa"/>
            <w:gridSpan w:val="10"/>
          </w:tcPr>
          <w:p w:rsidR="007E02B3" w:rsidRPr="007E02B3" w:rsidRDefault="007E02B3" w:rsidP="007E02B3">
            <w:pPr>
              <w:pStyle w:val="a"/>
            </w:pPr>
            <w:r w:rsidRPr="007E02B3">
              <w:t>Čučak, D., Marković, N. And Radnović, D. (2016): Microbiological water quality of the Nišava River. Water Science and Technology: Water Supply, 16 (6), pp. 1668-1673 IF=0,663</w:t>
            </w:r>
          </w:p>
        </w:tc>
        <w:tc>
          <w:tcPr>
            <w:tcW w:w="760" w:type="dxa"/>
            <w:vAlign w:val="center"/>
          </w:tcPr>
          <w:p w:rsidR="007E02B3" w:rsidRPr="007E02B3" w:rsidRDefault="007E02B3" w:rsidP="007E02B3">
            <w:pPr>
              <w:rPr>
                <w:b/>
                <w:lang w:val="sr-Cyrl-CS"/>
              </w:rPr>
            </w:pPr>
            <w:r w:rsidRPr="007E02B3">
              <w:rPr>
                <w:lang w:val="sr-Cyrl-CS"/>
              </w:rPr>
              <w:t>М</w:t>
            </w:r>
            <w:r w:rsidRPr="007E02B3">
              <w:rPr>
                <w:vertAlign w:val="subscript"/>
                <w:lang w:val="sr-Cyrl-CS"/>
              </w:rPr>
              <w:t>23</w:t>
            </w:r>
          </w:p>
        </w:tc>
      </w:tr>
      <w:tr w:rsidR="007E02B3" w:rsidRPr="007E02B3" w:rsidTr="00A40007">
        <w:trPr>
          <w:trHeight w:val="227"/>
          <w:jc w:val="center"/>
        </w:trPr>
        <w:tc>
          <w:tcPr>
            <w:tcW w:w="710" w:type="dxa"/>
            <w:vAlign w:val="center"/>
          </w:tcPr>
          <w:p w:rsidR="007E02B3" w:rsidRPr="007E02B3" w:rsidRDefault="007E02B3" w:rsidP="007E02B3">
            <w:pPr>
              <w:rPr>
                <w:b/>
                <w:lang w:val="sr-Cyrl-CS"/>
              </w:rPr>
            </w:pPr>
            <w:r w:rsidRPr="007E02B3">
              <w:rPr>
                <w:b/>
                <w:lang w:val="sr-Cyrl-CS"/>
              </w:rPr>
              <w:t>6</w:t>
            </w:r>
          </w:p>
        </w:tc>
        <w:tc>
          <w:tcPr>
            <w:tcW w:w="8506" w:type="dxa"/>
            <w:gridSpan w:val="10"/>
          </w:tcPr>
          <w:p w:rsidR="007E02B3" w:rsidRPr="007E02B3" w:rsidRDefault="007E02B3" w:rsidP="007E02B3">
            <w:pPr>
              <w:pStyle w:val="a"/>
            </w:pPr>
            <w:r w:rsidRPr="007E02B3">
              <w:t>Stošić, M., Čučak, D., Kovačević, S., Perović, M., Turk-Sekulić, M., Vojinović-Miloradov, M. And Radnović, D. (2016): Meat industry wastewater: microbiological quality and antimicrobial susceptibility of E. coli and Salmonella sp. isolates, case study in Vojvodina, Serbia. Water Science and Technology, 73 (10), pp. 2509-2517 IF=1,297</w:t>
            </w:r>
          </w:p>
        </w:tc>
        <w:tc>
          <w:tcPr>
            <w:tcW w:w="760" w:type="dxa"/>
            <w:vAlign w:val="center"/>
          </w:tcPr>
          <w:p w:rsidR="007E02B3" w:rsidRPr="007E02B3" w:rsidRDefault="007E02B3" w:rsidP="007E02B3">
            <w:pPr>
              <w:rPr>
                <w:b/>
                <w:lang w:val="sr-Cyrl-CS"/>
              </w:rPr>
            </w:pPr>
            <w:r w:rsidRPr="007E02B3">
              <w:rPr>
                <w:lang w:val="sr-Cyrl-CS"/>
              </w:rPr>
              <w:t>М</w:t>
            </w:r>
            <w:r w:rsidRPr="007E02B3">
              <w:rPr>
                <w:vertAlign w:val="subscript"/>
                <w:lang w:val="sr-Cyrl-CS"/>
              </w:rPr>
              <w:t>23</w:t>
            </w:r>
          </w:p>
        </w:tc>
      </w:tr>
      <w:tr w:rsidR="007E02B3" w:rsidRPr="007E02B3" w:rsidTr="00A40007">
        <w:trPr>
          <w:trHeight w:val="227"/>
          <w:jc w:val="center"/>
        </w:trPr>
        <w:tc>
          <w:tcPr>
            <w:tcW w:w="710" w:type="dxa"/>
            <w:vAlign w:val="center"/>
          </w:tcPr>
          <w:p w:rsidR="007E02B3" w:rsidRPr="007E02B3" w:rsidRDefault="007E02B3" w:rsidP="007E02B3">
            <w:pPr>
              <w:rPr>
                <w:b/>
                <w:lang w:val="sr-Cyrl-CS"/>
              </w:rPr>
            </w:pPr>
            <w:r w:rsidRPr="007E02B3">
              <w:rPr>
                <w:b/>
                <w:lang w:val="sr-Cyrl-CS"/>
              </w:rPr>
              <w:t>7</w:t>
            </w:r>
          </w:p>
        </w:tc>
        <w:tc>
          <w:tcPr>
            <w:tcW w:w="8506" w:type="dxa"/>
            <w:gridSpan w:val="10"/>
          </w:tcPr>
          <w:p w:rsidR="007E02B3" w:rsidRPr="007E02B3" w:rsidRDefault="007E02B3" w:rsidP="007E02B3">
            <w:pPr>
              <w:pStyle w:val="a"/>
            </w:pPr>
            <w:r w:rsidRPr="007E02B3">
              <w:t>J. M. Spasojević, ,Snežana P. Maletić, Srđan D. Rončević, Dragan V. Radnović, Dragana I. Čučak, Jelena S. Tričković, Božo D. Dalmacija (2015): Using chemical desorption of PAHs from sediment to model biodegradation during bioavailability assessment.  J Hazard Mate, Volume 283: 60–69. IF=5,641</w:t>
            </w:r>
          </w:p>
        </w:tc>
        <w:tc>
          <w:tcPr>
            <w:tcW w:w="760" w:type="dxa"/>
            <w:vAlign w:val="center"/>
          </w:tcPr>
          <w:p w:rsidR="007E02B3" w:rsidRPr="007E02B3" w:rsidRDefault="007E02B3" w:rsidP="007E02B3">
            <w:r w:rsidRPr="007E02B3">
              <w:t>M</w:t>
            </w:r>
            <w:r w:rsidRPr="007E02B3">
              <w:rPr>
                <w:vertAlign w:val="subscript"/>
              </w:rPr>
              <w:t>21a</w:t>
            </w:r>
          </w:p>
        </w:tc>
      </w:tr>
      <w:tr w:rsidR="007E02B3" w:rsidRPr="007E02B3" w:rsidTr="00A40007">
        <w:trPr>
          <w:trHeight w:val="227"/>
          <w:jc w:val="center"/>
        </w:trPr>
        <w:tc>
          <w:tcPr>
            <w:tcW w:w="710" w:type="dxa"/>
            <w:vAlign w:val="center"/>
          </w:tcPr>
          <w:p w:rsidR="007E02B3" w:rsidRPr="007E02B3" w:rsidRDefault="007E02B3" w:rsidP="007E02B3">
            <w:pPr>
              <w:rPr>
                <w:b/>
                <w:lang w:val="sr-Cyrl-CS"/>
              </w:rPr>
            </w:pPr>
            <w:r w:rsidRPr="007E02B3">
              <w:rPr>
                <w:b/>
                <w:lang w:val="sr-Cyrl-CS"/>
              </w:rPr>
              <w:t>8</w:t>
            </w:r>
          </w:p>
        </w:tc>
        <w:tc>
          <w:tcPr>
            <w:tcW w:w="8506" w:type="dxa"/>
            <w:gridSpan w:val="10"/>
          </w:tcPr>
          <w:p w:rsidR="007E02B3" w:rsidRPr="007E02B3" w:rsidRDefault="007E02B3" w:rsidP="007E02B3">
            <w:pPr>
              <w:pStyle w:val="a"/>
            </w:pPr>
            <w:r w:rsidRPr="007E02B3">
              <w:t xml:space="preserve">Mihajilov-Krstev, T.,  Radnović, D., Kitić, D., Stankov Jovanović, V., Mitić, V., Stojanović-Radić,, Z., Zlatković, B.: Chemical composition, antimicrobial, antioxidative and anticholinesterase activity of  </w:t>
            </w:r>
            <w:r w:rsidRPr="007E02B3">
              <w:rPr>
                <w:i/>
              </w:rPr>
              <w:t>Satureja montana</w:t>
            </w:r>
            <w:r w:rsidRPr="007E02B3">
              <w:t xml:space="preserve"> L. ssp montana essential oil., Cent. Eur. J. Biol. 9(7) • 2014 • 668-677 IF=0,782</w:t>
            </w:r>
          </w:p>
        </w:tc>
        <w:tc>
          <w:tcPr>
            <w:tcW w:w="760" w:type="dxa"/>
            <w:vAlign w:val="center"/>
          </w:tcPr>
          <w:p w:rsidR="007E02B3" w:rsidRPr="007E02B3" w:rsidRDefault="007E02B3" w:rsidP="007E02B3">
            <w:pPr>
              <w:rPr>
                <w:b/>
                <w:lang w:val="sr-Cyrl-CS"/>
              </w:rPr>
            </w:pPr>
            <w:r w:rsidRPr="007E02B3">
              <w:rPr>
                <w:lang w:val="sr-Cyrl-CS"/>
              </w:rPr>
              <w:t>М</w:t>
            </w:r>
            <w:r w:rsidRPr="007E02B3">
              <w:rPr>
                <w:vertAlign w:val="subscript"/>
                <w:lang w:val="sr-Cyrl-CS"/>
              </w:rPr>
              <w:t>23</w:t>
            </w:r>
          </w:p>
        </w:tc>
      </w:tr>
      <w:tr w:rsidR="007E02B3" w:rsidRPr="007E02B3" w:rsidTr="00A40007">
        <w:trPr>
          <w:trHeight w:val="227"/>
          <w:jc w:val="center"/>
        </w:trPr>
        <w:tc>
          <w:tcPr>
            <w:tcW w:w="710" w:type="dxa"/>
            <w:vAlign w:val="center"/>
          </w:tcPr>
          <w:p w:rsidR="007E02B3" w:rsidRPr="007E02B3" w:rsidRDefault="007E02B3" w:rsidP="007E02B3">
            <w:pPr>
              <w:rPr>
                <w:b/>
                <w:lang w:val="sr-Cyrl-CS"/>
              </w:rPr>
            </w:pPr>
            <w:r w:rsidRPr="007E02B3">
              <w:rPr>
                <w:b/>
                <w:lang w:val="sr-Cyrl-CS"/>
              </w:rPr>
              <w:t>9</w:t>
            </w:r>
          </w:p>
        </w:tc>
        <w:tc>
          <w:tcPr>
            <w:tcW w:w="8506" w:type="dxa"/>
            <w:gridSpan w:val="10"/>
          </w:tcPr>
          <w:p w:rsidR="007E02B3" w:rsidRPr="007E02B3" w:rsidRDefault="007E02B3" w:rsidP="007E02B3">
            <w:pPr>
              <w:pStyle w:val="a"/>
            </w:pPr>
            <w:r w:rsidRPr="007E02B3">
              <w:t xml:space="preserve">Mihajilov-Krstev T, Kitić D, Radnović D, Ristić M, Mihajlović-Ukropina M, Zlatković B (2011): Chemical Composition And Antimicrobial Activity Of Satureja kitaibelii Essential Oil Against </w:t>
            </w:r>
            <w:r w:rsidRPr="007E02B3">
              <w:lastRenderedPageBreak/>
              <w:t>Pathogenic Microbial Strains. Natural Product Communications , 6(8):1167-1172.</w:t>
            </w:r>
          </w:p>
        </w:tc>
        <w:tc>
          <w:tcPr>
            <w:tcW w:w="760" w:type="dxa"/>
            <w:vAlign w:val="center"/>
          </w:tcPr>
          <w:p w:rsidR="007E02B3" w:rsidRPr="007E02B3" w:rsidRDefault="007E02B3" w:rsidP="007E02B3">
            <w:pPr>
              <w:rPr>
                <w:b/>
                <w:lang w:val="sr-Cyrl-CS"/>
              </w:rPr>
            </w:pPr>
            <w:r w:rsidRPr="007E02B3">
              <w:rPr>
                <w:lang w:val="sr-Cyrl-CS"/>
              </w:rPr>
              <w:lastRenderedPageBreak/>
              <w:t>М</w:t>
            </w:r>
            <w:r w:rsidRPr="007E02B3">
              <w:rPr>
                <w:vertAlign w:val="subscript"/>
                <w:lang w:val="sr-Cyrl-CS"/>
              </w:rPr>
              <w:t>22</w:t>
            </w:r>
          </w:p>
        </w:tc>
      </w:tr>
      <w:tr w:rsidR="007E02B3" w:rsidRPr="007E02B3" w:rsidTr="00A40007">
        <w:trPr>
          <w:trHeight w:val="227"/>
          <w:jc w:val="center"/>
        </w:trPr>
        <w:tc>
          <w:tcPr>
            <w:tcW w:w="710" w:type="dxa"/>
            <w:vAlign w:val="center"/>
          </w:tcPr>
          <w:p w:rsidR="007E02B3" w:rsidRPr="007E02B3" w:rsidRDefault="007E02B3" w:rsidP="007E02B3">
            <w:pPr>
              <w:rPr>
                <w:b/>
                <w:lang w:val="sr-Cyrl-CS"/>
              </w:rPr>
            </w:pPr>
            <w:r w:rsidRPr="007E02B3">
              <w:rPr>
                <w:b/>
                <w:lang w:val="sr-Cyrl-CS"/>
              </w:rPr>
              <w:lastRenderedPageBreak/>
              <w:t>10</w:t>
            </w:r>
          </w:p>
        </w:tc>
        <w:tc>
          <w:tcPr>
            <w:tcW w:w="8506" w:type="dxa"/>
            <w:gridSpan w:val="10"/>
          </w:tcPr>
          <w:p w:rsidR="007E02B3" w:rsidRPr="007E02B3" w:rsidRDefault="007E02B3" w:rsidP="007E02B3">
            <w:pPr>
              <w:pStyle w:val="a"/>
            </w:pPr>
            <w:r w:rsidRPr="007E02B3">
              <w:t>J. Radovanov, V. Milošević, D. Radnović, V. Jerant-Patić, I. Hrnjaković-Cvjetković, G. Kovačević:  Detection of Enteroviruses in Clinical Samples of Patients with Aseptic Meningitis by Rapid Antigen Detection Assay. Srpski Аrh. za celok. Lekar. 2011 Vol. 139, Issue 11-12, Pages: 759-764 IF=0,190</w:t>
            </w:r>
          </w:p>
        </w:tc>
        <w:tc>
          <w:tcPr>
            <w:tcW w:w="760" w:type="dxa"/>
            <w:vAlign w:val="center"/>
          </w:tcPr>
          <w:p w:rsidR="007E02B3" w:rsidRPr="007E02B3" w:rsidRDefault="007E02B3" w:rsidP="007E02B3">
            <w:pPr>
              <w:rPr>
                <w:b/>
                <w:lang w:val="sr-Cyrl-CS"/>
              </w:rPr>
            </w:pPr>
            <w:r w:rsidRPr="007E02B3">
              <w:rPr>
                <w:lang w:val="sr-Cyrl-CS"/>
              </w:rPr>
              <w:t>М</w:t>
            </w:r>
            <w:r w:rsidRPr="007E02B3">
              <w:rPr>
                <w:vertAlign w:val="subscript"/>
                <w:lang w:val="sr-Cyrl-CS"/>
              </w:rPr>
              <w:t>23</w:t>
            </w:r>
          </w:p>
        </w:tc>
      </w:tr>
      <w:tr w:rsidR="00FD259B" w:rsidRPr="007E02B3" w:rsidTr="009C7652">
        <w:trPr>
          <w:trHeight w:val="227"/>
          <w:jc w:val="center"/>
        </w:trPr>
        <w:tc>
          <w:tcPr>
            <w:tcW w:w="9976" w:type="dxa"/>
            <w:gridSpan w:val="12"/>
            <w:vAlign w:val="center"/>
          </w:tcPr>
          <w:p w:rsidR="00FD259B" w:rsidRPr="007E02B3" w:rsidRDefault="00FD259B" w:rsidP="007E02B3">
            <w:pPr>
              <w:rPr>
                <w:b/>
                <w:lang w:val="en-US"/>
              </w:rPr>
            </w:pPr>
            <w:r w:rsidRPr="007E02B3">
              <w:rPr>
                <w:b/>
                <w:lang w:val="en-US"/>
              </w:rPr>
              <w:t>Cumulative data of scientific activity of the teacher</w:t>
            </w:r>
          </w:p>
        </w:tc>
      </w:tr>
      <w:tr w:rsidR="00FD259B" w:rsidRPr="007E02B3" w:rsidTr="00A40007">
        <w:trPr>
          <w:trHeight w:val="227"/>
          <w:jc w:val="center"/>
        </w:trPr>
        <w:tc>
          <w:tcPr>
            <w:tcW w:w="5262" w:type="dxa"/>
            <w:gridSpan w:val="6"/>
          </w:tcPr>
          <w:p w:rsidR="00FD259B" w:rsidRPr="007E02B3" w:rsidRDefault="00FD259B" w:rsidP="007E02B3">
            <w:pPr>
              <w:rPr>
                <w:lang w:val="en-US"/>
              </w:rPr>
            </w:pPr>
            <w:r w:rsidRPr="007E02B3">
              <w:rPr>
                <w:lang w:val="en-US"/>
              </w:rPr>
              <w:t>Total number of citations, without self citations</w:t>
            </w:r>
          </w:p>
        </w:tc>
        <w:tc>
          <w:tcPr>
            <w:tcW w:w="4714" w:type="dxa"/>
            <w:gridSpan w:val="6"/>
            <w:vAlign w:val="center"/>
          </w:tcPr>
          <w:p w:rsidR="00FD259B" w:rsidRPr="007E02B3" w:rsidRDefault="007E02B3" w:rsidP="007E02B3">
            <w:pPr>
              <w:rPr>
                <w:lang w:val="en-US"/>
              </w:rPr>
            </w:pPr>
            <w:r w:rsidRPr="007E02B3">
              <w:rPr>
                <w:lang w:val="en-US"/>
              </w:rPr>
              <w:t>321</w:t>
            </w:r>
          </w:p>
        </w:tc>
      </w:tr>
      <w:tr w:rsidR="00FD259B" w:rsidRPr="007E02B3" w:rsidTr="00A40007">
        <w:trPr>
          <w:trHeight w:val="227"/>
          <w:jc w:val="center"/>
        </w:trPr>
        <w:tc>
          <w:tcPr>
            <w:tcW w:w="5262" w:type="dxa"/>
            <w:gridSpan w:val="6"/>
          </w:tcPr>
          <w:p w:rsidR="00FD259B" w:rsidRPr="007E02B3" w:rsidRDefault="00FD259B" w:rsidP="007E02B3">
            <w:pPr>
              <w:rPr>
                <w:lang w:val="en-US"/>
              </w:rPr>
            </w:pPr>
            <w:r w:rsidRPr="007E02B3">
              <w:rPr>
                <w:lang w:val="en-US"/>
              </w:rPr>
              <w:t>Total number of papers on the SCI (or SSCI) list</w:t>
            </w:r>
          </w:p>
        </w:tc>
        <w:tc>
          <w:tcPr>
            <w:tcW w:w="4714" w:type="dxa"/>
            <w:gridSpan w:val="6"/>
            <w:vAlign w:val="center"/>
          </w:tcPr>
          <w:p w:rsidR="00FD259B" w:rsidRPr="007E02B3" w:rsidRDefault="007E02B3" w:rsidP="007E02B3">
            <w:pPr>
              <w:rPr>
                <w:lang w:val="en-US"/>
              </w:rPr>
            </w:pPr>
            <w:r w:rsidRPr="007E02B3">
              <w:rPr>
                <w:lang w:val="en-US"/>
              </w:rPr>
              <w:t>24</w:t>
            </w:r>
          </w:p>
        </w:tc>
      </w:tr>
      <w:tr w:rsidR="009C7652" w:rsidRPr="007E02B3" w:rsidTr="00A40007">
        <w:trPr>
          <w:trHeight w:val="227"/>
          <w:jc w:val="center"/>
        </w:trPr>
        <w:tc>
          <w:tcPr>
            <w:tcW w:w="5262" w:type="dxa"/>
            <w:gridSpan w:val="6"/>
          </w:tcPr>
          <w:p w:rsidR="00FD259B" w:rsidRPr="007E02B3" w:rsidRDefault="00FD259B" w:rsidP="007E02B3">
            <w:pPr>
              <w:rPr>
                <w:lang w:val="en-US"/>
              </w:rPr>
            </w:pPr>
            <w:r w:rsidRPr="007E02B3">
              <w:rPr>
                <w:lang w:val="en-US"/>
              </w:rPr>
              <w:t>Current participation in projects</w:t>
            </w:r>
          </w:p>
        </w:tc>
        <w:tc>
          <w:tcPr>
            <w:tcW w:w="1287" w:type="dxa"/>
            <w:gridSpan w:val="3"/>
            <w:vAlign w:val="center"/>
          </w:tcPr>
          <w:p w:rsidR="00FD259B" w:rsidRPr="007E02B3" w:rsidRDefault="00FD259B" w:rsidP="007E02B3">
            <w:pPr>
              <w:rPr>
                <w:b/>
                <w:lang w:val="en-US"/>
              </w:rPr>
            </w:pPr>
            <w:r w:rsidRPr="007E02B3">
              <w:rPr>
                <w:lang w:val="en-US"/>
              </w:rPr>
              <w:t xml:space="preserve">Domestic </w:t>
            </w:r>
            <w:r w:rsidR="007E02B3">
              <w:rPr>
                <w:lang w:val="en-US"/>
              </w:rPr>
              <w:t>2</w:t>
            </w:r>
          </w:p>
        </w:tc>
        <w:tc>
          <w:tcPr>
            <w:tcW w:w="3427" w:type="dxa"/>
            <w:gridSpan w:val="3"/>
            <w:vAlign w:val="center"/>
          </w:tcPr>
          <w:p w:rsidR="00FD259B" w:rsidRPr="007E02B3" w:rsidRDefault="00FD259B" w:rsidP="007E02B3">
            <w:pPr>
              <w:rPr>
                <w:b/>
                <w:lang w:val="en-US"/>
              </w:rPr>
            </w:pPr>
            <w:r w:rsidRPr="007E02B3">
              <w:rPr>
                <w:lang w:val="en-US"/>
              </w:rPr>
              <w:t>international</w:t>
            </w:r>
            <w:r w:rsidR="007E02B3">
              <w:rPr>
                <w:lang w:val="en-US"/>
              </w:rPr>
              <w:t>-</w:t>
            </w:r>
          </w:p>
        </w:tc>
      </w:tr>
      <w:tr w:rsidR="009C7652" w:rsidRPr="007E02B3" w:rsidTr="00A40007">
        <w:trPr>
          <w:trHeight w:val="227"/>
          <w:jc w:val="center"/>
        </w:trPr>
        <w:tc>
          <w:tcPr>
            <w:tcW w:w="5262" w:type="dxa"/>
            <w:gridSpan w:val="6"/>
          </w:tcPr>
          <w:p w:rsidR="00FD259B" w:rsidRPr="007E02B3" w:rsidRDefault="00FD259B" w:rsidP="007E02B3">
            <w:pPr>
              <w:rPr>
                <w:lang w:val="en-US"/>
              </w:rPr>
            </w:pPr>
            <w:r w:rsidRPr="007E02B3">
              <w:rPr>
                <w:lang w:val="en-US"/>
              </w:rPr>
              <w:t xml:space="preserve">Specialization </w:t>
            </w:r>
          </w:p>
        </w:tc>
        <w:tc>
          <w:tcPr>
            <w:tcW w:w="1287" w:type="dxa"/>
            <w:gridSpan w:val="3"/>
            <w:vAlign w:val="center"/>
          </w:tcPr>
          <w:p w:rsidR="00FD259B" w:rsidRPr="007E02B3" w:rsidRDefault="007E02B3" w:rsidP="007E02B3">
            <w:pPr>
              <w:rPr>
                <w:b/>
                <w:lang w:val="en-US"/>
              </w:rPr>
            </w:pPr>
            <w:r w:rsidRPr="007E02B3">
              <w:rPr>
                <w:b/>
                <w:lang w:val="en-US"/>
              </w:rPr>
              <w:t>-</w:t>
            </w:r>
          </w:p>
        </w:tc>
        <w:tc>
          <w:tcPr>
            <w:tcW w:w="3427" w:type="dxa"/>
            <w:gridSpan w:val="3"/>
            <w:vAlign w:val="center"/>
          </w:tcPr>
          <w:p w:rsidR="00FD259B" w:rsidRPr="007E02B3" w:rsidRDefault="007E02B3" w:rsidP="007E02B3">
            <w:pPr>
              <w:rPr>
                <w:lang w:val="en-US"/>
              </w:rPr>
            </w:pPr>
            <w:r w:rsidRPr="007E02B3">
              <w:rPr>
                <w:lang w:val="en-US"/>
              </w:rPr>
              <w:t>2</w:t>
            </w:r>
          </w:p>
        </w:tc>
      </w:tr>
      <w:tr w:rsidR="00FD259B" w:rsidRPr="007E02B3" w:rsidTr="00A40007">
        <w:trPr>
          <w:trHeight w:val="227"/>
          <w:jc w:val="center"/>
        </w:trPr>
        <w:tc>
          <w:tcPr>
            <w:tcW w:w="5262" w:type="dxa"/>
            <w:gridSpan w:val="6"/>
          </w:tcPr>
          <w:p w:rsidR="00FD259B" w:rsidRPr="007E02B3" w:rsidRDefault="00FD259B" w:rsidP="007E02B3">
            <w:pPr>
              <w:rPr>
                <w:lang w:val="en-US"/>
              </w:rPr>
            </w:pPr>
            <w:r w:rsidRPr="007E02B3">
              <w:rPr>
                <w:lang w:val="en-US"/>
              </w:rPr>
              <w:t>Other information you consider to be important</w:t>
            </w:r>
          </w:p>
        </w:tc>
        <w:tc>
          <w:tcPr>
            <w:tcW w:w="4714" w:type="dxa"/>
            <w:gridSpan w:val="6"/>
            <w:vAlign w:val="center"/>
          </w:tcPr>
          <w:p w:rsidR="00FD259B" w:rsidRPr="007E02B3" w:rsidRDefault="007E02B3" w:rsidP="00A40007">
            <w:pPr>
              <w:rPr>
                <w:lang w:val="en-US"/>
              </w:rPr>
            </w:pPr>
            <w:r w:rsidRPr="007E02B3">
              <w:rPr>
                <w:lang w:val="en-US"/>
              </w:rPr>
              <w:t xml:space="preserve">Other relevant data: Member of the Association of Microbiologists of Serbia, </w:t>
            </w:r>
            <w:r w:rsidR="00A40007" w:rsidRPr="007E02B3">
              <w:rPr>
                <w:lang w:val="en-US"/>
              </w:rPr>
              <w:t xml:space="preserve">Member of </w:t>
            </w:r>
            <w:r w:rsidR="00A40007">
              <w:rPr>
                <w:lang w:val="en-US"/>
              </w:rPr>
              <w:t>Federal association of Microbiological Societies (</w:t>
            </w:r>
            <w:r w:rsidRPr="007E02B3">
              <w:rPr>
                <w:lang w:val="en-US"/>
              </w:rPr>
              <w:t>FEMS</w:t>
            </w:r>
            <w:r w:rsidR="00A40007">
              <w:rPr>
                <w:lang w:val="en-US"/>
              </w:rPr>
              <w:t>)</w:t>
            </w:r>
            <w:r w:rsidRPr="007E02B3">
              <w:rPr>
                <w:lang w:val="en-US"/>
              </w:rPr>
              <w:t>, Head of the project for the improvement of courses at universities in Serbia Microbiology CDP + 108/2006, supported by WUS Austria, Participation in the IPA project 2013/14, Head of the international project SCOPES</w:t>
            </w:r>
            <w:r w:rsidR="00A40007">
              <w:rPr>
                <w:lang w:val="en-US"/>
              </w:rPr>
              <w:t xml:space="preserve"> (2014-17).</w:t>
            </w:r>
          </w:p>
        </w:tc>
      </w:tr>
    </w:tbl>
    <w:p w:rsidR="0047415A" w:rsidRPr="007E02B3" w:rsidRDefault="0047415A" w:rsidP="007E02B3"/>
    <w:sectPr w:rsidR="0047415A" w:rsidRPr="007E02B3"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6E16AB"/>
    <w:rsid w:val="00153453"/>
    <w:rsid w:val="00226055"/>
    <w:rsid w:val="0047415A"/>
    <w:rsid w:val="004B6C19"/>
    <w:rsid w:val="004D2C20"/>
    <w:rsid w:val="006E16AB"/>
    <w:rsid w:val="00745623"/>
    <w:rsid w:val="007C6C9C"/>
    <w:rsid w:val="007E02B3"/>
    <w:rsid w:val="008513CE"/>
    <w:rsid w:val="00877057"/>
    <w:rsid w:val="00880906"/>
    <w:rsid w:val="008A0AB8"/>
    <w:rsid w:val="008C170D"/>
    <w:rsid w:val="008E00CB"/>
    <w:rsid w:val="00900E45"/>
    <w:rsid w:val="00925059"/>
    <w:rsid w:val="0095547F"/>
    <w:rsid w:val="009B51FA"/>
    <w:rsid w:val="009C7652"/>
    <w:rsid w:val="00A40007"/>
    <w:rsid w:val="00A5500C"/>
    <w:rsid w:val="00B4644F"/>
    <w:rsid w:val="00C538D9"/>
    <w:rsid w:val="00E74F2D"/>
    <w:rsid w:val="00FA71A7"/>
    <w:rsid w:val="00FD25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character" w:styleId="Hyperlink">
    <w:name w:val="Hyperlink"/>
    <w:basedOn w:val="DefaultParagraphFont"/>
    <w:uiPriority w:val="99"/>
    <w:unhideWhenUsed/>
    <w:rsid w:val="00FD259B"/>
    <w:rPr>
      <w:color w:val="0000FF" w:themeColor="hyperlink"/>
      <w:u w:val="single"/>
    </w:rPr>
  </w:style>
  <w:style w:type="paragraph" w:customStyle="1" w:styleId="a">
    <w:name w:val="Референце"/>
    <w:basedOn w:val="Normal"/>
    <w:link w:val="Char"/>
    <w:qFormat/>
    <w:rsid w:val="007E02B3"/>
    <w:pPr>
      <w:jc w:val="both"/>
    </w:pPr>
  </w:style>
  <w:style w:type="character" w:customStyle="1" w:styleId="Char">
    <w:name w:val="Референце Char"/>
    <w:basedOn w:val="DefaultParagraphFont"/>
    <w:link w:val="a"/>
    <w:rsid w:val="007E02B3"/>
    <w:rPr>
      <w:rFonts w:ascii="Times New Roman" w:eastAsia="Cambria" w:hAnsi="Times New Roman" w:cs="Times New Roman"/>
      <w:sz w:val="20"/>
      <w:szCs w:val="20"/>
      <w:lang w:val="sr-Latn-CS" w:eastAsia="sr-Latn-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7D4B80-2D19-45E4-A103-1D544B925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801</Words>
  <Characters>4569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6</cp:revision>
  <dcterms:created xsi:type="dcterms:W3CDTF">2019-09-26T12:07:00Z</dcterms:created>
  <dcterms:modified xsi:type="dcterms:W3CDTF">2020-05-12T10:46:00Z</dcterms:modified>
</cp:coreProperties>
</file>